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FDBB3" w14:textId="77777777" w:rsidR="0070228D" w:rsidRDefault="00852EE0">
      <w:pPr>
        <w:ind w:left="3308"/>
        <w:rPr>
          <w:sz w:val="20"/>
        </w:rPr>
      </w:pPr>
      <w:r>
        <w:rPr>
          <w:noProof/>
          <w:sz w:val="20"/>
        </w:rPr>
        <w:drawing>
          <wp:inline distT="0" distB="0" distL="0" distR="0" wp14:anchorId="4ECFE73C" wp14:editId="4ECFE73D">
            <wp:extent cx="1216480" cy="914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216480" cy="914400"/>
                    </a:xfrm>
                    <a:prstGeom prst="rect">
                      <a:avLst/>
                    </a:prstGeom>
                  </pic:spPr>
                </pic:pic>
              </a:graphicData>
            </a:graphic>
          </wp:inline>
        </w:drawing>
      </w:r>
      <w:r>
        <w:rPr>
          <w:spacing w:val="106"/>
          <w:sz w:val="20"/>
        </w:rPr>
        <w:t xml:space="preserve"> </w:t>
      </w:r>
      <w:r>
        <w:rPr>
          <w:noProof/>
          <w:spacing w:val="106"/>
          <w:sz w:val="20"/>
        </w:rPr>
        <w:drawing>
          <wp:inline distT="0" distB="0" distL="0" distR="0" wp14:anchorId="4ECFE73E" wp14:editId="4ECFE73F">
            <wp:extent cx="597569" cy="9418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597569" cy="941831"/>
                    </a:xfrm>
                    <a:prstGeom prst="rect">
                      <a:avLst/>
                    </a:prstGeom>
                  </pic:spPr>
                </pic:pic>
              </a:graphicData>
            </a:graphic>
          </wp:inline>
        </w:drawing>
      </w:r>
    </w:p>
    <w:p w14:paraId="4ECFDBB4" w14:textId="77777777" w:rsidR="0070228D" w:rsidRDefault="0070228D">
      <w:pPr>
        <w:pStyle w:val="BodyText"/>
        <w:spacing w:before="0"/>
        <w:ind w:left="0"/>
        <w:jc w:val="left"/>
        <w:rPr>
          <w:sz w:val="20"/>
        </w:rPr>
      </w:pPr>
    </w:p>
    <w:p w14:paraId="4ECFDBB5" w14:textId="77777777" w:rsidR="0070228D" w:rsidRDefault="0070228D">
      <w:pPr>
        <w:pStyle w:val="BodyText"/>
        <w:spacing w:before="0"/>
        <w:ind w:left="0"/>
        <w:jc w:val="left"/>
        <w:rPr>
          <w:sz w:val="20"/>
        </w:rPr>
      </w:pPr>
    </w:p>
    <w:p w14:paraId="4ECFDBB6" w14:textId="77777777" w:rsidR="0070228D" w:rsidRDefault="0070228D">
      <w:pPr>
        <w:pStyle w:val="BodyText"/>
        <w:spacing w:before="0"/>
        <w:ind w:left="0"/>
        <w:jc w:val="left"/>
        <w:rPr>
          <w:sz w:val="20"/>
        </w:rPr>
      </w:pPr>
    </w:p>
    <w:p w14:paraId="4ECFDBB7" w14:textId="77777777" w:rsidR="0070228D" w:rsidRDefault="0070228D">
      <w:pPr>
        <w:pStyle w:val="BodyText"/>
        <w:spacing w:before="0"/>
        <w:ind w:left="0"/>
        <w:jc w:val="left"/>
        <w:rPr>
          <w:sz w:val="20"/>
        </w:rPr>
      </w:pPr>
    </w:p>
    <w:p w14:paraId="4ECFDBB8" w14:textId="77777777" w:rsidR="0070228D" w:rsidRDefault="00852EE0">
      <w:pPr>
        <w:pStyle w:val="BodyText"/>
        <w:spacing w:before="137"/>
        <w:ind w:left="0"/>
        <w:jc w:val="left"/>
        <w:rPr>
          <w:sz w:val="20"/>
        </w:rPr>
      </w:pPr>
      <w:r>
        <w:rPr>
          <w:noProof/>
        </w:rPr>
        <w:drawing>
          <wp:anchor distT="0" distB="0" distL="0" distR="0" simplePos="0" relativeHeight="487587840" behindDoc="1" locked="0" layoutInCell="1" allowOverlap="1" wp14:anchorId="4ECFE740" wp14:editId="4ECFE741">
            <wp:simplePos x="0" y="0"/>
            <wp:positionH relativeFrom="page">
              <wp:posOffset>2130504</wp:posOffset>
            </wp:positionH>
            <wp:positionV relativeFrom="paragraph">
              <wp:posOffset>248462</wp:posOffset>
            </wp:positionV>
            <wp:extent cx="3225654" cy="216712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3225654" cy="2167128"/>
                    </a:xfrm>
                    <a:prstGeom prst="rect">
                      <a:avLst/>
                    </a:prstGeom>
                  </pic:spPr>
                </pic:pic>
              </a:graphicData>
            </a:graphic>
          </wp:anchor>
        </w:drawing>
      </w:r>
    </w:p>
    <w:p w14:paraId="4ECFDBB9" w14:textId="77777777" w:rsidR="0070228D" w:rsidRDefault="0070228D">
      <w:pPr>
        <w:pStyle w:val="BodyText"/>
        <w:spacing w:before="411"/>
        <w:ind w:left="0"/>
        <w:jc w:val="left"/>
        <w:rPr>
          <w:sz w:val="41"/>
        </w:rPr>
      </w:pPr>
    </w:p>
    <w:p w14:paraId="4ECFDBBA" w14:textId="77777777" w:rsidR="0070228D" w:rsidRDefault="00852EE0">
      <w:pPr>
        <w:ind w:left="1980"/>
        <w:rPr>
          <w:rFonts w:ascii="Arial"/>
          <w:b/>
          <w:sz w:val="41"/>
        </w:rPr>
      </w:pPr>
      <w:r>
        <w:rPr>
          <w:rFonts w:ascii="Arial"/>
          <w:b/>
          <w:w w:val="105"/>
          <w:sz w:val="41"/>
        </w:rPr>
        <w:t>Horizon</w:t>
      </w:r>
      <w:r>
        <w:rPr>
          <w:rFonts w:ascii="Arial"/>
          <w:b/>
          <w:spacing w:val="29"/>
          <w:w w:val="105"/>
          <w:sz w:val="41"/>
        </w:rPr>
        <w:t xml:space="preserve"> </w:t>
      </w:r>
      <w:r>
        <w:rPr>
          <w:rFonts w:ascii="Arial"/>
          <w:b/>
          <w:w w:val="105"/>
          <w:sz w:val="41"/>
        </w:rPr>
        <w:t>Europe</w:t>
      </w:r>
      <w:r>
        <w:rPr>
          <w:rFonts w:ascii="Arial"/>
          <w:b/>
          <w:spacing w:val="44"/>
          <w:w w:val="105"/>
          <w:sz w:val="41"/>
        </w:rPr>
        <w:t xml:space="preserve"> </w:t>
      </w:r>
      <w:r>
        <w:rPr>
          <w:rFonts w:ascii="Arial"/>
          <w:b/>
          <w:spacing w:val="-2"/>
          <w:w w:val="105"/>
          <w:sz w:val="41"/>
        </w:rPr>
        <w:t>(HORIZON)</w:t>
      </w:r>
    </w:p>
    <w:p w14:paraId="4ECFDBBB" w14:textId="77777777" w:rsidR="0070228D" w:rsidRDefault="00852EE0">
      <w:pPr>
        <w:spacing w:before="115" w:line="290" w:lineRule="auto"/>
        <w:ind w:left="14" w:right="222"/>
        <w:jc w:val="center"/>
        <w:rPr>
          <w:rFonts w:ascii="Arial"/>
          <w:b/>
          <w:sz w:val="41"/>
        </w:rPr>
      </w:pPr>
      <w:r>
        <w:rPr>
          <w:rFonts w:ascii="Arial"/>
          <w:b/>
          <w:w w:val="105"/>
          <w:sz w:val="41"/>
        </w:rPr>
        <w:t xml:space="preserve">Euratom Research and Training </w:t>
      </w:r>
      <w:proofErr w:type="spellStart"/>
      <w:r>
        <w:rPr>
          <w:rFonts w:ascii="Arial"/>
          <w:b/>
          <w:w w:val="105"/>
          <w:sz w:val="41"/>
        </w:rPr>
        <w:t>Programme</w:t>
      </w:r>
      <w:proofErr w:type="spellEnd"/>
      <w:r>
        <w:rPr>
          <w:rFonts w:ascii="Arial"/>
          <w:b/>
          <w:spacing w:val="80"/>
          <w:w w:val="105"/>
          <w:sz w:val="41"/>
        </w:rPr>
        <w:t xml:space="preserve"> </w:t>
      </w:r>
      <w:r>
        <w:rPr>
          <w:rFonts w:ascii="Arial"/>
          <w:b/>
          <w:spacing w:val="-2"/>
          <w:w w:val="105"/>
          <w:sz w:val="41"/>
        </w:rPr>
        <w:t>(EURATOM)</w:t>
      </w:r>
    </w:p>
    <w:p w14:paraId="4ECFDBBC" w14:textId="77777777" w:rsidR="0070228D" w:rsidRDefault="00852EE0">
      <w:pPr>
        <w:pStyle w:val="Title"/>
      </w:pPr>
      <w:r>
        <w:rPr>
          <w:spacing w:val="-14"/>
        </w:rPr>
        <w:t>General</w:t>
      </w:r>
      <w:r>
        <w:rPr>
          <w:spacing w:val="-7"/>
        </w:rPr>
        <w:t xml:space="preserve"> </w:t>
      </w:r>
      <w:r>
        <w:rPr>
          <w:spacing w:val="-14"/>
        </w:rPr>
        <w:t>Model</w:t>
      </w:r>
      <w:r>
        <w:rPr>
          <w:spacing w:val="-12"/>
        </w:rPr>
        <w:t xml:space="preserve"> </w:t>
      </w:r>
      <w:r>
        <w:rPr>
          <w:spacing w:val="-14"/>
        </w:rPr>
        <w:t>Grant</w:t>
      </w:r>
      <w:r>
        <w:rPr>
          <w:spacing w:val="-4"/>
        </w:rPr>
        <w:t xml:space="preserve"> </w:t>
      </w:r>
      <w:r>
        <w:rPr>
          <w:spacing w:val="-14"/>
        </w:rPr>
        <w:t>Agreement</w:t>
      </w:r>
    </w:p>
    <w:p w14:paraId="4ECFDBBD" w14:textId="77777777" w:rsidR="0070228D" w:rsidRDefault="0070228D">
      <w:pPr>
        <w:pStyle w:val="BodyText"/>
        <w:spacing w:before="75"/>
        <w:ind w:left="0"/>
        <w:jc w:val="left"/>
        <w:rPr>
          <w:rFonts w:ascii="Arial"/>
          <w:b/>
          <w:sz w:val="44"/>
        </w:rPr>
      </w:pPr>
    </w:p>
    <w:p w14:paraId="4ECFDBBE" w14:textId="3ADBEEA5" w:rsidR="0070228D" w:rsidRDefault="00852EE0">
      <w:pPr>
        <w:tabs>
          <w:tab w:val="left" w:pos="1465"/>
        </w:tabs>
        <w:spacing w:before="1"/>
        <w:ind w:right="194"/>
        <w:jc w:val="center"/>
        <w:rPr>
          <w:rFonts w:ascii="Arial"/>
          <w:b/>
          <w:sz w:val="27"/>
        </w:rPr>
      </w:pPr>
      <w:r>
        <w:rPr>
          <w:rFonts w:ascii="Arial"/>
          <w:b/>
          <w:w w:val="90"/>
          <w:sz w:val="27"/>
        </w:rPr>
        <w:t>(HE</w:t>
      </w:r>
      <w:r>
        <w:rPr>
          <w:rFonts w:ascii="Arial"/>
          <w:b/>
          <w:spacing w:val="4"/>
          <w:sz w:val="27"/>
        </w:rPr>
        <w:t xml:space="preserve"> </w:t>
      </w:r>
      <w:r>
        <w:rPr>
          <w:rFonts w:ascii="Arial"/>
          <w:b/>
          <w:w w:val="90"/>
          <w:sz w:val="27"/>
        </w:rPr>
        <w:t>MGA</w:t>
      </w:r>
      <w:r>
        <w:rPr>
          <w:rFonts w:ascii="Arial"/>
          <w:b/>
          <w:spacing w:val="-4"/>
          <w:w w:val="90"/>
          <w:sz w:val="27"/>
        </w:rPr>
        <w:t xml:space="preserve"> </w:t>
      </w:r>
      <w:r>
        <w:rPr>
          <w:rFonts w:ascii="Arial"/>
          <w:b/>
          <w:spacing w:val="-12"/>
          <w:w w:val="90"/>
          <w:sz w:val="27"/>
        </w:rPr>
        <w:t>-</w:t>
      </w:r>
      <w:r>
        <w:rPr>
          <w:rFonts w:ascii="Arial"/>
          <w:b/>
          <w:sz w:val="27"/>
        </w:rPr>
        <w:tab/>
      </w:r>
      <w:r w:rsidR="007F7329">
        <w:rPr>
          <w:rFonts w:ascii="Arial"/>
          <w:b/>
          <w:sz w:val="27"/>
        </w:rPr>
        <w:t xml:space="preserve">Multi &amp; </w:t>
      </w:r>
      <w:r>
        <w:rPr>
          <w:rFonts w:ascii="Arial"/>
          <w:b/>
          <w:spacing w:val="-2"/>
          <w:sz w:val="27"/>
        </w:rPr>
        <w:t>Mono)</w:t>
      </w:r>
    </w:p>
    <w:p w14:paraId="4ECFDBBF" w14:textId="77777777" w:rsidR="0070228D" w:rsidRDefault="0070228D">
      <w:pPr>
        <w:pStyle w:val="BodyText"/>
        <w:spacing w:before="0"/>
        <w:ind w:left="0"/>
        <w:jc w:val="left"/>
        <w:rPr>
          <w:rFonts w:ascii="Arial"/>
          <w:b/>
          <w:sz w:val="27"/>
        </w:rPr>
      </w:pPr>
    </w:p>
    <w:p w14:paraId="4ECFDBC0" w14:textId="77777777" w:rsidR="0070228D" w:rsidRDefault="0070228D">
      <w:pPr>
        <w:pStyle w:val="BodyText"/>
        <w:spacing w:before="0"/>
        <w:ind w:left="0"/>
        <w:jc w:val="left"/>
        <w:rPr>
          <w:rFonts w:ascii="Arial"/>
          <w:b/>
          <w:sz w:val="27"/>
        </w:rPr>
      </w:pPr>
    </w:p>
    <w:p w14:paraId="4ECFDBC1" w14:textId="77777777" w:rsidR="0070228D" w:rsidRDefault="0070228D">
      <w:pPr>
        <w:pStyle w:val="BodyText"/>
        <w:spacing w:before="267"/>
        <w:ind w:left="0"/>
        <w:jc w:val="left"/>
        <w:rPr>
          <w:rFonts w:ascii="Arial"/>
          <w:b/>
          <w:sz w:val="27"/>
        </w:rPr>
      </w:pPr>
    </w:p>
    <w:p w14:paraId="4ECFDBC2" w14:textId="77777777" w:rsidR="0070228D" w:rsidRDefault="00852EE0">
      <w:pPr>
        <w:ind w:left="30" w:right="216"/>
        <w:jc w:val="center"/>
        <w:rPr>
          <w:rFonts w:ascii="Arial"/>
          <w:b/>
          <w:sz w:val="17"/>
        </w:rPr>
      </w:pPr>
      <w:r>
        <w:rPr>
          <w:rFonts w:ascii="Arial"/>
          <w:b/>
          <w:spacing w:val="-2"/>
          <w:sz w:val="17"/>
        </w:rPr>
        <w:t>Version</w:t>
      </w:r>
      <w:r>
        <w:rPr>
          <w:rFonts w:ascii="Arial"/>
          <w:b/>
          <w:spacing w:val="1"/>
          <w:sz w:val="17"/>
        </w:rPr>
        <w:t xml:space="preserve"> </w:t>
      </w:r>
      <w:r>
        <w:rPr>
          <w:rFonts w:ascii="Arial"/>
          <w:b/>
          <w:spacing w:val="-5"/>
          <w:sz w:val="17"/>
        </w:rPr>
        <w:t>1.2</w:t>
      </w:r>
    </w:p>
    <w:p w14:paraId="4ECFDBC3" w14:textId="77777777" w:rsidR="0070228D" w:rsidRDefault="00852EE0">
      <w:pPr>
        <w:spacing w:before="35"/>
        <w:ind w:right="194"/>
        <w:jc w:val="center"/>
        <w:rPr>
          <w:rFonts w:ascii="Arial"/>
          <w:b/>
          <w:sz w:val="17"/>
        </w:rPr>
      </w:pPr>
      <w:r>
        <w:rPr>
          <w:rFonts w:ascii="Arial"/>
          <w:b/>
          <w:sz w:val="17"/>
        </w:rPr>
        <w:t>01</w:t>
      </w:r>
      <w:r>
        <w:rPr>
          <w:rFonts w:ascii="Arial"/>
          <w:b/>
          <w:spacing w:val="31"/>
          <w:sz w:val="17"/>
        </w:rPr>
        <w:t xml:space="preserve"> </w:t>
      </w:r>
      <w:r>
        <w:rPr>
          <w:rFonts w:ascii="Arial"/>
          <w:b/>
          <w:sz w:val="17"/>
        </w:rPr>
        <w:t>April</w:t>
      </w:r>
      <w:r>
        <w:rPr>
          <w:rFonts w:ascii="Arial"/>
          <w:b/>
          <w:spacing w:val="1"/>
          <w:sz w:val="17"/>
        </w:rPr>
        <w:t xml:space="preserve"> </w:t>
      </w:r>
      <w:r>
        <w:rPr>
          <w:rFonts w:ascii="Arial"/>
          <w:b/>
          <w:spacing w:val="-4"/>
          <w:sz w:val="17"/>
        </w:rPr>
        <w:t>2024</w:t>
      </w:r>
    </w:p>
    <w:p w14:paraId="4ECFDBC4" w14:textId="77777777" w:rsidR="0070228D" w:rsidRDefault="0070228D">
      <w:pPr>
        <w:pStyle w:val="BodyText"/>
        <w:spacing w:before="0"/>
        <w:ind w:left="0"/>
        <w:jc w:val="left"/>
        <w:rPr>
          <w:rFonts w:ascii="Arial"/>
          <w:b/>
          <w:sz w:val="17"/>
        </w:rPr>
      </w:pPr>
    </w:p>
    <w:p w14:paraId="4ECFDBC5" w14:textId="77777777" w:rsidR="0070228D" w:rsidRDefault="0070228D">
      <w:pPr>
        <w:pStyle w:val="BodyText"/>
        <w:spacing w:before="0"/>
        <w:ind w:left="0"/>
        <w:jc w:val="left"/>
        <w:rPr>
          <w:rFonts w:ascii="Arial"/>
          <w:b/>
          <w:sz w:val="17"/>
        </w:rPr>
      </w:pPr>
    </w:p>
    <w:p w14:paraId="4ECFDBC6" w14:textId="77777777" w:rsidR="0070228D" w:rsidRDefault="0070228D">
      <w:pPr>
        <w:pStyle w:val="BodyText"/>
        <w:spacing w:before="0"/>
        <w:ind w:left="0"/>
        <w:jc w:val="left"/>
        <w:rPr>
          <w:rFonts w:ascii="Arial"/>
          <w:b/>
          <w:sz w:val="17"/>
        </w:rPr>
      </w:pPr>
    </w:p>
    <w:p w14:paraId="4ECFDBC7" w14:textId="77777777" w:rsidR="0070228D" w:rsidRDefault="0070228D">
      <w:pPr>
        <w:pStyle w:val="BodyText"/>
        <w:spacing w:before="0"/>
        <w:ind w:left="0"/>
        <w:jc w:val="left"/>
        <w:rPr>
          <w:rFonts w:ascii="Arial"/>
          <w:b/>
          <w:sz w:val="17"/>
        </w:rPr>
      </w:pPr>
    </w:p>
    <w:p w14:paraId="4ECFDBC8" w14:textId="77777777" w:rsidR="0070228D" w:rsidRDefault="0070228D">
      <w:pPr>
        <w:pStyle w:val="BodyText"/>
        <w:spacing w:before="0"/>
        <w:ind w:left="0"/>
        <w:jc w:val="left"/>
        <w:rPr>
          <w:rFonts w:ascii="Arial"/>
          <w:b/>
          <w:sz w:val="17"/>
        </w:rPr>
      </w:pPr>
    </w:p>
    <w:p w14:paraId="4ECFDBC9" w14:textId="77777777" w:rsidR="0070228D" w:rsidRDefault="0070228D">
      <w:pPr>
        <w:pStyle w:val="BodyText"/>
        <w:spacing w:before="0"/>
        <w:ind w:left="0"/>
        <w:jc w:val="left"/>
        <w:rPr>
          <w:rFonts w:ascii="Arial"/>
          <w:b/>
          <w:sz w:val="17"/>
        </w:rPr>
      </w:pPr>
    </w:p>
    <w:p w14:paraId="4ECFDBCA" w14:textId="77777777" w:rsidR="0070228D" w:rsidRDefault="0070228D">
      <w:pPr>
        <w:pStyle w:val="BodyText"/>
        <w:spacing w:before="0"/>
        <w:ind w:left="0"/>
        <w:jc w:val="left"/>
        <w:rPr>
          <w:rFonts w:ascii="Arial"/>
          <w:b/>
          <w:sz w:val="17"/>
        </w:rPr>
      </w:pPr>
    </w:p>
    <w:p w14:paraId="4ECFDBCB" w14:textId="77777777" w:rsidR="0070228D" w:rsidRDefault="0070228D">
      <w:pPr>
        <w:pStyle w:val="BodyText"/>
        <w:spacing w:before="0"/>
        <w:ind w:left="0"/>
        <w:jc w:val="left"/>
        <w:rPr>
          <w:rFonts w:ascii="Arial"/>
          <w:b/>
          <w:sz w:val="17"/>
        </w:rPr>
      </w:pPr>
    </w:p>
    <w:p w14:paraId="4ECFDBCC" w14:textId="77777777" w:rsidR="0070228D" w:rsidRDefault="0070228D">
      <w:pPr>
        <w:pStyle w:val="BodyText"/>
        <w:spacing w:before="30"/>
        <w:ind w:left="0"/>
        <w:jc w:val="left"/>
        <w:rPr>
          <w:rFonts w:ascii="Arial"/>
          <w:b/>
          <w:sz w:val="17"/>
        </w:rPr>
      </w:pPr>
    </w:p>
    <w:p w14:paraId="0A2F57BD" w14:textId="77777777" w:rsidR="000C6095" w:rsidRDefault="000C6095">
      <w:pPr>
        <w:ind w:left="343"/>
        <w:rPr>
          <w:rFonts w:ascii="Arial"/>
          <w:spacing w:val="-2"/>
          <w:sz w:val="18"/>
        </w:rPr>
      </w:pPr>
    </w:p>
    <w:p w14:paraId="5B42DA59" w14:textId="77777777" w:rsidR="000C6095" w:rsidRDefault="000C6095">
      <w:pPr>
        <w:ind w:left="343"/>
        <w:rPr>
          <w:rFonts w:ascii="Arial"/>
          <w:spacing w:val="-2"/>
          <w:sz w:val="18"/>
        </w:rPr>
      </w:pPr>
    </w:p>
    <w:p w14:paraId="5535B866" w14:textId="77777777" w:rsidR="000C6095" w:rsidRDefault="000C6095">
      <w:pPr>
        <w:ind w:left="343"/>
        <w:rPr>
          <w:rFonts w:ascii="Arial"/>
          <w:spacing w:val="-2"/>
          <w:sz w:val="18"/>
        </w:rPr>
      </w:pPr>
    </w:p>
    <w:p w14:paraId="118DFBE2" w14:textId="77777777" w:rsidR="000C6095" w:rsidRDefault="000C6095">
      <w:pPr>
        <w:ind w:left="343"/>
        <w:rPr>
          <w:rFonts w:ascii="Arial"/>
          <w:spacing w:val="-2"/>
          <w:sz w:val="18"/>
        </w:rPr>
      </w:pPr>
    </w:p>
    <w:p w14:paraId="660C6681" w14:textId="77777777" w:rsidR="000C6095" w:rsidRDefault="000C6095">
      <w:pPr>
        <w:ind w:left="343"/>
        <w:rPr>
          <w:rFonts w:ascii="Arial"/>
          <w:spacing w:val="-2"/>
          <w:sz w:val="18"/>
        </w:rPr>
      </w:pPr>
    </w:p>
    <w:p w14:paraId="4606504A" w14:textId="77777777" w:rsidR="000C6095" w:rsidRDefault="000C6095">
      <w:pPr>
        <w:ind w:left="343"/>
        <w:rPr>
          <w:rFonts w:ascii="Arial"/>
          <w:spacing w:val="-2"/>
          <w:sz w:val="18"/>
        </w:rPr>
      </w:pPr>
    </w:p>
    <w:p w14:paraId="102F6A23" w14:textId="77777777" w:rsidR="000C6095" w:rsidRDefault="000C6095">
      <w:pPr>
        <w:ind w:left="343"/>
        <w:rPr>
          <w:rFonts w:ascii="Arial"/>
          <w:spacing w:val="-2"/>
          <w:sz w:val="18"/>
        </w:rPr>
      </w:pPr>
    </w:p>
    <w:p w14:paraId="2BA1D5B0" w14:textId="77777777" w:rsidR="000C6095" w:rsidRDefault="000C6095">
      <w:pPr>
        <w:ind w:left="343"/>
        <w:rPr>
          <w:rFonts w:ascii="Arial"/>
          <w:spacing w:val="-2"/>
          <w:sz w:val="18"/>
        </w:rPr>
      </w:pPr>
    </w:p>
    <w:p w14:paraId="4ECFDBCD" w14:textId="0839C75C" w:rsidR="0070228D" w:rsidRDefault="00852EE0">
      <w:pPr>
        <w:ind w:left="343"/>
        <w:rPr>
          <w:rFonts w:ascii="Arial"/>
          <w:sz w:val="18"/>
        </w:rPr>
      </w:pPr>
      <w:r>
        <w:rPr>
          <w:rFonts w:ascii="Arial"/>
          <w:spacing w:val="-2"/>
          <w:sz w:val="18"/>
        </w:rPr>
        <w:t>Disclaimer</w:t>
      </w:r>
    </w:p>
    <w:p w14:paraId="57844CF5" w14:textId="77777777" w:rsidR="0070228D" w:rsidRDefault="000C6095" w:rsidP="000C6095">
      <w:pPr>
        <w:spacing w:before="24" w:line="271" w:lineRule="auto"/>
        <w:ind w:left="344" w:right="535" w:hanging="2"/>
        <w:jc w:val="both"/>
        <w:rPr>
          <w:rFonts w:ascii="Arial"/>
          <w:sz w:val="18"/>
        </w:rPr>
      </w:pPr>
      <w:r>
        <w:rPr>
          <w:noProof/>
        </w:rPr>
        <w:lastRenderedPageBreak/>
        <w:drawing>
          <wp:anchor distT="0" distB="0" distL="0" distR="0" simplePos="0" relativeHeight="251653120" behindDoc="1" locked="0" layoutInCell="1" allowOverlap="1" wp14:anchorId="4ECFE742" wp14:editId="1936EEC3">
            <wp:simplePos x="0" y="0"/>
            <wp:positionH relativeFrom="page">
              <wp:posOffset>3129915</wp:posOffset>
            </wp:positionH>
            <wp:positionV relativeFrom="paragraph">
              <wp:posOffset>621030</wp:posOffset>
            </wp:positionV>
            <wp:extent cx="844523" cy="27127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844523" cy="271272"/>
                    </a:xfrm>
                    <a:prstGeom prst="rect">
                      <a:avLst/>
                    </a:prstGeom>
                  </pic:spPr>
                </pic:pic>
              </a:graphicData>
            </a:graphic>
          </wp:anchor>
        </w:drawing>
      </w:r>
      <w:r w:rsidR="00852EE0">
        <w:rPr>
          <w:rFonts w:ascii="Arial"/>
          <w:sz w:val="18"/>
        </w:rPr>
        <w:t>This document is aimed at assisting applicants. It</w:t>
      </w:r>
      <w:r w:rsidR="00852EE0">
        <w:rPr>
          <w:rFonts w:ascii="Arial"/>
          <w:spacing w:val="-2"/>
          <w:sz w:val="18"/>
        </w:rPr>
        <w:t xml:space="preserve"> </w:t>
      </w:r>
      <w:r w:rsidR="00852EE0">
        <w:rPr>
          <w:rFonts w:ascii="Arial"/>
          <w:sz w:val="18"/>
        </w:rPr>
        <w:t>shows the full</w:t>
      </w:r>
      <w:r w:rsidR="00852EE0">
        <w:rPr>
          <w:rFonts w:ascii="Arial"/>
          <w:spacing w:val="-3"/>
          <w:sz w:val="18"/>
        </w:rPr>
        <w:t xml:space="preserve"> </w:t>
      </w:r>
      <w:r w:rsidR="00852EE0">
        <w:rPr>
          <w:rFonts w:ascii="Arial"/>
          <w:sz w:val="18"/>
        </w:rPr>
        <w:t>range of provisions that may be applied to this type of agreement, and is provided for information purposes only. The legally binding agreement will be that which is signed by the parties in the system.</w:t>
      </w:r>
    </w:p>
    <w:p w14:paraId="4ECFDBD1" w14:textId="2729A375" w:rsidR="000C6095" w:rsidRPr="00D20D5E" w:rsidRDefault="000C6095" w:rsidP="000C6095">
      <w:pPr>
        <w:spacing w:before="24" w:line="271" w:lineRule="auto"/>
        <w:ind w:left="344" w:right="535" w:hanging="2"/>
        <w:jc w:val="both"/>
        <w:rPr>
          <w:rFonts w:ascii="Arial"/>
          <w:sz w:val="18"/>
        </w:rPr>
        <w:sectPr w:rsidR="000C6095" w:rsidRPr="00D20D5E">
          <w:type w:val="continuous"/>
          <w:pgSz w:w="11910" w:h="16840"/>
          <w:pgMar w:top="680" w:right="1000" w:bottom="0" w:left="1080" w:header="720" w:footer="720" w:gutter="0"/>
          <w:cols w:space="720"/>
        </w:sectPr>
      </w:pPr>
    </w:p>
    <w:p w14:paraId="4ECFDBD5" w14:textId="77777777" w:rsidR="0070228D" w:rsidRDefault="0070228D">
      <w:pPr>
        <w:pStyle w:val="BodyText"/>
        <w:spacing w:before="108"/>
        <w:ind w:left="0"/>
        <w:jc w:val="left"/>
        <w:rPr>
          <w:rFonts w:ascii="Arial"/>
          <w:sz w:val="20"/>
        </w:rPr>
      </w:pPr>
    </w:p>
    <w:tbl>
      <w:tblPr>
        <w:tblW w:w="0" w:type="auto"/>
        <w:tblInd w:w="2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02"/>
        <w:gridCol w:w="1525"/>
        <w:gridCol w:w="6602"/>
      </w:tblGrid>
      <w:tr w:rsidR="0070228D" w14:paraId="4ECFDBD7" w14:textId="11018FCF">
        <w:trPr>
          <w:trHeight w:val="363"/>
        </w:trPr>
        <w:tc>
          <w:tcPr>
            <w:tcW w:w="9229" w:type="dxa"/>
            <w:gridSpan w:val="3"/>
          </w:tcPr>
          <w:p w14:paraId="4ECFDBD6" w14:textId="00F34DF0" w:rsidR="0070228D" w:rsidRDefault="00852EE0">
            <w:pPr>
              <w:pStyle w:val="TableParagraph"/>
              <w:spacing w:before="62"/>
              <w:ind w:left="8"/>
              <w:jc w:val="center"/>
              <w:rPr>
                <w:b/>
                <w:sz w:val="20"/>
              </w:rPr>
            </w:pPr>
            <w:r>
              <w:rPr>
                <w:b/>
                <w:sz w:val="20"/>
              </w:rPr>
              <w:t>HISTORY</w:t>
            </w:r>
            <w:r>
              <w:rPr>
                <w:b/>
                <w:spacing w:val="-6"/>
                <w:sz w:val="20"/>
              </w:rPr>
              <w:t xml:space="preserve"> </w:t>
            </w:r>
            <w:r>
              <w:rPr>
                <w:b/>
                <w:sz w:val="20"/>
              </w:rPr>
              <w:t>OF</w:t>
            </w:r>
            <w:r>
              <w:rPr>
                <w:b/>
                <w:spacing w:val="-4"/>
                <w:sz w:val="20"/>
              </w:rPr>
              <w:t xml:space="preserve"> </w:t>
            </w:r>
            <w:r>
              <w:rPr>
                <w:b/>
                <w:spacing w:val="-2"/>
                <w:sz w:val="20"/>
              </w:rPr>
              <w:t>CHANGES</w:t>
            </w:r>
          </w:p>
        </w:tc>
      </w:tr>
      <w:tr w:rsidR="0070228D" w14:paraId="4ECFDBDB" w14:textId="51655F62">
        <w:trPr>
          <w:trHeight w:val="606"/>
        </w:trPr>
        <w:tc>
          <w:tcPr>
            <w:tcW w:w="1102" w:type="dxa"/>
          </w:tcPr>
          <w:p w14:paraId="4ECFDBD8" w14:textId="2CE4FDD4" w:rsidR="0070228D" w:rsidRDefault="00852EE0">
            <w:pPr>
              <w:pStyle w:val="TableParagraph"/>
              <w:spacing w:before="182"/>
              <w:ind w:left="9" w:right="2"/>
              <w:jc w:val="center"/>
              <w:rPr>
                <w:b/>
                <w:sz w:val="20"/>
              </w:rPr>
            </w:pPr>
            <w:r>
              <w:rPr>
                <w:b/>
                <w:spacing w:val="-2"/>
                <w:sz w:val="20"/>
              </w:rPr>
              <w:t>Version</w:t>
            </w:r>
          </w:p>
        </w:tc>
        <w:tc>
          <w:tcPr>
            <w:tcW w:w="1525" w:type="dxa"/>
          </w:tcPr>
          <w:p w14:paraId="4ECFDBD9" w14:textId="00042646" w:rsidR="0070228D" w:rsidRDefault="00852EE0">
            <w:pPr>
              <w:pStyle w:val="TableParagraph"/>
              <w:spacing w:before="60"/>
              <w:ind w:left="513" w:hanging="381"/>
              <w:rPr>
                <w:b/>
                <w:sz w:val="20"/>
              </w:rPr>
            </w:pPr>
            <w:r>
              <w:rPr>
                <w:b/>
                <w:spacing w:val="-2"/>
                <w:sz w:val="20"/>
              </w:rPr>
              <w:t xml:space="preserve">Publication </w:t>
            </w:r>
            <w:r>
              <w:rPr>
                <w:b/>
                <w:spacing w:val="-4"/>
                <w:sz w:val="20"/>
              </w:rPr>
              <w:t>date</w:t>
            </w:r>
          </w:p>
        </w:tc>
        <w:tc>
          <w:tcPr>
            <w:tcW w:w="6602" w:type="dxa"/>
          </w:tcPr>
          <w:p w14:paraId="4ECFDBDA" w14:textId="4E87F8EC" w:rsidR="0070228D" w:rsidRDefault="00852EE0">
            <w:pPr>
              <w:pStyle w:val="TableParagraph"/>
              <w:spacing w:before="182"/>
              <w:ind w:left="11"/>
              <w:jc w:val="center"/>
              <w:rPr>
                <w:b/>
                <w:sz w:val="20"/>
              </w:rPr>
            </w:pPr>
            <w:r>
              <w:rPr>
                <w:b/>
                <w:spacing w:val="-2"/>
                <w:sz w:val="20"/>
              </w:rPr>
              <w:t>Changes</w:t>
            </w:r>
          </w:p>
        </w:tc>
      </w:tr>
      <w:tr w:rsidR="0070228D" w14:paraId="4ECFDBDF" w14:textId="218BDFFF">
        <w:trPr>
          <w:trHeight w:val="337"/>
        </w:trPr>
        <w:tc>
          <w:tcPr>
            <w:tcW w:w="1102" w:type="dxa"/>
          </w:tcPr>
          <w:p w14:paraId="4ECFDBDC" w14:textId="25923F38" w:rsidR="0070228D" w:rsidRDefault="0070228D">
            <w:pPr>
              <w:pStyle w:val="TableParagraph"/>
              <w:spacing w:before="60"/>
              <w:ind w:left="70"/>
              <w:rPr>
                <w:sz w:val="18"/>
              </w:rPr>
            </w:pPr>
            <w:hyperlink r:id="rId15">
              <w:r>
                <w:rPr>
                  <w:color w:val="0087CC"/>
                  <w:sz w:val="18"/>
                  <w:u w:val="single" w:color="0087CC"/>
                </w:rPr>
                <w:t xml:space="preserve">1.0 </w:t>
              </w:r>
              <w:r>
                <w:rPr>
                  <w:color w:val="0087CC"/>
                  <w:spacing w:val="-2"/>
                  <w:sz w:val="18"/>
                  <w:u w:val="single" w:color="0087CC"/>
                </w:rPr>
                <w:t>DRAFT</w:t>
              </w:r>
            </w:hyperlink>
          </w:p>
        </w:tc>
        <w:tc>
          <w:tcPr>
            <w:tcW w:w="1525" w:type="dxa"/>
          </w:tcPr>
          <w:p w14:paraId="4ECFDBDD" w14:textId="0D59932C" w:rsidR="0070228D" w:rsidRDefault="00852EE0">
            <w:pPr>
              <w:pStyle w:val="TableParagraph"/>
              <w:spacing w:before="60"/>
              <w:ind w:left="8"/>
              <w:jc w:val="center"/>
              <w:rPr>
                <w:sz w:val="18"/>
              </w:rPr>
            </w:pPr>
            <w:r>
              <w:rPr>
                <w:spacing w:val="-2"/>
                <w:sz w:val="18"/>
              </w:rPr>
              <w:t>25.02.2021</w:t>
            </w:r>
          </w:p>
        </w:tc>
        <w:tc>
          <w:tcPr>
            <w:tcW w:w="6602" w:type="dxa"/>
          </w:tcPr>
          <w:p w14:paraId="4ECFDBDE" w14:textId="6B57C776" w:rsidR="0070228D" w:rsidRDefault="00852EE0">
            <w:pPr>
              <w:pStyle w:val="TableParagraph"/>
              <w:numPr>
                <w:ilvl w:val="0"/>
                <w:numId w:val="112"/>
              </w:numPr>
              <w:tabs>
                <w:tab w:val="left" w:pos="404"/>
              </w:tabs>
              <w:spacing w:before="60"/>
              <w:rPr>
                <w:sz w:val="18"/>
              </w:rPr>
            </w:pPr>
            <w:r>
              <w:rPr>
                <w:sz w:val="18"/>
              </w:rPr>
              <w:t>Initial</w:t>
            </w:r>
            <w:r>
              <w:rPr>
                <w:spacing w:val="-7"/>
                <w:sz w:val="18"/>
              </w:rPr>
              <w:t xml:space="preserve"> </w:t>
            </w:r>
            <w:r>
              <w:rPr>
                <w:spacing w:val="-2"/>
                <w:sz w:val="18"/>
              </w:rPr>
              <w:t>version.</w:t>
            </w:r>
          </w:p>
        </w:tc>
      </w:tr>
      <w:tr w:rsidR="0070228D" w14:paraId="4ECFDBE3" w14:textId="6282B1A7">
        <w:trPr>
          <w:trHeight w:val="339"/>
        </w:trPr>
        <w:tc>
          <w:tcPr>
            <w:tcW w:w="1102" w:type="dxa"/>
          </w:tcPr>
          <w:p w14:paraId="4ECFDBE0" w14:textId="295CEDCC" w:rsidR="0070228D" w:rsidRDefault="0070228D">
            <w:pPr>
              <w:pStyle w:val="TableParagraph"/>
              <w:spacing w:before="61"/>
              <w:ind w:left="9"/>
              <w:jc w:val="center"/>
              <w:rPr>
                <w:sz w:val="18"/>
              </w:rPr>
            </w:pPr>
            <w:hyperlink r:id="rId16">
              <w:r>
                <w:rPr>
                  <w:color w:val="0087CC"/>
                  <w:spacing w:val="-5"/>
                  <w:sz w:val="18"/>
                  <w:u w:val="single" w:color="0087CC"/>
                </w:rPr>
                <w:t>1.0</w:t>
              </w:r>
            </w:hyperlink>
          </w:p>
        </w:tc>
        <w:tc>
          <w:tcPr>
            <w:tcW w:w="1525" w:type="dxa"/>
          </w:tcPr>
          <w:p w14:paraId="4ECFDBE1" w14:textId="53CB0FD2" w:rsidR="0070228D" w:rsidRDefault="00852EE0">
            <w:pPr>
              <w:pStyle w:val="TableParagraph"/>
              <w:spacing w:before="61"/>
              <w:ind w:left="8"/>
              <w:jc w:val="center"/>
              <w:rPr>
                <w:sz w:val="18"/>
              </w:rPr>
            </w:pPr>
            <w:r>
              <w:rPr>
                <w:spacing w:val="-2"/>
                <w:sz w:val="18"/>
              </w:rPr>
              <w:t>01.06.2021</w:t>
            </w:r>
          </w:p>
        </w:tc>
        <w:tc>
          <w:tcPr>
            <w:tcW w:w="6602" w:type="dxa"/>
          </w:tcPr>
          <w:p w14:paraId="4ECFDBE2" w14:textId="467A7260" w:rsidR="0070228D" w:rsidRDefault="00852EE0">
            <w:pPr>
              <w:pStyle w:val="TableParagraph"/>
              <w:numPr>
                <w:ilvl w:val="0"/>
                <w:numId w:val="111"/>
              </w:numPr>
              <w:tabs>
                <w:tab w:val="left" w:pos="404"/>
              </w:tabs>
              <w:spacing w:before="61"/>
              <w:rPr>
                <w:sz w:val="18"/>
              </w:rPr>
            </w:pPr>
            <w:r>
              <w:rPr>
                <w:sz w:val="18"/>
              </w:rPr>
              <w:t>Initial</w:t>
            </w:r>
            <w:r>
              <w:rPr>
                <w:spacing w:val="-3"/>
                <w:sz w:val="18"/>
              </w:rPr>
              <w:t xml:space="preserve"> </w:t>
            </w:r>
            <w:r>
              <w:rPr>
                <w:sz w:val="18"/>
              </w:rPr>
              <w:t>version</w:t>
            </w:r>
            <w:r>
              <w:rPr>
                <w:spacing w:val="-1"/>
                <w:sz w:val="18"/>
              </w:rPr>
              <w:t xml:space="preserve"> </w:t>
            </w:r>
            <w:r>
              <w:rPr>
                <w:sz w:val="18"/>
              </w:rPr>
              <w:t>with</w:t>
            </w:r>
            <w:r>
              <w:rPr>
                <w:spacing w:val="-2"/>
                <w:sz w:val="18"/>
              </w:rPr>
              <w:t xml:space="preserve"> </w:t>
            </w:r>
            <w:r>
              <w:rPr>
                <w:sz w:val="18"/>
              </w:rPr>
              <w:t>some</w:t>
            </w:r>
            <w:r>
              <w:rPr>
                <w:spacing w:val="-3"/>
                <w:sz w:val="18"/>
              </w:rPr>
              <w:t xml:space="preserve"> </w:t>
            </w:r>
            <w:r>
              <w:rPr>
                <w:sz w:val="18"/>
              </w:rPr>
              <w:t>small</w:t>
            </w:r>
            <w:r>
              <w:rPr>
                <w:spacing w:val="-3"/>
                <w:sz w:val="18"/>
              </w:rPr>
              <w:t xml:space="preserve"> </w:t>
            </w:r>
            <w:r>
              <w:rPr>
                <w:sz w:val="18"/>
              </w:rPr>
              <w:t>corrections</w:t>
            </w:r>
            <w:r>
              <w:rPr>
                <w:spacing w:val="-1"/>
                <w:sz w:val="18"/>
              </w:rPr>
              <w:t xml:space="preserve"> </w:t>
            </w:r>
            <w:r>
              <w:rPr>
                <w:sz w:val="18"/>
              </w:rPr>
              <w:t>from</w:t>
            </w:r>
            <w:r>
              <w:rPr>
                <w:spacing w:val="-2"/>
                <w:sz w:val="18"/>
              </w:rPr>
              <w:t xml:space="preserve"> </w:t>
            </w:r>
            <w:r>
              <w:rPr>
                <w:sz w:val="18"/>
              </w:rPr>
              <w:t>EU</w:t>
            </w:r>
            <w:r>
              <w:rPr>
                <w:spacing w:val="-2"/>
                <w:sz w:val="18"/>
              </w:rPr>
              <w:t xml:space="preserve"> </w:t>
            </w:r>
            <w:r>
              <w:rPr>
                <w:sz w:val="18"/>
              </w:rPr>
              <w:t>MGA</w:t>
            </w:r>
            <w:r>
              <w:rPr>
                <w:spacing w:val="-1"/>
                <w:sz w:val="18"/>
              </w:rPr>
              <w:t xml:space="preserve"> </w:t>
            </w:r>
            <w:r>
              <w:rPr>
                <w:spacing w:val="-2"/>
                <w:sz w:val="18"/>
              </w:rPr>
              <w:t>v1.0.</w:t>
            </w:r>
          </w:p>
        </w:tc>
      </w:tr>
      <w:tr w:rsidR="0070228D" w14:paraId="4ECFDBEE" w14:textId="653400D0">
        <w:trPr>
          <w:trHeight w:val="2508"/>
        </w:trPr>
        <w:tc>
          <w:tcPr>
            <w:tcW w:w="1102" w:type="dxa"/>
          </w:tcPr>
          <w:p w14:paraId="4ECFDBE4" w14:textId="2FBBC2BD" w:rsidR="0070228D" w:rsidRDefault="0070228D">
            <w:pPr>
              <w:pStyle w:val="TableParagraph"/>
              <w:spacing w:before="60"/>
              <w:ind w:left="70"/>
              <w:rPr>
                <w:sz w:val="18"/>
              </w:rPr>
            </w:pPr>
            <w:hyperlink r:id="rId17">
              <w:r>
                <w:rPr>
                  <w:color w:val="0087CC"/>
                  <w:sz w:val="18"/>
                  <w:u w:val="single" w:color="0087CC"/>
                </w:rPr>
                <w:t xml:space="preserve">1.1 </w:t>
              </w:r>
              <w:r>
                <w:rPr>
                  <w:color w:val="0087CC"/>
                  <w:spacing w:val="-2"/>
                  <w:sz w:val="18"/>
                  <w:u w:val="single" w:color="0087CC"/>
                </w:rPr>
                <w:t>DRAFT</w:t>
              </w:r>
            </w:hyperlink>
          </w:p>
        </w:tc>
        <w:tc>
          <w:tcPr>
            <w:tcW w:w="1525" w:type="dxa"/>
          </w:tcPr>
          <w:p w14:paraId="4ECFDBE5" w14:textId="6793A419" w:rsidR="0070228D" w:rsidRDefault="00852EE0">
            <w:pPr>
              <w:pStyle w:val="TableParagraph"/>
              <w:spacing w:before="60"/>
              <w:ind w:left="8"/>
              <w:jc w:val="center"/>
              <w:rPr>
                <w:sz w:val="18"/>
              </w:rPr>
            </w:pPr>
            <w:r>
              <w:rPr>
                <w:spacing w:val="-2"/>
                <w:sz w:val="18"/>
              </w:rPr>
              <w:t>15.12.2021</w:t>
            </w:r>
          </w:p>
        </w:tc>
        <w:tc>
          <w:tcPr>
            <w:tcW w:w="6602" w:type="dxa"/>
          </w:tcPr>
          <w:p w14:paraId="4ECFDBE6" w14:textId="2EC01AB0" w:rsidR="0070228D" w:rsidRDefault="00852EE0">
            <w:pPr>
              <w:pStyle w:val="TableParagraph"/>
              <w:numPr>
                <w:ilvl w:val="0"/>
                <w:numId w:val="110"/>
              </w:numPr>
              <w:tabs>
                <w:tab w:val="left" w:pos="436"/>
              </w:tabs>
              <w:spacing w:before="60"/>
              <w:rPr>
                <w:sz w:val="18"/>
              </w:rPr>
            </w:pPr>
            <w:r>
              <w:rPr>
                <w:sz w:val="18"/>
              </w:rPr>
              <w:t>Article</w:t>
            </w:r>
            <w:r>
              <w:rPr>
                <w:spacing w:val="-2"/>
                <w:sz w:val="18"/>
              </w:rPr>
              <w:t xml:space="preserve"> </w:t>
            </w:r>
            <w:r>
              <w:rPr>
                <w:sz w:val="18"/>
              </w:rPr>
              <w:t>5</w:t>
            </w:r>
            <w:r>
              <w:rPr>
                <w:spacing w:val="-2"/>
                <w:sz w:val="18"/>
              </w:rPr>
              <w:t xml:space="preserve"> </w:t>
            </w:r>
          </w:p>
          <w:p w14:paraId="4ECFDBE7" w14:textId="76E4AE95" w:rsidR="0070228D" w:rsidRDefault="00852EE0">
            <w:pPr>
              <w:pStyle w:val="TableParagraph"/>
              <w:numPr>
                <w:ilvl w:val="0"/>
                <w:numId w:val="110"/>
              </w:numPr>
              <w:tabs>
                <w:tab w:val="left" w:pos="436"/>
              </w:tabs>
              <w:spacing w:before="60"/>
              <w:rPr>
                <w:sz w:val="18"/>
              </w:rPr>
            </w:pPr>
            <w:r>
              <w:rPr>
                <w:sz w:val="18"/>
              </w:rPr>
              <w:t>Correction</w:t>
            </w:r>
            <w:r>
              <w:rPr>
                <w:spacing w:val="-1"/>
                <w:sz w:val="18"/>
              </w:rPr>
              <w:t xml:space="preserve"> </w:t>
            </w:r>
            <w:r>
              <w:rPr>
                <w:sz w:val="18"/>
              </w:rPr>
              <w:t xml:space="preserve">in Annex </w:t>
            </w:r>
            <w:r>
              <w:rPr>
                <w:spacing w:val="-5"/>
                <w:sz w:val="18"/>
              </w:rPr>
              <w:t>2a:</w:t>
            </w:r>
          </w:p>
          <w:p w14:paraId="4ECFDBE8" w14:textId="4B0DAA4E" w:rsidR="0070228D" w:rsidRDefault="00852EE0">
            <w:pPr>
              <w:pStyle w:val="TableParagraph"/>
              <w:numPr>
                <w:ilvl w:val="1"/>
                <w:numId w:val="110"/>
              </w:numPr>
              <w:tabs>
                <w:tab w:val="left" w:pos="861"/>
              </w:tabs>
              <w:spacing w:before="60"/>
              <w:ind w:left="861" w:hanging="360"/>
              <w:rPr>
                <w:sz w:val="18"/>
              </w:rPr>
            </w:pPr>
            <w:r>
              <w:rPr>
                <w:sz w:val="18"/>
              </w:rPr>
              <w:t>Formula</w:t>
            </w:r>
            <w:r>
              <w:rPr>
                <w:spacing w:val="-3"/>
                <w:sz w:val="18"/>
              </w:rPr>
              <w:t xml:space="preserve"> </w:t>
            </w:r>
            <w:r>
              <w:rPr>
                <w:sz w:val="18"/>
              </w:rPr>
              <w:t>for</w:t>
            </w:r>
            <w:r>
              <w:rPr>
                <w:spacing w:val="-2"/>
                <w:sz w:val="18"/>
              </w:rPr>
              <w:t xml:space="preserve"> </w:t>
            </w:r>
            <w:r>
              <w:rPr>
                <w:sz w:val="18"/>
              </w:rPr>
              <w:t>trans-national</w:t>
            </w:r>
            <w:r>
              <w:rPr>
                <w:spacing w:val="-3"/>
                <w:sz w:val="18"/>
              </w:rPr>
              <w:t xml:space="preserve"> </w:t>
            </w:r>
            <w:r>
              <w:rPr>
                <w:sz w:val="18"/>
              </w:rPr>
              <w:t>access</w:t>
            </w:r>
            <w:r>
              <w:rPr>
                <w:spacing w:val="-2"/>
                <w:sz w:val="18"/>
              </w:rPr>
              <w:t xml:space="preserve"> </w:t>
            </w:r>
            <w:r>
              <w:rPr>
                <w:spacing w:val="-4"/>
                <w:sz w:val="18"/>
              </w:rPr>
              <w:t>costs</w:t>
            </w:r>
          </w:p>
          <w:p w14:paraId="4ECFDBE9" w14:textId="4F3610A9" w:rsidR="0070228D" w:rsidRDefault="00852EE0">
            <w:pPr>
              <w:pStyle w:val="TableParagraph"/>
              <w:numPr>
                <w:ilvl w:val="0"/>
                <w:numId w:val="110"/>
              </w:numPr>
              <w:tabs>
                <w:tab w:val="left" w:pos="436"/>
              </w:tabs>
              <w:spacing w:before="59"/>
              <w:rPr>
                <w:sz w:val="18"/>
              </w:rPr>
            </w:pPr>
            <w:r>
              <w:rPr>
                <w:sz w:val="18"/>
              </w:rPr>
              <w:t>Changes</w:t>
            </w:r>
            <w:r>
              <w:rPr>
                <w:spacing w:val="-1"/>
                <w:sz w:val="18"/>
              </w:rPr>
              <w:t xml:space="preserve"> </w:t>
            </w:r>
            <w:r>
              <w:rPr>
                <w:sz w:val="18"/>
              </w:rPr>
              <w:t xml:space="preserve">in Annex </w:t>
            </w:r>
            <w:r>
              <w:rPr>
                <w:spacing w:val="-5"/>
                <w:sz w:val="18"/>
              </w:rPr>
              <w:t>5:</w:t>
            </w:r>
          </w:p>
          <w:p w14:paraId="4ECFDBEA" w14:textId="447C57CE" w:rsidR="0070228D" w:rsidRDefault="00852EE0">
            <w:pPr>
              <w:pStyle w:val="TableParagraph"/>
              <w:numPr>
                <w:ilvl w:val="1"/>
                <w:numId w:val="110"/>
              </w:numPr>
              <w:tabs>
                <w:tab w:val="left" w:pos="861"/>
              </w:tabs>
              <w:spacing w:before="60"/>
              <w:ind w:left="861" w:hanging="360"/>
              <w:rPr>
                <w:sz w:val="18"/>
              </w:rPr>
            </w:pPr>
            <w:r>
              <w:rPr>
                <w:sz w:val="18"/>
              </w:rPr>
              <w:t>Small</w:t>
            </w:r>
            <w:r>
              <w:rPr>
                <w:spacing w:val="-2"/>
                <w:sz w:val="18"/>
              </w:rPr>
              <w:t xml:space="preserve"> </w:t>
            </w:r>
            <w:r>
              <w:rPr>
                <w:sz w:val="18"/>
              </w:rPr>
              <w:t>drafting</w:t>
            </w:r>
            <w:r>
              <w:rPr>
                <w:spacing w:val="-1"/>
                <w:sz w:val="18"/>
              </w:rPr>
              <w:t xml:space="preserve"> </w:t>
            </w:r>
            <w:r>
              <w:rPr>
                <w:spacing w:val="-2"/>
                <w:sz w:val="18"/>
              </w:rPr>
              <w:t>changes</w:t>
            </w:r>
          </w:p>
          <w:p w14:paraId="4ECFDBEB" w14:textId="02CE7891" w:rsidR="0070228D" w:rsidRDefault="00852EE0">
            <w:pPr>
              <w:pStyle w:val="TableParagraph"/>
              <w:numPr>
                <w:ilvl w:val="1"/>
                <w:numId w:val="110"/>
              </w:numPr>
              <w:tabs>
                <w:tab w:val="left" w:pos="861"/>
              </w:tabs>
              <w:spacing w:before="60"/>
              <w:ind w:left="861" w:hanging="360"/>
              <w:rPr>
                <w:sz w:val="18"/>
              </w:rPr>
            </w:pPr>
            <w:r>
              <w:rPr>
                <w:sz w:val="18"/>
              </w:rPr>
              <w:t>New</w:t>
            </w:r>
            <w:r>
              <w:rPr>
                <w:spacing w:val="-1"/>
                <w:sz w:val="18"/>
              </w:rPr>
              <w:t xml:space="preserve"> </w:t>
            </w:r>
            <w:r>
              <w:rPr>
                <w:sz w:val="18"/>
              </w:rPr>
              <w:t>provision on results</w:t>
            </w:r>
            <w:r>
              <w:rPr>
                <w:spacing w:val="-1"/>
                <w:sz w:val="18"/>
              </w:rPr>
              <w:t xml:space="preserve"> </w:t>
            </w:r>
            <w:r>
              <w:rPr>
                <w:sz w:val="18"/>
              </w:rPr>
              <w:t>free</w:t>
            </w:r>
            <w:r>
              <w:rPr>
                <w:spacing w:val="-1"/>
                <w:sz w:val="18"/>
              </w:rPr>
              <w:t xml:space="preserve"> </w:t>
            </w:r>
            <w:r>
              <w:rPr>
                <w:sz w:val="18"/>
              </w:rPr>
              <w:t xml:space="preserve">from </w:t>
            </w:r>
            <w:r>
              <w:rPr>
                <w:spacing w:val="-2"/>
                <w:sz w:val="18"/>
              </w:rPr>
              <w:t>restrictions</w:t>
            </w:r>
          </w:p>
          <w:p w14:paraId="4ECFDBEC" w14:textId="3C60A612" w:rsidR="0070228D" w:rsidRDefault="00852EE0">
            <w:pPr>
              <w:pStyle w:val="TableParagraph"/>
              <w:numPr>
                <w:ilvl w:val="1"/>
                <w:numId w:val="110"/>
              </w:numPr>
              <w:tabs>
                <w:tab w:val="left" w:pos="861"/>
              </w:tabs>
              <w:spacing w:before="60"/>
              <w:ind w:left="861" w:right="33"/>
              <w:rPr>
                <w:sz w:val="18"/>
              </w:rPr>
            </w:pPr>
            <w:r>
              <w:rPr>
                <w:sz w:val="18"/>
              </w:rPr>
              <w:t>Third parties giving in-kind contributions added to clause on restricted calls</w:t>
            </w:r>
          </w:p>
          <w:p w14:paraId="4ECFDBED" w14:textId="503A3C9C" w:rsidR="0070228D" w:rsidRDefault="00852EE0">
            <w:pPr>
              <w:pStyle w:val="TableParagraph"/>
              <w:numPr>
                <w:ilvl w:val="1"/>
                <w:numId w:val="110"/>
              </w:numPr>
              <w:tabs>
                <w:tab w:val="left" w:pos="861"/>
              </w:tabs>
              <w:spacing w:before="60"/>
              <w:ind w:left="861" w:hanging="360"/>
              <w:rPr>
                <w:sz w:val="18"/>
              </w:rPr>
            </w:pPr>
            <w:r>
              <w:rPr>
                <w:sz w:val="18"/>
              </w:rPr>
              <w:t>New</w:t>
            </w:r>
            <w:r>
              <w:rPr>
                <w:spacing w:val="-1"/>
                <w:sz w:val="18"/>
              </w:rPr>
              <w:t xml:space="preserve"> </w:t>
            </w:r>
            <w:r>
              <w:rPr>
                <w:sz w:val="18"/>
              </w:rPr>
              <w:t>Annex</w:t>
            </w:r>
            <w:r>
              <w:rPr>
                <w:spacing w:val="-1"/>
                <w:sz w:val="18"/>
              </w:rPr>
              <w:t xml:space="preserve"> </w:t>
            </w:r>
            <w:r>
              <w:rPr>
                <w:sz w:val="18"/>
              </w:rPr>
              <w:t xml:space="preserve">for </w:t>
            </w:r>
            <w:r>
              <w:rPr>
                <w:spacing w:val="-5"/>
                <w:sz w:val="18"/>
              </w:rPr>
              <w:t>JUs</w:t>
            </w:r>
          </w:p>
        </w:tc>
      </w:tr>
      <w:tr w:rsidR="0070228D" w14:paraId="4ECFDBF3" w14:textId="707FC11D">
        <w:trPr>
          <w:trHeight w:val="617"/>
        </w:trPr>
        <w:tc>
          <w:tcPr>
            <w:tcW w:w="1102" w:type="dxa"/>
          </w:tcPr>
          <w:p w14:paraId="4ECFDBEF" w14:textId="1756370A" w:rsidR="0070228D" w:rsidRDefault="0070228D">
            <w:pPr>
              <w:pStyle w:val="TableParagraph"/>
              <w:spacing w:before="60"/>
              <w:ind w:left="9"/>
              <w:jc w:val="center"/>
              <w:rPr>
                <w:sz w:val="18"/>
              </w:rPr>
            </w:pPr>
            <w:hyperlink r:id="rId18">
              <w:r>
                <w:rPr>
                  <w:color w:val="0087CC"/>
                  <w:spacing w:val="-5"/>
                  <w:sz w:val="18"/>
                  <w:u w:val="single" w:color="0087CC"/>
                </w:rPr>
                <w:t>1.1</w:t>
              </w:r>
            </w:hyperlink>
          </w:p>
        </w:tc>
        <w:tc>
          <w:tcPr>
            <w:tcW w:w="1525" w:type="dxa"/>
          </w:tcPr>
          <w:p w14:paraId="4ECFDBF0" w14:textId="0F3141AA" w:rsidR="0070228D" w:rsidRDefault="00852EE0">
            <w:pPr>
              <w:pStyle w:val="TableParagraph"/>
              <w:spacing w:before="60"/>
              <w:ind w:left="8" w:right="1"/>
              <w:jc w:val="center"/>
              <w:rPr>
                <w:sz w:val="18"/>
              </w:rPr>
            </w:pPr>
            <w:r>
              <w:rPr>
                <w:spacing w:val="-2"/>
                <w:sz w:val="18"/>
              </w:rPr>
              <w:t>15.04.2022</w:t>
            </w:r>
          </w:p>
        </w:tc>
        <w:tc>
          <w:tcPr>
            <w:tcW w:w="6602" w:type="dxa"/>
          </w:tcPr>
          <w:p w14:paraId="4ECFDBF1" w14:textId="17B5138C" w:rsidR="0070228D" w:rsidRDefault="00852EE0">
            <w:pPr>
              <w:pStyle w:val="TableParagraph"/>
              <w:numPr>
                <w:ilvl w:val="0"/>
                <w:numId w:val="109"/>
              </w:numPr>
              <w:tabs>
                <w:tab w:val="left" w:pos="359"/>
              </w:tabs>
              <w:spacing w:before="60"/>
              <w:ind w:left="359" w:right="3335" w:hanging="359"/>
              <w:jc w:val="right"/>
              <w:rPr>
                <w:sz w:val="18"/>
              </w:rPr>
            </w:pPr>
            <w:r>
              <w:rPr>
                <w:sz w:val="18"/>
              </w:rPr>
              <w:t>Additional</w:t>
            </w:r>
            <w:r>
              <w:rPr>
                <w:spacing w:val="-4"/>
                <w:sz w:val="18"/>
              </w:rPr>
              <w:t xml:space="preserve"> </w:t>
            </w:r>
            <w:r>
              <w:rPr>
                <w:sz w:val="18"/>
              </w:rPr>
              <w:t>changes</w:t>
            </w:r>
            <w:r>
              <w:rPr>
                <w:spacing w:val="-2"/>
                <w:sz w:val="18"/>
              </w:rPr>
              <w:t xml:space="preserve"> </w:t>
            </w:r>
            <w:r>
              <w:rPr>
                <w:sz w:val="18"/>
              </w:rPr>
              <w:t>in</w:t>
            </w:r>
            <w:r>
              <w:rPr>
                <w:spacing w:val="-1"/>
                <w:sz w:val="18"/>
              </w:rPr>
              <w:t xml:space="preserve"> </w:t>
            </w:r>
            <w:r>
              <w:rPr>
                <w:sz w:val="18"/>
              </w:rPr>
              <w:t>Annex</w:t>
            </w:r>
            <w:r>
              <w:rPr>
                <w:spacing w:val="-1"/>
                <w:sz w:val="18"/>
              </w:rPr>
              <w:t xml:space="preserve"> </w:t>
            </w:r>
            <w:r>
              <w:rPr>
                <w:spacing w:val="-5"/>
                <w:sz w:val="18"/>
              </w:rPr>
              <w:t>5:</w:t>
            </w:r>
          </w:p>
          <w:p w14:paraId="4ECFDBF2" w14:textId="55491A38" w:rsidR="0070228D" w:rsidRDefault="00852EE0">
            <w:pPr>
              <w:pStyle w:val="TableParagraph"/>
              <w:numPr>
                <w:ilvl w:val="1"/>
                <w:numId w:val="109"/>
              </w:numPr>
              <w:tabs>
                <w:tab w:val="left" w:pos="360"/>
              </w:tabs>
              <w:spacing w:before="60"/>
              <w:ind w:left="360" w:right="3355" w:hanging="360"/>
              <w:jc w:val="right"/>
              <w:rPr>
                <w:sz w:val="18"/>
              </w:rPr>
            </w:pPr>
            <w:r>
              <w:rPr>
                <w:sz w:val="18"/>
              </w:rPr>
              <w:t>Changes</w:t>
            </w:r>
            <w:r>
              <w:rPr>
                <w:spacing w:val="-1"/>
                <w:sz w:val="18"/>
              </w:rPr>
              <w:t xml:space="preserve"> </w:t>
            </w:r>
            <w:r>
              <w:rPr>
                <w:sz w:val="18"/>
              </w:rPr>
              <w:t xml:space="preserve">in Annex for </w:t>
            </w:r>
            <w:r>
              <w:rPr>
                <w:spacing w:val="-4"/>
                <w:sz w:val="18"/>
              </w:rPr>
              <w:t>EIT.</w:t>
            </w:r>
          </w:p>
        </w:tc>
      </w:tr>
      <w:tr w:rsidR="0070228D" w14:paraId="4ECFDBFD" w14:textId="2CEF33CE">
        <w:trPr>
          <w:trHeight w:val="3482"/>
        </w:trPr>
        <w:tc>
          <w:tcPr>
            <w:tcW w:w="1102" w:type="dxa"/>
          </w:tcPr>
          <w:p w14:paraId="4ECFDBF4" w14:textId="27631011" w:rsidR="0070228D" w:rsidRDefault="00852EE0">
            <w:pPr>
              <w:pStyle w:val="TableParagraph"/>
              <w:spacing w:before="60"/>
              <w:ind w:left="9"/>
              <w:jc w:val="center"/>
              <w:rPr>
                <w:sz w:val="18"/>
              </w:rPr>
            </w:pPr>
            <w:r>
              <w:rPr>
                <w:spacing w:val="-5"/>
                <w:sz w:val="18"/>
              </w:rPr>
              <w:t>1.2</w:t>
            </w:r>
          </w:p>
        </w:tc>
        <w:tc>
          <w:tcPr>
            <w:tcW w:w="1525" w:type="dxa"/>
          </w:tcPr>
          <w:p w14:paraId="4ECFDBF5" w14:textId="37D70F55" w:rsidR="0070228D" w:rsidRDefault="00852EE0">
            <w:pPr>
              <w:pStyle w:val="TableParagraph"/>
              <w:spacing w:before="60"/>
              <w:ind w:left="8" w:right="1"/>
              <w:jc w:val="center"/>
              <w:rPr>
                <w:sz w:val="18"/>
              </w:rPr>
            </w:pPr>
            <w:r>
              <w:rPr>
                <w:spacing w:val="-2"/>
                <w:sz w:val="18"/>
              </w:rPr>
              <w:t>01.04.2024</w:t>
            </w:r>
          </w:p>
        </w:tc>
        <w:tc>
          <w:tcPr>
            <w:tcW w:w="6602" w:type="dxa"/>
          </w:tcPr>
          <w:p w14:paraId="4ECFDBF6" w14:textId="0F7A5FF3" w:rsidR="0070228D" w:rsidRDefault="00852EE0">
            <w:pPr>
              <w:pStyle w:val="TableParagraph"/>
              <w:numPr>
                <w:ilvl w:val="0"/>
                <w:numId w:val="108"/>
              </w:numPr>
              <w:tabs>
                <w:tab w:val="left" w:pos="436"/>
              </w:tabs>
              <w:spacing w:before="60"/>
              <w:ind w:right="36"/>
              <w:jc w:val="both"/>
              <w:rPr>
                <w:sz w:val="18"/>
              </w:rPr>
            </w:pPr>
            <w:r>
              <w:rPr>
                <w:sz w:val="18"/>
              </w:rPr>
              <w:t>Changes in Data Sheet + Article 6 + Annex 2, 4 for new personnel unit cost</w:t>
            </w:r>
          </w:p>
          <w:p w14:paraId="4ECFDBF9" w14:textId="48482BFD" w:rsidR="0070228D" w:rsidRDefault="00852EE0">
            <w:pPr>
              <w:pStyle w:val="TableParagraph"/>
              <w:numPr>
                <w:ilvl w:val="0"/>
                <w:numId w:val="108"/>
              </w:numPr>
              <w:tabs>
                <w:tab w:val="left" w:pos="435"/>
              </w:tabs>
              <w:spacing w:before="60"/>
              <w:ind w:left="435" w:hanging="359"/>
              <w:jc w:val="both"/>
              <w:rPr>
                <w:sz w:val="18"/>
              </w:rPr>
            </w:pPr>
            <w:r>
              <w:rPr>
                <w:sz w:val="18"/>
              </w:rPr>
              <w:t>Changes</w:t>
            </w:r>
            <w:r>
              <w:rPr>
                <w:spacing w:val="-1"/>
                <w:sz w:val="18"/>
              </w:rPr>
              <w:t xml:space="preserve"> </w:t>
            </w:r>
            <w:r>
              <w:rPr>
                <w:sz w:val="18"/>
              </w:rPr>
              <w:t>in</w:t>
            </w:r>
            <w:r>
              <w:rPr>
                <w:spacing w:val="-1"/>
                <w:sz w:val="18"/>
              </w:rPr>
              <w:t xml:space="preserve"> </w:t>
            </w:r>
            <w:r>
              <w:rPr>
                <w:sz w:val="18"/>
              </w:rPr>
              <w:t>Annex 5</w:t>
            </w:r>
            <w:r>
              <w:rPr>
                <w:spacing w:val="-1"/>
                <w:sz w:val="18"/>
              </w:rPr>
              <w:t xml:space="preserve"> </w:t>
            </w:r>
            <w:r>
              <w:rPr>
                <w:sz w:val="18"/>
              </w:rPr>
              <w:t>to update</w:t>
            </w:r>
            <w:r>
              <w:rPr>
                <w:spacing w:val="-2"/>
                <w:sz w:val="18"/>
              </w:rPr>
              <w:t xml:space="preserve"> </w:t>
            </w:r>
            <w:r>
              <w:rPr>
                <w:sz w:val="18"/>
              </w:rPr>
              <w:t>European Charter</w:t>
            </w:r>
            <w:r>
              <w:rPr>
                <w:spacing w:val="-1"/>
                <w:sz w:val="18"/>
              </w:rPr>
              <w:t xml:space="preserve"> </w:t>
            </w:r>
            <w:r>
              <w:rPr>
                <w:sz w:val="18"/>
              </w:rPr>
              <w:t>for</w:t>
            </w:r>
            <w:r>
              <w:rPr>
                <w:spacing w:val="-1"/>
                <w:sz w:val="18"/>
              </w:rPr>
              <w:t xml:space="preserve"> </w:t>
            </w:r>
            <w:r>
              <w:rPr>
                <w:spacing w:val="-2"/>
                <w:sz w:val="18"/>
              </w:rPr>
              <w:t>Researchers</w:t>
            </w:r>
          </w:p>
          <w:p w14:paraId="4ECFDBFC" w14:textId="2D34FD66" w:rsidR="0070228D" w:rsidRDefault="0070228D" w:rsidP="008E5FCD">
            <w:pPr>
              <w:pStyle w:val="TableParagraph"/>
              <w:tabs>
                <w:tab w:val="left" w:pos="436"/>
              </w:tabs>
              <w:spacing w:before="60"/>
              <w:ind w:left="436" w:right="34"/>
              <w:jc w:val="both"/>
              <w:rPr>
                <w:sz w:val="18"/>
              </w:rPr>
            </w:pPr>
          </w:p>
        </w:tc>
      </w:tr>
      <w:tr w:rsidR="0070228D" w14:paraId="4ECFDC01" w14:textId="767207FC">
        <w:trPr>
          <w:trHeight w:val="339"/>
        </w:trPr>
        <w:tc>
          <w:tcPr>
            <w:tcW w:w="1102" w:type="dxa"/>
          </w:tcPr>
          <w:p w14:paraId="4ECFDBFE" w14:textId="6FA32A3E" w:rsidR="0070228D" w:rsidRDefault="0070228D">
            <w:pPr>
              <w:pStyle w:val="TableParagraph"/>
              <w:spacing w:before="0"/>
              <w:rPr>
                <w:rFonts w:ascii="Times New Roman"/>
                <w:sz w:val="18"/>
              </w:rPr>
            </w:pPr>
          </w:p>
        </w:tc>
        <w:tc>
          <w:tcPr>
            <w:tcW w:w="1525" w:type="dxa"/>
          </w:tcPr>
          <w:p w14:paraId="4ECFDBFF" w14:textId="61988681" w:rsidR="0070228D" w:rsidRDefault="0070228D">
            <w:pPr>
              <w:pStyle w:val="TableParagraph"/>
              <w:spacing w:before="0"/>
              <w:rPr>
                <w:rFonts w:ascii="Times New Roman"/>
                <w:sz w:val="18"/>
              </w:rPr>
            </w:pPr>
          </w:p>
        </w:tc>
        <w:tc>
          <w:tcPr>
            <w:tcW w:w="6602" w:type="dxa"/>
          </w:tcPr>
          <w:p w14:paraId="4ECFDC00" w14:textId="336CF7FA" w:rsidR="0070228D" w:rsidRDefault="0070228D">
            <w:pPr>
              <w:pStyle w:val="TableParagraph"/>
              <w:spacing w:before="0"/>
              <w:rPr>
                <w:rFonts w:ascii="Times New Roman"/>
                <w:sz w:val="18"/>
              </w:rPr>
            </w:pPr>
          </w:p>
        </w:tc>
      </w:tr>
    </w:tbl>
    <w:p w14:paraId="4ECFDC02" w14:textId="77777777" w:rsidR="0070228D" w:rsidRDefault="0070228D">
      <w:pPr>
        <w:rPr>
          <w:sz w:val="18"/>
        </w:rPr>
        <w:sectPr w:rsidR="0070228D">
          <w:headerReference w:type="default" r:id="rId19"/>
          <w:footerReference w:type="default" r:id="rId20"/>
          <w:pgSz w:w="11910" w:h="16840"/>
          <w:pgMar w:top="1360" w:right="1000" w:bottom="1580" w:left="1080" w:header="718" w:footer="1390" w:gutter="0"/>
          <w:pgNumType w:start="2"/>
          <w:cols w:space="720"/>
        </w:sectPr>
      </w:pPr>
    </w:p>
    <w:tbl>
      <w:tblPr>
        <w:tblW w:w="0" w:type="auto"/>
        <w:tblInd w:w="365" w:type="dxa"/>
        <w:tblLayout w:type="fixed"/>
        <w:tblCellMar>
          <w:left w:w="0" w:type="dxa"/>
          <w:right w:w="0" w:type="dxa"/>
        </w:tblCellMar>
        <w:tblLook w:val="01E0" w:firstRow="1" w:lastRow="1" w:firstColumn="1" w:lastColumn="1" w:noHBand="0" w:noVBand="0"/>
      </w:tblPr>
      <w:tblGrid>
        <w:gridCol w:w="1762"/>
        <w:gridCol w:w="3661"/>
      </w:tblGrid>
      <w:tr w:rsidR="0070228D" w14:paraId="4ECFDC09" w14:textId="77777777" w:rsidTr="002C2F28">
        <w:trPr>
          <w:trHeight w:val="1080"/>
        </w:trPr>
        <w:tc>
          <w:tcPr>
            <w:tcW w:w="1762" w:type="dxa"/>
          </w:tcPr>
          <w:p w14:paraId="4ECFDC05" w14:textId="4D6D52A3" w:rsidR="0070228D" w:rsidRDefault="0070228D">
            <w:pPr>
              <w:pStyle w:val="TableParagraph"/>
              <w:spacing w:before="0"/>
              <w:ind w:left="50" w:right="-15"/>
              <w:rPr>
                <w:rFonts w:ascii="Arial"/>
                <w:sz w:val="20"/>
              </w:rPr>
            </w:pPr>
          </w:p>
        </w:tc>
        <w:tc>
          <w:tcPr>
            <w:tcW w:w="3661" w:type="dxa"/>
          </w:tcPr>
          <w:p w14:paraId="4ECFDC08" w14:textId="55E06280" w:rsidR="007E46F5" w:rsidRDefault="007E46F5" w:rsidP="002C2F28">
            <w:pPr>
              <w:pStyle w:val="TableParagraph"/>
              <w:spacing w:before="163" w:line="184" w:lineRule="exact"/>
              <w:ind w:left="35" w:right="1905"/>
              <w:rPr>
                <w:rFonts w:ascii="Times New Roman"/>
                <w:sz w:val="16"/>
              </w:rPr>
            </w:pPr>
          </w:p>
        </w:tc>
      </w:tr>
    </w:tbl>
    <w:p w14:paraId="0AFADA63" w14:textId="77777777" w:rsidR="002C2F28" w:rsidRDefault="002C2F28">
      <w:pPr>
        <w:pStyle w:val="BodyText"/>
        <w:spacing w:before="216"/>
        <w:ind w:left="0"/>
        <w:jc w:val="left"/>
        <w:rPr>
          <w:rFonts w:ascii="Arial"/>
          <w:b/>
        </w:rPr>
      </w:pPr>
    </w:p>
    <w:p w14:paraId="4ECFDC1C" w14:textId="77777777" w:rsidR="0070228D" w:rsidRDefault="0070228D">
      <w:pPr>
        <w:jc w:val="center"/>
        <w:sectPr w:rsidR="0070228D">
          <w:type w:val="continuous"/>
          <w:pgSz w:w="11910" w:h="16840"/>
          <w:pgMar w:top="680" w:right="1000" w:bottom="0" w:left="1080" w:header="718" w:footer="1390" w:gutter="0"/>
          <w:cols w:num="2" w:space="720" w:equalWidth="0">
            <w:col w:w="1738" w:space="547"/>
            <w:col w:w="7545"/>
          </w:cols>
        </w:sectPr>
      </w:pPr>
    </w:p>
    <w:p w14:paraId="38657916" w14:textId="790C40F2" w:rsidR="00AD12B5" w:rsidRDefault="00AD12B5">
      <w:pPr>
        <w:spacing w:before="199"/>
        <w:ind w:left="338"/>
        <w:rPr>
          <w:sz w:val="24"/>
        </w:rPr>
      </w:pPr>
      <w:r>
        <w:rPr>
          <w:noProof/>
        </w:rPr>
        <w:lastRenderedPageBreak/>
        <w:drawing>
          <wp:anchor distT="0" distB="0" distL="114300" distR="114300" simplePos="0" relativeHeight="487609344" behindDoc="0" locked="0" layoutInCell="1" allowOverlap="1" wp14:anchorId="662483AA" wp14:editId="21DC056C">
            <wp:simplePos x="0" y="0"/>
            <wp:positionH relativeFrom="margin">
              <wp:posOffset>0</wp:posOffset>
            </wp:positionH>
            <wp:positionV relativeFrom="paragraph">
              <wp:posOffset>294640</wp:posOffset>
            </wp:positionV>
            <wp:extent cx="3657600" cy="866775"/>
            <wp:effectExtent l="0" t="0" r="0" b="0"/>
            <wp:wrapSquare wrapText="bothSides"/>
            <wp:docPr id="1579055743" name="Picture 1" descr="A logo with blue sta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55743" name="Picture 1" descr="A logo with blue stars and lines&#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t="22156" b="23353"/>
                    <a:stretch/>
                  </pic:blipFill>
                  <pic:spPr bwMode="auto">
                    <a:xfrm>
                      <a:off x="0" y="0"/>
                      <a:ext cx="365760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5CE8B7" w14:textId="77777777" w:rsidR="00AD12B5" w:rsidRDefault="00AD12B5">
      <w:pPr>
        <w:spacing w:before="199"/>
        <w:ind w:left="338"/>
        <w:rPr>
          <w:sz w:val="24"/>
        </w:rPr>
      </w:pPr>
    </w:p>
    <w:p w14:paraId="2159A65E" w14:textId="77777777" w:rsidR="00AD12B5" w:rsidRDefault="00AD12B5">
      <w:pPr>
        <w:spacing w:before="199"/>
        <w:ind w:left="338"/>
        <w:rPr>
          <w:sz w:val="24"/>
        </w:rPr>
      </w:pPr>
    </w:p>
    <w:p w14:paraId="599E3876" w14:textId="77777777" w:rsidR="00AD12B5" w:rsidRDefault="00AD12B5">
      <w:pPr>
        <w:spacing w:before="199"/>
        <w:ind w:left="338"/>
        <w:rPr>
          <w:sz w:val="24"/>
        </w:rPr>
      </w:pPr>
    </w:p>
    <w:p w14:paraId="316B1CFA" w14:textId="77777777" w:rsidR="00AD12B5" w:rsidRDefault="00AD12B5">
      <w:pPr>
        <w:spacing w:before="199"/>
        <w:ind w:left="338"/>
        <w:rPr>
          <w:sz w:val="24"/>
        </w:rPr>
      </w:pPr>
    </w:p>
    <w:p w14:paraId="70337FDB" w14:textId="77777777" w:rsidR="00AD12B5" w:rsidRPr="00C4217C" w:rsidRDefault="00AD12B5" w:rsidP="002971D8">
      <w:pPr>
        <w:pStyle w:val="Heading1"/>
        <w:spacing w:before="90"/>
        <w:ind w:left="2498" w:right="2363"/>
        <w:jc w:val="center"/>
        <w:rPr>
          <w:spacing w:val="-2"/>
          <w:u w:val="single"/>
        </w:rPr>
      </w:pPr>
      <w:bookmarkStart w:id="0" w:name="_Toc176801711"/>
      <w:r>
        <w:rPr>
          <w:u w:val="single"/>
        </w:rPr>
        <w:t>GRANT</w:t>
      </w:r>
      <w:r>
        <w:rPr>
          <w:spacing w:val="-4"/>
          <w:u w:val="single"/>
        </w:rPr>
        <w:t xml:space="preserve"> </w:t>
      </w:r>
      <w:r>
        <w:rPr>
          <w:spacing w:val="-2"/>
          <w:u w:val="single"/>
        </w:rPr>
        <w:t>AGREEMENT</w:t>
      </w:r>
      <w:bookmarkEnd w:id="0"/>
    </w:p>
    <w:p w14:paraId="0B15B5F5" w14:textId="02BCFAAF" w:rsidR="00AD12B5" w:rsidRDefault="00AD12B5" w:rsidP="002971D8">
      <w:pPr>
        <w:spacing w:before="199"/>
        <w:ind w:left="2836"/>
        <w:rPr>
          <w:sz w:val="24"/>
        </w:rPr>
      </w:pPr>
      <w:r>
        <w:t>Project</w:t>
      </w:r>
      <w:r>
        <w:rPr>
          <w:spacing w:val="-1"/>
        </w:rPr>
        <w:t xml:space="preserve"> </w:t>
      </w:r>
      <w:r>
        <w:t>[</w:t>
      </w:r>
      <w:r>
        <w:rPr>
          <w:color w:val="000000"/>
          <w:highlight w:val="lightGray"/>
        </w:rPr>
        <w:t>insert number</w:t>
      </w:r>
      <w:r>
        <w:rPr>
          <w:color w:val="000000"/>
        </w:rPr>
        <w:t>]</w:t>
      </w:r>
      <w:r>
        <w:rPr>
          <w:color w:val="000000"/>
          <w:spacing w:val="-1"/>
        </w:rPr>
        <w:t xml:space="preserve"> </w:t>
      </w:r>
      <w:r>
        <w:rPr>
          <w:color w:val="000000"/>
        </w:rPr>
        <w:t>— [</w:t>
      </w:r>
      <w:r>
        <w:rPr>
          <w:color w:val="000000"/>
          <w:highlight w:val="lightGray"/>
        </w:rPr>
        <w:t>insert</w:t>
      </w:r>
      <w:r>
        <w:rPr>
          <w:color w:val="000000"/>
          <w:spacing w:val="-1"/>
          <w:highlight w:val="lightGray"/>
        </w:rPr>
        <w:t xml:space="preserve"> </w:t>
      </w:r>
      <w:r>
        <w:rPr>
          <w:color w:val="000000"/>
          <w:spacing w:val="-2"/>
          <w:highlight w:val="lightGray"/>
        </w:rPr>
        <w:t>acronym</w:t>
      </w:r>
      <w:r>
        <w:rPr>
          <w:color w:val="000000"/>
          <w:spacing w:val="-2"/>
        </w:rPr>
        <w:t>]</w:t>
      </w:r>
    </w:p>
    <w:p w14:paraId="20CEEF3F" w14:textId="77777777" w:rsidR="00AD12B5" w:rsidRDefault="00AD12B5" w:rsidP="002971D8">
      <w:pPr>
        <w:spacing w:before="199"/>
        <w:ind w:left="2836"/>
        <w:rPr>
          <w:sz w:val="24"/>
        </w:rPr>
      </w:pPr>
    </w:p>
    <w:p w14:paraId="2D0A0984" w14:textId="33E530FA" w:rsidR="00AD12B5" w:rsidRDefault="00AD12B5">
      <w:pPr>
        <w:spacing w:before="199"/>
        <w:ind w:left="338"/>
        <w:rPr>
          <w:sz w:val="24"/>
        </w:rPr>
      </w:pPr>
      <w:r w:rsidRPr="00AD12B5">
        <w:rPr>
          <w:noProof/>
        </w:rPr>
        <w:drawing>
          <wp:inline distT="0" distB="0" distL="0" distR="0" wp14:anchorId="738DC13F" wp14:editId="291F6151">
            <wp:extent cx="5734050" cy="352425"/>
            <wp:effectExtent l="0" t="0" r="0" b="0"/>
            <wp:docPr id="81107643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352425"/>
                    </a:xfrm>
                    <a:prstGeom prst="rect">
                      <a:avLst/>
                    </a:prstGeom>
                    <a:noFill/>
                    <a:ln>
                      <a:noFill/>
                    </a:ln>
                  </pic:spPr>
                </pic:pic>
              </a:graphicData>
            </a:graphic>
          </wp:inline>
        </w:drawing>
      </w:r>
    </w:p>
    <w:p w14:paraId="4ECFDC1D" w14:textId="2CF79710" w:rsidR="0070228D" w:rsidRDefault="00852EE0">
      <w:pPr>
        <w:spacing w:before="199"/>
        <w:ind w:left="338"/>
        <w:rPr>
          <w:sz w:val="24"/>
        </w:rPr>
      </w:pPr>
      <w:r>
        <w:rPr>
          <w:sz w:val="24"/>
        </w:rPr>
        <w:t>This</w:t>
      </w:r>
      <w:r>
        <w:rPr>
          <w:spacing w:val="-1"/>
          <w:sz w:val="24"/>
        </w:rPr>
        <w:t xml:space="preserve"> </w:t>
      </w:r>
      <w:r>
        <w:rPr>
          <w:b/>
          <w:sz w:val="24"/>
        </w:rPr>
        <w:t>Agreement</w:t>
      </w:r>
      <w:r>
        <w:rPr>
          <w:b/>
          <w:spacing w:val="-1"/>
          <w:sz w:val="24"/>
        </w:rPr>
        <w:t xml:space="preserve"> </w:t>
      </w:r>
      <w:r>
        <w:rPr>
          <w:sz w:val="24"/>
        </w:rPr>
        <w:t>(‘the</w:t>
      </w:r>
      <w:r>
        <w:rPr>
          <w:spacing w:val="-2"/>
          <w:sz w:val="24"/>
        </w:rPr>
        <w:t xml:space="preserve"> </w:t>
      </w:r>
      <w:r>
        <w:rPr>
          <w:sz w:val="24"/>
        </w:rPr>
        <w:t>Agreement’)</w:t>
      </w:r>
      <w:r>
        <w:rPr>
          <w:spacing w:val="-1"/>
          <w:sz w:val="24"/>
        </w:rPr>
        <w:t xml:space="preserve"> </w:t>
      </w:r>
      <w:r>
        <w:rPr>
          <w:sz w:val="24"/>
        </w:rPr>
        <w:t>is</w:t>
      </w:r>
      <w:r>
        <w:rPr>
          <w:spacing w:val="-1"/>
          <w:sz w:val="24"/>
        </w:rPr>
        <w:t xml:space="preserve"> </w:t>
      </w:r>
      <w:r>
        <w:rPr>
          <w:b/>
          <w:sz w:val="24"/>
        </w:rPr>
        <w:t>between</w:t>
      </w:r>
      <w:r>
        <w:rPr>
          <w:b/>
          <w:spacing w:val="-2"/>
          <w:sz w:val="24"/>
        </w:rPr>
        <w:t xml:space="preserve"> </w:t>
      </w:r>
      <w:r>
        <w:rPr>
          <w:sz w:val="24"/>
        </w:rPr>
        <w:t>the</w:t>
      </w:r>
      <w:r>
        <w:rPr>
          <w:spacing w:val="-1"/>
          <w:sz w:val="24"/>
        </w:rPr>
        <w:t xml:space="preserve"> </w:t>
      </w:r>
      <w:r>
        <w:rPr>
          <w:sz w:val="24"/>
        </w:rPr>
        <w:t xml:space="preserve">following </w:t>
      </w:r>
      <w:r>
        <w:rPr>
          <w:spacing w:val="-2"/>
          <w:sz w:val="24"/>
        </w:rPr>
        <w:t>parties:</w:t>
      </w:r>
    </w:p>
    <w:p w14:paraId="4ECFDC1E" w14:textId="77777777" w:rsidR="0070228D" w:rsidRDefault="00852EE0">
      <w:pPr>
        <w:pStyle w:val="Heading2"/>
        <w:ind w:left="338" w:firstLine="0"/>
        <w:rPr>
          <w:b w:val="0"/>
        </w:rPr>
      </w:pPr>
      <w:bookmarkStart w:id="1" w:name="_Toc176801712"/>
      <w:r>
        <w:t xml:space="preserve">on the one </w:t>
      </w:r>
      <w:r>
        <w:rPr>
          <w:spacing w:val="-4"/>
        </w:rPr>
        <w:t>part</w:t>
      </w:r>
      <w:r>
        <w:rPr>
          <w:b w:val="0"/>
          <w:spacing w:val="-4"/>
        </w:rPr>
        <w:t>,</w:t>
      </w:r>
      <w:bookmarkEnd w:id="1"/>
    </w:p>
    <w:p w14:paraId="4ECFDC2A" w14:textId="345093F4" w:rsidR="0070228D" w:rsidRDefault="00C44873">
      <w:pPr>
        <w:spacing w:before="201"/>
        <w:ind w:left="338" w:right="415"/>
        <w:jc w:val="both"/>
        <w:rPr>
          <w:i/>
          <w:sz w:val="24"/>
        </w:rPr>
      </w:pPr>
      <w:r>
        <w:rPr>
          <w:b/>
          <w:color w:val="000000"/>
          <w:sz w:val="24"/>
        </w:rPr>
        <w:t>EuroHPC Joint Undertaking</w:t>
      </w:r>
      <w:r w:rsidR="00852EE0">
        <w:rPr>
          <w:color w:val="000000"/>
          <w:sz w:val="24"/>
        </w:rPr>
        <w:t xml:space="preserve"> (‘granting authority’)</w:t>
      </w:r>
    </w:p>
    <w:p w14:paraId="4ECFDC2B" w14:textId="77777777" w:rsidR="0070228D" w:rsidRDefault="00852EE0">
      <w:pPr>
        <w:pStyle w:val="Heading2"/>
        <w:spacing w:before="199"/>
        <w:ind w:left="338" w:firstLine="0"/>
      </w:pPr>
      <w:bookmarkStart w:id="2" w:name="_Toc176801713"/>
      <w:r>
        <w:rPr>
          <w:spacing w:val="-5"/>
        </w:rPr>
        <w:t>and</w:t>
      </w:r>
      <w:bookmarkEnd w:id="2"/>
    </w:p>
    <w:p w14:paraId="4ECFDC2C" w14:textId="77777777" w:rsidR="0070228D" w:rsidRDefault="00852EE0">
      <w:pPr>
        <w:spacing w:before="200"/>
        <w:ind w:left="338"/>
        <w:rPr>
          <w:sz w:val="24"/>
        </w:rPr>
      </w:pPr>
      <w:r>
        <w:rPr>
          <w:b/>
          <w:sz w:val="24"/>
        </w:rPr>
        <w:t>on</w:t>
      </w:r>
      <w:r>
        <w:rPr>
          <w:b/>
          <w:spacing w:val="-1"/>
          <w:sz w:val="24"/>
        </w:rPr>
        <w:t xml:space="preserve"> </w:t>
      </w:r>
      <w:r>
        <w:rPr>
          <w:b/>
          <w:sz w:val="24"/>
        </w:rPr>
        <w:t>the</w:t>
      </w:r>
      <w:r>
        <w:rPr>
          <w:b/>
          <w:spacing w:val="-1"/>
          <w:sz w:val="24"/>
        </w:rPr>
        <w:t xml:space="preserve"> </w:t>
      </w:r>
      <w:r>
        <w:rPr>
          <w:b/>
          <w:sz w:val="24"/>
        </w:rPr>
        <w:t xml:space="preserve">other </w:t>
      </w:r>
      <w:r>
        <w:rPr>
          <w:b/>
          <w:spacing w:val="-4"/>
          <w:sz w:val="24"/>
        </w:rPr>
        <w:t>part</w:t>
      </w:r>
      <w:r>
        <w:rPr>
          <w:spacing w:val="-4"/>
          <w:sz w:val="24"/>
        </w:rPr>
        <w:t>,</w:t>
      </w:r>
    </w:p>
    <w:p w14:paraId="4ECFDC2D" w14:textId="77777777" w:rsidR="0070228D" w:rsidRDefault="00852EE0">
      <w:pPr>
        <w:pStyle w:val="ListParagraph"/>
        <w:numPr>
          <w:ilvl w:val="0"/>
          <w:numId w:val="106"/>
        </w:numPr>
        <w:tabs>
          <w:tab w:val="left" w:pos="578"/>
        </w:tabs>
        <w:rPr>
          <w:sz w:val="24"/>
        </w:rPr>
      </w:pPr>
      <w:r>
        <w:rPr>
          <w:sz w:val="24"/>
        </w:rPr>
        <w:t xml:space="preserve">‘the </w:t>
      </w:r>
      <w:r>
        <w:rPr>
          <w:spacing w:val="-2"/>
          <w:sz w:val="24"/>
        </w:rPr>
        <w:t>coordinator’:</w:t>
      </w:r>
    </w:p>
    <w:p w14:paraId="4ECFDC2E" w14:textId="77777777" w:rsidR="0070228D" w:rsidRDefault="00852EE0">
      <w:pPr>
        <w:spacing w:before="200"/>
        <w:ind w:left="338"/>
        <w:rPr>
          <w:sz w:val="24"/>
        </w:rPr>
      </w:pPr>
      <w:r>
        <w:rPr>
          <w:sz w:val="24"/>
        </w:rPr>
        <w:t>[</w:t>
      </w:r>
      <w:r>
        <w:rPr>
          <w:b/>
          <w:color w:val="000000"/>
          <w:sz w:val="24"/>
          <w:highlight w:val="lightGray"/>
        </w:rPr>
        <w:t>full</w:t>
      </w:r>
      <w:r>
        <w:rPr>
          <w:b/>
          <w:color w:val="000000"/>
          <w:spacing w:val="-3"/>
          <w:sz w:val="24"/>
          <w:highlight w:val="lightGray"/>
        </w:rPr>
        <w:t xml:space="preserve"> </w:t>
      </w:r>
      <w:r>
        <w:rPr>
          <w:b/>
          <w:color w:val="000000"/>
          <w:sz w:val="24"/>
          <w:highlight w:val="lightGray"/>
        </w:rPr>
        <w:t>official</w:t>
      </w:r>
      <w:r>
        <w:rPr>
          <w:b/>
          <w:color w:val="000000"/>
          <w:spacing w:val="-1"/>
          <w:sz w:val="24"/>
          <w:highlight w:val="lightGray"/>
        </w:rPr>
        <w:t xml:space="preserve"> </w:t>
      </w:r>
      <w:r>
        <w:rPr>
          <w:b/>
          <w:color w:val="000000"/>
          <w:sz w:val="24"/>
          <w:highlight w:val="lightGray"/>
        </w:rPr>
        <w:t>name</w:t>
      </w:r>
      <w:r>
        <w:rPr>
          <w:b/>
          <w:color w:val="000000"/>
          <w:spacing w:val="-1"/>
          <w:sz w:val="24"/>
          <w:highlight w:val="lightGray"/>
        </w:rPr>
        <w:t xml:space="preserve"> </w:t>
      </w:r>
      <w:r>
        <w:rPr>
          <w:b/>
          <w:color w:val="000000"/>
          <w:sz w:val="24"/>
          <w:highlight w:val="lightGray"/>
        </w:rPr>
        <w:t>(short name)</w:t>
      </w:r>
      <w:r>
        <w:rPr>
          <w:color w:val="000000"/>
          <w:sz w:val="24"/>
        </w:rPr>
        <w:t>], PIC</w:t>
      </w:r>
      <w:r>
        <w:rPr>
          <w:color w:val="000000"/>
          <w:spacing w:val="-2"/>
          <w:sz w:val="24"/>
        </w:rPr>
        <w:t xml:space="preserve"> </w:t>
      </w:r>
      <w:r>
        <w:rPr>
          <w:color w:val="000000"/>
          <w:sz w:val="24"/>
        </w:rPr>
        <w:t>[</w:t>
      </w:r>
      <w:r>
        <w:rPr>
          <w:color w:val="000000"/>
          <w:sz w:val="24"/>
          <w:highlight w:val="lightGray"/>
        </w:rPr>
        <w:t>number</w:t>
      </w:r>
      <w:r>
        <w:rPr>
          <w:color w:val="000000"/>
          <w:sz w:val="24"/>
        </w:rPr>
        <w:t>],</w:t>
      </w:r>
      <w:r>
        <w:rPr>
          <w:color w:val="000000"/>
          <w:spacing w:val="-1"/>
          <w:sz w:val="24"/>
        </w:rPr>
        <w:t xml:space="preserve"> </w:t>
      </w:r>
      <w:r>
        <w:rPr>
          <w:color w:val="000000"/>
          <w:sz w:val="24"/>
        </w:rPr>
        <w:t>established</w:t>
      </w:r>
      <w:r>
        <w:rPr>
          <w:color w:val="000000"/>
          <w:spacing w:val="-2"/>
          <w:sz w:val="24"/>
        </w:rPr>
        <w:t xml:space="preserve"> </w:t>
      </w:r>
      <w:r>
        <w:rPr>
          <w:color w:val="000000"/>
          <w:sz w:val="24"/>
        </w:rPr>
        <w:t>in [</w:t>
      </w:r>
      <w:r>
        <w:rPr>
          <w:color w:val="000000"/>
          <w:sz w:val="24"/>
          <w:highlight w:val="lightGray"/>
        </w:rPr>
        <w:t xml:space="preserve">legal </w:t>
      </w:r>
      <w:r>
        <w:rPr>
          <w:color w:val="000000"/>
          <w:spacing w:val="-2"/>
          <w:sz w:val="24"/>
          <w:highlight w:val="lightGray"/>
        </w:rPr>
        <w:t>address</w:t>
      </w:r>
      <w:r>
        <w:rPr>
          <w:color w:val="000000"/>
          <w:spacing w:val="-2"/>
          <w:sz w:val="24"/>
        </w:rPr>
        <w:t>],</w:t>
      </w:r>
    </w:p>
    <w:p w14:paraId="4ECFDC33" w14:textId="77777777" w:rsidR="0070228D" w:rsidRDefault="00852EE0">
      <w:pPr>
        <w:pStyle w:val="BodyText"/>
        <w:spacing w:before="199"/>
        <w:ind w:right="421"/>
      </w:pPr>
      <w:r>
        <w:t>Unless otherwise specified, references to ‘beneficiary’ or ‘beneficiaries’ include the coordinator and affiliated entities (if any).</w:t>
      </w:r>
    </w:p>
    <w:p w14:paraId="4ECFDC34" w14:textId="77777777" w:rsidR="0070228D" w:rsidRDefault="00852EE0">
      <w:pPr>
        <w:pStyle w:val="BodyText"/>
        <w:spacing w:before="201"/>
        <w:ind w:right="414"/>
      </w:pPr>
      <w:r>
        <w:t>If only one beneficiary signs the grant agreement (‘mono-beneficiary grant’), all provisions referring to the ‘coordinator’ or the ‘beneficiaries’ will be considered — mutatis mutandis — as referring to the beneficiary.</w:t>
      </w:r>
    </w:p>
    <w:p w14:paraId="4ECFDC35" w14:textId="77777777" w:rsidR="0070228D" w:rsidRDefault="00852EE0">
      <w:pPr>
        <w:pStyle w:val="BodyText"/>
      </w:pPr>
      <w:r>
        <w:t>The</w:t>
      </w:r>
      <w:r>
        <w:rPr>
          <w:spacing w:val="-1"/>
        </w:rPr>
        <w:t xml:space="preserve"> </w:t>
      </w:r>
      <w:r>
        <w:t>parties referred to</w:t>
      </w:r>
      <w:r>
        <w:rPr>
          <w:spacing w:val="-2"/>
        </w:rPr>
        <w:t xml:space="preserve"> </w:t>
      </w:r>
      <w:r>
        <w:t>above have agreed to enter</w:t>
      </w:r>
      <w:r>
        <w:rPr>
          <w:spacing w:val="-1"/>
        </w:rPr>
        <w:t xml:space="preserve"> </w:t>
      </w:r>
      <w:r>
        <w:t xml:space="preserve">into the </w:t>
      </w:r>
      <w:r>
        <w:rPr>
          <w:spacing w:val="-2"/>
        </w:rPr>
        <w:t>Agreement.</w:t>
      </w:r>
    </w:p>
    <w:p w14:paraId="4ECFDC36" w14:textId="77777777" w:rsidR="0070228D" w:rsidRDefault="00852EE0">
      <w:pPr>
        <w:pStyle w:val="BodyText"/>
        <w:spacing w:before="199"/>
        <w:ind w:right="421"/>
      </w:pPr>
      <w:r>
        <w:t>By signing the Agreement and the accession forms, the beneficiaries accept the grant and agree to implement the action under their own responsibility and in accordance with the Agreement, with all the obligations and terms and conditions it sets out.</w:t>
      </w:r>
    </w:p>
    <w:p w14:paraId="4ECFDC37" w14:textId="77777777" w:rsidR="0070228D" w:rsidRDefault="00852EE0">
      <w:pPr>
        <w:pStyle w:val="BodyText"/>
        <w:spacing w:before="201" w:line="412" w:lineRule="auto"/>
        <w:ind w:right="5998"/>
        <w:jc w:val="left"/>
      </w:pPr>
      <w:r>
        <w:t>The</w:t>
      </w:r>
      <w:r>
        <w:rPr>
          <w:spacing w:val="-9"/>
        </w:rPr>
        <w:t xml:space="preserve"> </w:t>
      </w:r>
      <w:r>
        <w:t>Agreement</w:t>
      </w:r>
      <w:r>
        <w:rPr>
          <w:spacing w:val="-9"/>
        </w:rPr>
        <w:t xml:space="preserve"> </w:t>
      </w:r>
      <w:r>
        <w:t>is</w:t>
      </w:r>
      <w:r>
        <w:rPr>
          <w:spacing w:val="-9"/>
        </w:rPr>
        <w:t xml:space="preserve"> </w:t>
      </w:r>
      <w:r>
        <w:t>composed</w:t>
      </w:r>
      <w:r>
        <w:rPr>
          <w:spacing w:val="-9"/>
        </w:rPr>
        <w:t xml:space="preserve"> </w:t>
      </w:r>
      <w:r>
        <w:t xml:space="preserve">of: </w:t>
      </w:r>
      <w:r>
        <w:rPr>
          <w:spacing w:val="-2"/>
        </w:rPr>
        <w:t>Preamble</w:t>
      </w:r>
    </w:p>
    <w:p w14:paraId="4ECFDC38" w14:textId="773DE0EF" w:rsidR="0070228D" w:rsidRDefault="00852EE0">
      <w:pPr>
        <w:pStyle w:val="BodyText"/>
        <w:tabs>
          <w:tab w:val="left" w:pos="1614"/>
        </w:tabs>
        <w:spacing w:before="2" w:line="410" w:lineRule="auto"/>
        <w:ind w:right="5120"/>
        <w:jc w:val="left"/>
        <w:rPr>
          <w:sz w:val="13"/>
        </w:rPr>
      </w:pPr>
      <w:r>
        <w:t>Terms</w:t>
      </w:r>
      <w:r>
        <w:rPr>
          <w:spacing w:val="-7"/>
        </w:rPr>
        <w:t xml:space="preserve"> </w:t>
      </w:r>
      <w:r>
        <w:t>and</w:t>
      </w:r>
      <w:r>
        <w:rPr>
          <w:spacing w:val="-8"/>
        </w:rPr>
        <w:t xml:space="preserve"> </w:t>
      </w:r>
      <w:r>
        <w:t>Conditions</w:t>
      </w:r>
      <w:r>
        <w:rPr>
          <w:spacing w:val="-8"/>
        </w:rPr>
        <w:t xml:space="preserve"> </w:t>
      </w:r>
      <w:r>
        <w:t>(including</w:t>
      </w:r>
      <w:r>
        <w:rPr>
          <w:spacing w:val="-7"/>
        </w:rPr>
        <w:t xml:space="preserve"> </w:t>
      </w:r>
      <w:r>
        <w:t>Data</w:t>
      </w:r>
      <w:r>
        <w:rPr>
          <w:spacing w:val="-7"/>
        </w:rPr>
        <w:t xml:space="preserve"> </w:t>
      </w:r>
      <w:r>
        <w:t>Sheet) Annex 1</w:t>
      </w:r>
      <w:r>
        <w:tab/>
        <w:t>Description of the action</w:t>
      </w:r>
      <w:r w:rsidR="002971D8">
        <w:rPr>
          <w:rStyle w:val="FootnoteReference"/>
        </w:rPr>
        <w:footnoteReference w:id="1"/>
      </w:r>
    </w:p>
    <w:p w14:paraId="4ECFDC3C" w14:textId="77777777" w:rsidR="0070228D" w:rsidRDefault="0070228D">
      <w:pPr>
        <w:rPr>
          <w:sz w:val="20"/>
        </w:rPr>
        <w:sectPr w:rsidR="0070228D">
          <w:pgSz w:w="11910" w:h="16840"/>
          <w:pgMar w:top="1360" w:right="1000" w:bottom="1640" w:left="1080" w:header="718" w:footer="1390" w:gutter="0"/>
          <w:cols w:space="720"/>
        </w:sectPr>
      </w:pPr>
    </w:p>
    <w:p w14:paraId="4ECFDC3D" w14:textId="77777777" w:rsidR="0070228D" w:rsidRDefault="0070228D">
      <w:pPr>
        <w:pStyle w:val="BodyText"/>
        <w:spacing w:before="77"/>
        <w:ind w:left="0"/>
        <w:jc w:val="left"/>
      </w:pPr>
    </w:p>
    <w:p w14:paraId="4ECFDC3E" w14:textId="77777777" w:rsidR="0070228D" w:rsidRDefault="00852EE0">
      <w:pPr>
        <w:pStyle w:val="BodyText"/>
        <w:tabs>
          <w:tab w:val="left" w:pos="1614"/>
        </w:tabs>
        <w:spacing w:before="0"/>
        <w:jc w:val="left"/>
      </w:pPr>
      <w:r>
        <w:t xml:space="preserve">Annex </w:t>
      </w:r>
      <w:r>
        <w:rPr>
          <w:spacing w:val="-10"/>
        </w:rPr>
        <w:t>2</w:t>
      </w:r>
      <w:r>
        <w:tab/>
        <w:t>Estimated</w:t>
      </w:r>
      <w:r>
        <w:rPr>
          <w:spacing w:val="-1"/>
        </w:rPr>
        <w:t xml:space="preserve"> </w:t>
      </w:r>
      <w:r>
        <w:t>budget</w:t>
      </w:r>
      <w:r>
        <w:rPr>
          <w:spacing w:val="-1"/>
        </w:rPr>
        <w:t xml:space="preserve"> </w:t>
      </w:r>
      <w:r>
        <w:t>for</w:t>
      </w:r>
      <w:r>
        <w:rPr>
          <w:spacing w:val="-1"/>
        </w:rPr>
        <w:t xml:space="preserve"> </w:t>
      </w:r>
      <w:r>
        <w:t>the</w:t>
      </w:r>
      <w:r>
        <w:rPr>
          <w:spacing w:val="-2"/>
        </w:rPr>
        <w:t xml:space="preserve"> action</w:t>
      </w:r>
    </w:p>
    <w:p w14:paraId="4ECFDC3F" w14:textId="77777777" w:rsidR="0070228D" w:rsidRDefault="00852EE0">
      <w:pPr>
        <w:pStyle w:val="BodyText"/>
        <w:tabs>
          <w:tab w:val="left" w:pos="1614"/>
        </w:tabs>
        <w:jc w:val="left"/>
      </w:pPr>
      <w:r>
        <w:t xml:space="preserve">Annex </w:t>
      </w:r>
      <w:r>
        <w:rPr>
          <w:spacing w:val="-5"/>
        </w:rPr>
        <w:t>2a</w:t>
      </w:r>
      <w:r>
        <w:tab/>
        <w:t>Additional</w:t>
      </w:r>
      <w:r>
        <w:rPr>
          <w:spacing w:val="-3"/>
        </w:rPr>
        <w:t xml:space="preserve"> </w:t>
      </w:r>
      <w:r>
        <w:t>information</w:t>
      </w:r>
      <w:r>
        <w:rPr>
          <w:spacing w:val="-1"/>
        </w:rPr>
        <w:t xml:space="preserve"> </w:t>
      </w:r>
      <w:r>
        <w:t>on</w:t>
      </w:r>
      <w:r>
        <w:rPr>
          <w:spacing w:val="-1"/>
        </w:rPr>
        <w:t xml:space="preserve"> </w:t>
      </w:r>
      <w:r>
        <w:t>unit costs and contributions</w:t>
      </w:r>
      <w:r>
        <w:rPr>
          <w:spacing w:val="-1"/>
        </w:rPr>
        <w:t xml:space="preserve"> </w:t>
      </w:r>
      <w:r>
        <w:t>(if</w:t>
      </w:r>
      <w:r>
        <w:rPr>
          <w:spacing w:val="-1"/>
        </w:rPr>
        <w:t xml:space="preserve"> </w:t>
      </w:r>
      <w:r>
        <w:rPr>
          <w:spacing w:val="-2"/>
        </w:rPr>
        <w:t>applicable)</w:t>
      </w:r>
    </w:p>
    <w:p w14:paraId="4ECFDC41" w14:textId="39B4FBAD" w:rsidR="0070228D" w:rsidRDefault="00852EE0">
      <w:pPr>
        <w:pStyle w:val="BodyText"/>
        <w:tabs>
          <w:tab w:val="left" w:pos="1614"/>
        </w:tabs>
        <w:spacing w:before="197"/>
        <w:jc w:val="left"/>
        <w:rPr>
          <w:sz w:val="13"/>
        </w:rPr>
      </w:pPr>
      <w:r>
        <w:t xml:space="preserve">Annex </w:t>
      </w:r>
      <w:r>
        <w:rPr>
          <w:spacing w:val="-10"/>
        </w:rPr>
        <w:t>3</w:t>
      </w:r>
      <w:r>
        <w:tab/>
        <w:t>Accession</w:t>
      </w:r>
      <w:r>
        <w:rPr>
          <w:spacing w:val="-4"/>
        </w:rPr>
        <w:t xml:space="preserve"> </w:t>
      </w:r>
      <w:r>
        <w:t>forms</w:t>
      </w:r>
      <w:r>
        <w:rPr>
          <w:spacing w:val="-1"/>
        </w:rPr>
        <w:t xml:space="preserve"> </w:t>
      </w:r>
      <w:r>
        <w:t>(if applicable)</w:t>
      </w:r>
      <w:r w:rsidR="00F8241E">
        <w:rPr>
          <w:rStyle w:val="FootnoteReference"/>
        </w:rPr>
        <w:footnoteReference w:id="2"/>
      </w:r>
    </w:p>
    <w:p w14:paraId="4ECFDC42" w14:textId="701C1566" w:rsidR="0070228D" w:rsidRDefault="00852EE0">
      <w:pPr>
        <w:pStyle w:val="BodyText"/>
        <w:tabs>
          <w:tab w:val="left" w:pos="1614"/>
        </w:tabs>
        <w:spacing w:before="196"/>
        <w:jc w:val="left"/>
        <w:rPr>
          <w:sz w:val="13"/>
        </w:rPr>
      </w:pPr>
      <w:r>
        <w:t xml:space="preserve">Annex </w:t>
      </w:r>
      <w:r>
        <w:rPr>
          <w:spacing w:val="-5"/>
        </w:rPr>
        <w:t>3a</w:t>
      </w:r>
      <w:r>
        <w:tab/>
        <w:t>Declaration</w:t>
      </w:r>
      <w:r>
        <w:rPr>
          <w:spacing w:val="-6"/>
        </w:rPr>
        <w:t xml:space="preserve"> </w:t>
      </w:r>
      <w:r>
        <w:t>on joint</w:t>
      </w:r>
      <w:r>
        <w:rPr>
          <w:spacing w:val="-2"/>
        </w:rPr>
        <w:t xml:space="preserve"> </w:t>
      </w:r>
      <w:r>
        <w:t>and</w:t>
      </w:r>
      <w:r>
        <w:rPr>
          <w:spacing w:val="-2"/>
        </w:rPr>
        <w:t xml:space="preserve"> </w:t>
      </w:r>
      <w:r>
        <w:t>several</w:t>
      </w:r>
      <w:r>
        <w:rPr>
          <w:spacing w:val="-1"/>
        </w:rPr>
        <w:t xml:space="preserve"> </w:t>
      </w:r>
      <w:r>
        <w:t>liability of</w:t>
      </w:r>
      <w:r>
        <w:rPr>
          <w:spacing w:val="1"/>
        </w:rPr>
        <w:t xml:space="preserve"> </w:t>
      </w:r>
      <w:r>
        <w:t>affiliated</w:t>
      </w:r>
      <w:r>
        <w:rPr>
          <w:spacing w:val="-1"/>
        </w:rPr>
        <w:t xml:space="preserve"> </w:t>
      </w:r>
      <w:r>
        <w:t>entities</w:t>
      </w:r>
      <w:r>
        <w:rPr>
          <w:spacing w:val="1"/>
        </w:rPr>
        <w:t xml:space="preserve"> </w:t>
      </w:r>
      <w:r>
        <w:t>(if applicable)</w:t>
      </w:r>
      <w:r w:rsidR="00F8241E">
        <w:rPr>
          <w:rStyle w:val="FootnoteReference"/>
        </w:rPr>
        <w:footnoteReference w:id="3"/>
      </w:r>
    </w:p>
    <w:p w14:paraId="4ECFDC43" w14:textId="77777777" w:rsidR="0070228D" w:rsidRDefault="00852EE0">
      <w:pPr>
        <w:pStyle w:val="BodyText"/>
        <w:tabs>
          <w:tab w:val="left" w:pos="1614"/>
        </w:tabs>
        <w:spacing w:line="415" w:lineRule="auto"/>
        <w:ind w:right="4917"/>
        <w:jc w:val="left"/>
      </w:pPr>
      <w:r>
        <w:t>Annex 4</w:t>
      </w:r>
      <w:r>
        <w:tab/>
        <w:t>Model</w:t>
      </w:r>
      <w:r>
        <w:rPr>
          <w:spacing w:val="-9"/>
        </w:rPr>
        <w:t xml:space="preserve"> </w:t>
      </w:r>
      <w:r>
        <w:t>for</w:t>
      </w:r>
      <w:r>
        <w:rPr>
          <w:spacing w:val="-9"/>
        </w:rPr>
        <w:t xml:space="preserve"> </w:t>
      </w:r>
      <w:r>
        <w:t>the</w:t>
      </w:r>
      <w:r>
        <w:rPr>
          <w:spacing w:val="-9"/>
        </w:rPr>
        <w:t xml:space="preserve"> </w:t>
      </w:r>
      <w:r>
        <w:t>financial</w:t>
      </w:r>
      <w:r>
        <w:rPr>
          <w:spacing w:val="-9"/>
        </w:rPr>
        <w:t xml:space="preserve"> </w:t>
      </w:r>
      <w:r>
        <w:t>statements Annex 5</w:t>
      </w:r>
      <w:r>
        <w:tab/>
        <w:t>Specific rules (if applicable)</w:t>
      </w:r>
    </w:p>
    <w:p w14:paraId="4ECFDC44" w14:textId="77777777" w:rsidR="0070228D" w:rsidRDefault="0070228D">
      <w:pPr>
        <w:pStyle w:val="BodyText"/>
        <w:spacing w:before="0"/>
        <w:ind w:left="0"/>
        <w:jc w:val="left"/>
        <w:rPr>
          <w:sz w:val="20"/>
        </w:rPr>
      </w:pPr>
    </w:p>
    <w:p w14:paraId="4ECFDC45" w14:textId="77777777" w:rsidR="0070228D" w:rsidRDefault="0070228D">
      <w:pPr>
        <w:pStyle w:val="BodyText"/>
        <w:spacing w:before="0"/>
        <w:ind w:left="0"/>
        <w:jc w:val="left"/>
        <w:rPr>
          <w:sz w:val="20"/>
        </w:rPr>
      </w:pPr>
    </w:p>
    <w:p w14:paraId="4ECFDC46" w14:textId="77777777" w:rsidR="0070228D" w:rsidRDefault="0070228D">
      <w:pPr>
        <w:pStyle w:val="BodyText"/>
        <w:spacing w:before="0"/>
        <w:ind w:left="0"/>
        <w:jc w:val="left"/>
        <w:rPr>
          <w:sz w:val="20"/>
        </w:rPr>
      </w:pPr>
    </w:p>
    <w:p w14:paraId="4ECFDC47" w14:textId="77777777" w:rsidR="0070228D" w:rsidRDefault="0070228D">
      <w:pPr>
        <w:pStyle w:val="BodyText"/>
        <w:spacing w:before="0"/>
        <w:ind w:left="0"/>
        <w:jc w:val="left"/>
        <w:rPr>
          <w:sz w:val="20"/>
        </w:rPr>
      </w:pPr>
    </w:p>
    <w:p w14:paraId="4ECFDC48" w14:textId="77777777" w:rsidR="0070228D" w:rsidRDefault="0070228D">
      <w:pPr>
        <w:pStyle w:val="BodyText"/>
        <w:spacing w:before="0"/>
        <w:ind w:left="0"/>
        <w:jc w:val="left"/>
        <w:rPr>
          <w:sz w:val="20"/>
        </w:rPr>
      </w:pPr>
    </w:p>
    <w:p w14:paraId="4ECFDC49" w14:textId="77777777" w:rsidR="0070228D" w:rsidRDefault="0070228D">
      <w:pPr>
        <w:pStyle w:val="BodyText"/>
        <w:spacing w:before="0"/>
        <w:ind w:left="0"/>
        <w:jc w:val="left"/>
        <w:rPr>
          <w:sz w:val="20"/>
        </w:rPr>
      </w:pPr>
    </w:p>
    <w:p w14:paraId="4ECFDC4A" w14:textId="77777777" w:rsidR="0070228D" w:rsidRDefault="0070228D">
      <w:pPr>
        <w:pStyle w:val="BodyText"/>
        <w:spacing w:before="0"/>
        <w:ind w:left="0"/>
        <w:jc w:val="left"/>
        <w:rPr>
          <w:sz w:val="20"/>
        </w:rPr>
      </w:pPr>
    </w:p>
    <w:p w14:paraId="4ECFDC4B" w14:textId="77777777" w:rsidR="0070228D" w:rsidRDefault="0070228D">
      <w:pPr>
        <w:pStyle w:val="BodyText"/>
        <w:spacing w:before="0"/>
        <w:ind w:left="0"/>
        <w:jc w:val="left"/>
        <w:rPr>
          <w:sz w:val="20"/>
        </w:rPr>
      </w:pPr>
    </w:p>
    <w:p w14:paraId="4ECFDC4C" w14:textId="77777777" w:rsidR="0070228D" w:rsidRDefault="0070228D">
      <w:pPr>
        <w:pStyle w:val="BodyText"/>
        <w:spacing w:before="0"/>
        <w:ind w:left="0"/>
        <w:jc w:val="left"/>
        <w:rPr>
          <w:sz w:val="20"/>
        </w:rPr>
      </w:pPr>
    </w:p>
    <w:p w14:paraId="4ECFDC4D" w14:textId="77777777" w:rsidR="0070228D" w:rsidRDefault="0070228D">
      <w:pPr>
        <w:pStyle w:val="BodyText"/>
        <w:spacing w:before="0"/>
        <w:ind w:left="0"/>
        <w:jc w:val="left"/>
        <w:rPr>
          <w:sz w:val="20"/>
        </w:rPr>
      </w:pPr>
    </w:p>
    <w:p w14:paraId="4ECFDC4E" w14:textId="77777777" w:rsidR="0070228D" w:rsidRDefault="0070228D">
      <w:pPr>
        <w:pStyle w:val="BodyText"/>
        <w:spacing w:before="0"/>
        <w:ind w:left="0"/>
        <w:jc w:val="left"/>
        <w:rPr>
          <w:sz w:val="20"/>
        </w:rPr>
      </w:pPr>
    </w:p>
    <w:p w14:paraId="4ECFDC4F" w14:textId="77777777" w:rsidR="0070228D" w:rsidRDefault="0070228D">
      <w:pPr>
        <w:pStyle w:val="BodyText"/>
        <w:spacing w:before="0"/>
        <w:ind w:left="0"/>
        <w:jc w:val="left"/>
        <w:rPr>
          <w:sz w:val="20"/>
        </w:rPr>
      </w:pPr>
    </w:p>
    <w:p w14:paraId="4ECFDC50" w14:textId="77777777" w:rsidR="0070228D" w:rsidRDefault="0070228D">
      <w:pPr>
        <w:pStyle w:val="BodyText"/>
        <w:spacing w:before="0"/>
        <w:ind w:left="0"/>
        <w:jc w:val="left"/>
        <w:rPr>
          <w:sz w:val="20"/>
        </w:rPr>
      </w:pPr>
    </w:p>
    <w:p w14:paraId="4ECFDC51" w14:textId="77777777" w:rsidR="0070228D" w:rsidRDefault="0070228D">
      <w:pPr>
        <w:pStyle w:val="BodyText"/>
        <w:spacing w:before="0"/>
        <w:ind w:left="0"/>
        <w:jc w:val="left"/>
        <w:rPr>
          <w:sz w:val="20"/>
        </w:rPr>
      </w:pPr>
    </w:p>
    <w:p w14:paraId="4ECFDC52" w14:textId="77777777" w:rsidR="0070228D" w:rsidRDefault="0070228D">
      <w:pPr>
        <w:pStyle w:val="BodyText"/>
        <w:spacing w:before="0"/>
        <w:ind w:left="0"/>
        <w:jc w:val="left"/>
        <w:rPr>
          <w:sz w:val="20"/>
        </w:rPr>
      </w:pPr>
    </w:p>
    <w:p w14:paraId="4ECFDC53" w14:textId="77777777" w:rsidR="0070228D" w:rsidRDefault="0070228D">
      <w:pPr>
        <w:pStyle w:val="BodyText"/>
        <w:spacing w:before="0"/>
        <w:ind w:left="0"/>
        <w:jc w:val="left"/>
        <w:rPr>
          <w:sz w:val="20"/>
        </w:rPr>
      </w:pPr>
    </w:p>
    <w:p w14:paraId="4ECFDC54" w14:textId="77777777" w:rsidR="0070228D" w:rsidRDefault="0070228D">
      <w:pPr>
        <w:pStyle w:val="BodyText"/>
        <w:spacing w:before="0"/>
        <w:ind w:left="0"/>
        <w:jc w:val="left"/>
        <w:rPr>
          <w:sz w:val="20"/>
        </w:rPr>
      </w:pPr>
    </w:p>
    <w:p w14:paraId="4ECFDC55" w14:textId="77777777" w:rsidR="0070228D" w:rsidRDefault="0070228D">
      <w:pPr>
        <w:pStyle w:val="BodyText"/>
        <w:spacing w:before="0"/>
        <w:ind w:left="0"/>
        <w:jc w:val="left"/>
        <w:rPr>
          <w:sz w:val="20"/>
        </w:rPr>
      </w:pPr>
    </w:p>
    <w:p w14:paraId="4ECFDC56" w14:textId="77777777" w:rsidR="0070228D" w:rsidRDefault="0070228D">
      <w:pPr>
        <w:pStyle w:val="BodyText"/>
        <w:spacing w:before="0"/>
        <w:ind w:left="0"/>
        <w:jc w:val="left"/>
        <w:rPr>
          <w:sz w:val="20"/>
        </w:rPr>
      </w:pPr>
    </w:p>
    <w:p w14:paraId="4ECFDC57" w14:textId="77777777" w:rsidR="0070228D" w:rsidRDefault="0070228D">
      <w:pPr>
        <w:pStyle w:val="BodyText"/>
        <w:spacing w:before="0"/>
        <w:ind w:left="0"/>
        <w:jc w:val="left"/>
        <w:rPr>
          <w:sz w:val="20"/>
        </w:rPr>
      </w:pPr>
    </w:p>
    <w:p w14:paraId="4ECFDC58" w14:textId="77777777" w:rsidR="0070228D" w:rsidRDefault="0070228D">
      <w:pPr>
        <w:pStyle w:val="BodyText"/>
        <w:spacing w:before="0"/>
        <w:ind w:left="0"/>
        <w:jc w:val="left"/>
        <w:rPr>
          <w:sz w:val="20"/>
        </w:rPr>
      </w:pPr>
    </w:p>
    <w:p w14:paraId="4ECFDC59" w14:textId="77777777" w:rsidR="0070228D" w:rsidRDefault="0070228D">
      <w:pPr>
        <w:pStyle w:val="BodyText"/>
        <w:spacing w:before="0"/>
        <w:ind w:left="0"/>
        <w:jc w:val="left"/>
        <w:rPr>
          <w:sz w:val="20"/>
        </w:rPr>
      </w:pPr>
    </w:p>
    <w:p w14:paraId="4ECFDC5A" w14:textId="77777777" w:rsidR="0070228D" w:rsidRDefault="0070228D">
      <w:pPr>
        <w:pStyle w:val="BodyText"/>
        <w:spacing w:before="0"/>
        <w:ind w:left="0"/>
        <w:jc w:val="left"/>
        <w:rPr>
          <w:sz w:val="20"/>
        </w:rPr>
      </w:pPr>
    </w:p>
    <w:p w14:paraId="4ECFDC5B" w14:textId="77777777" w:rsidR="0070228D" w:rsidRDefault="0070228D">
      <w:pPr>
        <w:pStyle w:val="BodyText"/>
        <w:spacing w:before="0"/>
        <w:ind w:left="0"/>
        <w:jc w:val="left"/>
        <w:rPr>
          <w:sz w:val="20"/>
        </w:rPr>
      </w:pPr>
    </w:p>
    <w:p w14:paraId="4ECFDC5C" w14:textId="77777777" w:rsidR="0070228D" w:rsidRDefault="0070228D">
      <w:pPr>
        <w:pStyle w:val="BodyText"/>
        <w:spacing w:before="0"/>
        <w:ind w:left="0"/>
        <w:jc w:val="left"/>
        <w:rPr>
          <w:sz w:val="20"/>
        </w:rPr>
      </w:pPr>
    </w:p>
    <w:p w14:paraId="4ECFDC5D" w14:textId="77777777" w:rsidR="0070228D" w:rsidRDefault="0070228D">
      <w:pPr>
        <w:pStyle w:val="BodyText"/>
        <w:spacing w:before="0"/>
        <w:ind w:left="0"/>
        <w:jc w:val="left"/>
        <w:rPr>
          <w:sz w:val="20"/>
        </w:rPr>
      </w:pPr>
    </w:p>
    <w:p w14:paraId="4ECFDC5E" w14:textId="77777777" w:rsidR="0070228D" w:rsidRDefault="0070228D">
      <w:pPr>
        <w:pStyle w:val="BodyText"/>
        <w:spacing w:before="0"/>
        <w:ind w:left="0"/>
        <w:jc w:val="left"/>
        <w:rPr>
          <w:sz w:val="20"/>
        </w:rPr>
      </w:pPr>
    </w:p>
    <w:p w14:paraId="4ECFDC5F" w14:textId="77777777" w:rsidR="0070228D" w:rsidRDefault="0070228D">
      <w:pPr>
        <w:pStyle w:val="BodyText"/>
        <w:spacing w:before="0"/>
        <w:ind w:left="0"/>
        <w:jc w:val="left"/>
        <w:rPr>
          <w:sz w:val="20"/>
        </w:rPr>
      </w:pPr>
    </w:p>
    <w:p w14:paraId="4ECFDC60" w14:textId="77777777" w:rsidR="0070228D" w:rsidRDefault="0070228D">
      <w:pPr>
        <w:pStyle w:val="BodyText"/>
        <w:spacing w:before="0"/>
        <w:ind w:left="0"/>
        <w:jc w:val="left"/>
        <w:rPr>
          <w:sz w:val="20"/>
        </w:rPr>
      </w:pPr>
    </w:p>
    <w:p w14:paraId="4ECFDC61" w14:textId="77777777" w:rsidR="0070228D" w:rsidRDefault="0070228D">
      <w:pPr>
        <w:pStyle w:val="BodyText"/>
        <w:spacing w:before="0"/>
        <w:ind w:left="0"/>
        <w:jc w:val="left"/>
        <w:rPr>
          <w:sz w:val="20"/>
        </w:rPr>
      </w:pPr>
    </w:p>
    <w:p w14:paraId="4ECFDC62" w14:textId="77777777" w:rsidR="0070228D" w:rsidRDefault="0070228D">
      <w:pPr>
        <w:pStyle w:val="BodyText"/>
        <w:spacing w:before="0"/>
        <w:ind w:left="0"/>
        <w:jc w:val="left"/>
        <w:rPr>
          <w:sz w:val="20"/>
        </w:rPr>
      </w:pPr>
    </w:p>
    <w:p w14:paraId="4ECFDC63" w14:textId="77777777" w:rsidR="0070228D" w:rsidRDefault="0070228D">
      <w:pPr>
        <w:pStyle w:val="BodyText"/>
        <w:spacing w:before="0"/>
        <w:ind w:left="0"/>
        <w:jc w:val="left"/>
        <w:rPr>
          <w:sz w:val="20"/>
        </w:rPr>
      </w:pPr>
    </w:p>
    <w:p w14:paraId="4ECFDC64" w14:textId="77777777" w:rsidR="0070228D" w:rsidRDefault="0070228D">
      <w:pPr>
        <w:pStyle w:val="BodyText"/>
        <w:spacing w:before="0"/>
        <w:ind w:left="0"/>
        <w:jc w:val="left"/>
        <w:rPr>
          <w:sz w:val="20"/>
        </w:rPr>
      </w:pPr>
    </w:p>
    <w:p w14:paraId="4ECFDC6A" w14:textId="7E6609A8" w:rsidR="0070228D" w:rsidRDefault="0070228D">
      <w:pPr>
        <w:tabs>
          <w:tab w:val="left" w:pos="698"/>
        </w:tabs>
        <w:spacing w:before="40"/>
        <w:ind w:left="338"/>
        <w:rPr>
          <w:sz w:val="20"/>
        </w:rPr>
      </w:pPr>
    </w:p>
    <w:p w14:paraId="4ECFDC6B" w14:textId="77777777" w:rsidR="0070228D" w:rsidRDefault="0070228D">
      <w:pPr>
        <w:rPr>
          <w:sz w:val="20"/>
        </w:rPr>
        <w:sectPr w:rsidR="0070228D">
          <w:pgSz w:w="11910" w:h="16840"/>
          <w:pgMar w:top="1360" w:right="1000" w:bottom="1640" w:left="1080" w:header="718" w:footer="1390" w:gutter="0"/>
          <w:cols w:space="720"/>
        </w:sectPr>
      </w:pPr>
    </w:p>
    <w:p w14:paraId="4ECFDC6C" w14:textId="77777777" w:rsidR="0070228D" w:rsidRDefault="0070228D">
      <w:pPr>
        <w:pStyle w:val="BodyText"/>
        <w:spacing w:before="77"/>
        <w:ind w:left="0"/>
        <w:jc w:val="left"/>
      </w:pPr>
    </w:p>
    <w:p w14:paraId="4ECFDC6D" w14:textId="77777777" w:rsidR="0070228D" w:rsidRDefault="00852EE0">
      <w:pPr>
        <w:pStyle w:val="Heading1"/>
        <w:spacing w:before="0"/>
        <w:ind w:left="139" w:right="216"/>
        <w:jc w:val="center"/>
      </w:pPr>
      <w:bookmarkStart w:id="3" w:name="_Toc176801714"/>
      <w:r>
        <w:rPr>
          <w:u w:val="single"/>
        </w:rPr>
        <w:t>TERMS</w:t>
      </w:r>
      <w:r>
        <w:rPr>
          <w:spacing w:val="-3"/>
          <w:u w:val="single"/>
        </w:rPr>
        <w:t xml:space="preserve"> </w:t>
      </w:r>
      <w:r>
        <w:rPr>
          <w:u w:val="single"/>
        </w:rPr>
        <w:t>AND</w:t>
      </w:r>
      <w:r>
        <w:rPr>
          <w:spacing w:val="-2"/>
          <w:u w:val="single"/>
        </w:rPr>
        <w:t xml:space="preserve"> CONDITIONS</w:t>
      </w:r>
      <w:bookmarkEnd w:id="3"/>
    </w:p>
    <w:p w14:paraId="4ECFDC6E" w14:textId="77777777" w:rsidR="0070228D" w:rsidRDefault="0070228D">
      <w:pPr>
        <w:pStyle w:val="BodyText"/>
        <w:spacing w:before="0"/>
        <w:ind w:left="0"/>
        <w:jc w:val="left"/>
        <w:rPr>
          <w:b/>
          <w:sz w:val="20"/>
        </w:rPr>
      </w:pPr>
    </w:p>
    <w:p w14:paraId="4ECFDC6F" w14:textId="77777777" w:rsidR="0070228D" w:rsidRDefault="0070228D">
      <w:pPr>
        <w:pStyle w:val="BodyText"/>
        <w:spacing w:before="170"/>
        <w:ind w:left="0"/>
        <w:jc w:val="left"/>
        <w:rPr>
          <w:b/>
          <w:sz w:val="20"/>
        </w:rPr>
      </w:pPr>
    </w:p>
    <w:p w14:paraId="4ECFDC70" w14:textId="77777777" w:rsidR="0070228D" w:rsidRDefault="00852EE0">
      <w:pPr>
        <w:ind w:left="338"/>
        <w:rPr>
          <w:b/>
          <w:sz w:val="20"/>
        </w:rPr>
      </w:pPr>
      <w:r>
        <w:rPr>
          <w:b/>
          <w:sz w:val="20"/>
          <w:u w:val="single"/>
        </w:rPr>
        <w:t>TABLE</w:t>
      </w:r>
      <w:r>
        <w:rPr>
          <w:b/>
          <w:spacing w:val="-1"/>
          <w:sz w:val="20"/>
          <w:u w:val="single"/>
        </w:rPr>
        <w:t xml:space="preserve"> </w:t>
      </w:r>
      <w:r>
        <w:rPr>
          <w:b/>
          <w:sz w:val="20"/>
          <w:u w:val="single"/>
        </w:rPr>
        <w:t>OF</w:t>
      </w:r>
      <w:r>
        <w:rPr>
          <w:b/>
          <w:spacing w:val="-1"/>
          <w:sz w:val="20"/>
          <w:u w:val="single"/>
        </w:rPr>
        <w:t xml:space="preserve"> </w:t>
      </w:r>
      <w:r>
        <w:rPr>
          <w:b/>
          <w:spacing w:val="-2"/>
          <w:sz w:val="20"/>
          <w:u w:val="single"/>
        </w:rPr>
        <w:t>CONTENTS</w:t>
      </w:r>
    </w:p>
    <w:p w14:paraId="4ECFDC71" w14:textId="77777777" w:rsidR="0070228D" w:rsidRDefault="0070228D">
      <w:pPr>
        <w:rPr>
          <w:sz w:val="20"/>
        </w:rPr>
        <w:sectPr w:rsidR="0070228D">
          <w:pgSz w:w="11910" w:h="16840"/>
          <w:pgMar w:top="1360" w:right="1000" w:bottom="1699" w:left="1080" w:header="718" w:footer="1390" w:gutter="0"/>
          <w:cols w:space="720"/>
        </w:sectPr>
      </w:pPr>
    </w:p>
    <w:sdt>
      <w:sdtPr>
        <w:rPr>
          <w:rFonts w:ascii="Times New Roman" w:eastAsia="Times New Roman" w:hAnsi="Times New Roman" w:cs="Times New Roman"/>
          <w:color w:val="auto"/>
          <w:sz w:val="22"/>
          <w:szCs w:val="22"/>
        </w:rPr>
        <w:id w:val="-2131153721"/>
        <w:docPartObj>
          <w:docPartGallery w:val="Table of Contents"/>
          <w:docPartUnique/>
        </w:docPartObj>
      </w:sdtPr>
      <w:sdtEndPr>
        <w:rPr>
          <w:b/>
          <w:bCs/>
          <w:noProof/>
        </w:rPr>
      </w:sdtEndPr>
      <w:sdtContent>
        <w:p w14:paraId="668D89CB" w14:textId="14BA0C77" w:rsidR="000821E3" w:rsidRDefault="000821E3">
          <w:pPr>
            <w:pStyle w:val="TOCHeading"/>
          </w:pPr>
          <w:r>
            <w:t>Contents</w:t>
          </w:r>
        </w:p>
        <w:p w14:paraId="39995CF5" w14:textId="69593E8C"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76801711" w:history="1">
            <w:r w:rsidRPr="00B47378">
              <w:rPr>
                <w:rStyle w:val="Hyperlink"/>
                <w:noProof/>
              </w:rPr>
              <w:t>GRANT</w:t>
            </w:r>
            <w:r w:rsidRPr="00B47378">
              <w:rPr>
                <w:rStyle w:val="Hyperlink"/>
                <w:noProof/>
                <w:spacing w:val="-4"/>
              </w:rPr>
              <w:t xml:space="preserve"> </w:t>
            </w:r>
            <w:r w:rsidRPr="00B47378">
              <w:rPr>
                <w:rStyle w:val="Hyperlink"/>
                <w:noProof/>
                <w:spacing w:val="-2"/>
              </w:rPr>
              <w:t>AGREEMENT</w:t>
            </w:r>
            <w:r>
              <w:rPr>
                <w:noProof/>
                <w:webHidden/>
              </w:rPr>
              <w:tab/>
            </w:r>
            <w:r>
              <w:rPr>
                <w:noProof/>
                <w:webHidden/>
              </w:rPr>
              <w:fldChar w:fldCharType="begin"/>
            </w:r>
            <w:r>
              <w:rPr>
                <w:noProof/>
                <w:webHidden/>
              </w:rPr>
              <w:instrText xml:space="preserve"> PAGEREF _Toc176801711 \h </w:instrText>
            </w:r>
            <w:r>
              <w:rPr>
                <w:noProof/>
                <w:webHidden/>
              </w:rPr>
            </w:r>
            <w:r>
              <w:rPr>
                <w:noProof/>
                <w:webHidden/>
              </w:rPr>
              <w:fldChar w:fldCharType="separate"/>
            </w:r>
            <w:r>
              <w:rPr>
                <w:noProof/>
                <w:webHidden/>
              </w:rPr>
              <w:t>3</w:t>
            </w:r>
            <w:r>
              <w:rPr>
                <w:noProof/>
                <w:webHidden/>
              </w:rPr>
              <w:fldChar w:fldCharType="end"/>
            </w:r>
          </w:hyperlink>
        </w:p>
        <w:p w14:paraId="4B8FF666" w14:textId="15564FA1"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12" w:history="1">
            <w:r w:rsidRPr="00B47378">
              <w:rPr>
                <w:rStyle w:val="Hyperlink"/>
                <w:noProof/>
              </w:rPr>
              <w:t xml:space="preserve">on the one </w:t>
            </w:r>
            <w:r w:rsidRPr="00B47378">
              <w:rPr>
                <w:rStyle w:val="Hyperlink"/>
                <w:noProof/>
                <w:spacing w:val="-4"/>
              </w:rPr>
              <w:t>part,</w:t>
            </w:r>
            <w:r>
              <w:rPr>
                <w:noProof/>
                <w:webHidden/>
              </w:rPr>
              <w:tab/>
            </w:r>
            <w:r>
              <w:rPr>
                <w:noProof/>
                <w:webHidden/>
              </w:rPr>
              <w:fldChar w:fldCharType="begin"/>
            </w:r>
            <w:r>
              <w:rPr>
                <w:noProof/>
                <w:webHidden/>
              </w:rPr>
              <w:instrText xml:space="preserve"> PAGEREF _Toc176801712 \h </w:instrText>
            </w:r>
            <w:r>
              <w:rPr>
                <w:noProof/>
                <w:webHidden/>
              </w:rPr>
            </w:r>
            <w:r>
              <w:rPr>
                <w:noProof/>
                <w:webHidden/>
              </w:rPr>
              <w:fldChar w:fldCharType="separate"/>
            </w:r>
            <w:r>
              <w:rPr>
                <w:noProof/>
                <w:webHidden/>
              </w:rPr>
              <w:t>3</w:t>
            </w:r>
            <w:r>
              <w:rPr>
                <w:noProof/>
                <w:webHidden/>
              </w:rPr>
              <w:fldChar w:fldCharType="end"/>
            </w:r>
          </w:hyperlink>
        </w:p>
        <w:p w14:paraId="6CEC8743" w14:textId="715EF4C5"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13" w:history="1">
            <w:r w:rsidRPr="00B47378">
              <w:rPr>
                <w:rStyle w:val="Hyperlink"/>
                <w:noProof/>
                <w:spacing w:val="-5"/>
              </w:rPr>
              <w:t>and</w:t>
            </w:r>
            <w:r>
              <w:rPr>
                <w:noProof/>
                <w:webHidden/>
              </w:rPr>
              <w:tab/>
            </w:r>
            <w:r>
              <w:rPr>
                <w:noProof/>
                <w:webHidden/>
              </w:rPr>
              <w:fldChar w:fldCharType="begin"/>
            </w:r>
            <w:r>
              <w:rPr>
                <w:noProof/>
                <w:webHidden/>
              </w:rPr>
              <w:instrText xml:space="preserve"> PAGEREF _Toc176801713 \h </w:instrText>
            </w:r>
            <w:r>
              <w:rPr>
                <w:noProof/>
                <w:webHidden/>
              </w:rPr>
            </w:r>
            <w:r>
              <w:rPr>
                <w:noProof/>
                <w:webHidden/>
              </w:rPr>
              <w:fldChar w:fldCharType="separate"/>
            </w:r>
            <w:r>
              <w:rPr>
                <w:noProof/>
                <w:webHidden/>
              </w:rPr>
              <w:t>3</w:t>
            </w:r>
            <w:r>
              <w:rPr>
                <w:noProof/>
                <w:webHidden/>
              </w:rPr>
              <w:fldChar w:fldCharType="end"/>
            </w:r>
          </w:hyperlink>
        </w:p>
        <w:p w14:paraId="490DF7DF" w14:textId="62E19D16"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14" w:history="1">
            <w:r w:rsidRPr="00B47378">
              <w:rPr>
                <w:rStyle w:val="Hyperlink"/>
                <w:noProof/>
              </w:rPr>
              <w:t>TERMS</w:t>
            </w:r>
            <w:r w:rsidRPr="00B47378">
              <w:rPr>
                <w:rStyle w:val="Hyperlink"/>
                <w:noProof/>
                <w:spacing w:val="-3"/>
              </w:rPr>
              <w:t xml:space="preserve"> </w:t>
            </w:r>
            <w:r w:rsidRPr="00B47378">
              <w:rPr>
                <w:rStyle w:val="Hyperlink"/>
                <w:noProof/>
              </w:rPr>
              <w:t>AND</w:t>
            </w:r>
            <w:r w:rsidRPr="00B47378">
              <w:rPr>
                <w:rStyle w:val="Hyperlink"/>
                <w:noProof/>
                <w:spacing w:val="-2"/>
              </w:rPr>
              <w:t xml:space="preserve"> CONDITIONS</w:t>
            </w:r>
            <w:r>
              <w:rPr>
                <w:noProof/>
                <w:webHidden/>
              </w:rPr>
              <w:tab/>
            </w:r>
            <w:r>
              <w:rPr>
                <w:noProof/>
                <w:webHidden/>
              </w:rPr>
              <w:fldChar w:fldCharType="begin"/>
            </w:r>
            <w:r>
              <w:rPr>
                <w:noProof/>
                <w:webHidden/>
              </w:rPr>
              <w:instrText xml:space="preserve"> PAGEREF _Toc176801714 \h </w:instrText>
            </w:r>
            <w:r>
              <w:rPr>
                <w:noProof/>
                <w:webHidden/>
              </w:rPr>
            </w:r>
            <w:r>
              <w:rPr>
                <w:noProof/>
                <w:webHidden/>
              </w:rPr>
              <w:fldChar w:fldCharType="separate"/>
            </w:r>
            <w:r>
              <w:rPr>
                <w:noProof/>
                <w:webHidden/>
              </w:rPr>
              <w:t>5</w:t>
            </w:r>
            <w:r>
              <w:rPr>
                <w:noProof/>
                <w:webHidden/>
              </w:rPr>
              <w:fldChar w:fldCharType="end"/>
            </w:r>
          </w:hyperlink>
        </w:p>
        <w:p w14:paraId="37EAFA75" w14:textId="1804F4DD"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15" w:history="1">
            <w:r w:rsidRPr="00B47378">
              <w:rPr>
                <w:rStyle w:val="Hyperlink"/>
                <w:noProof/>
              </w:rPr>
              <w:t>DATA</w:t>
            </w:r>
            <w:r w:rsidRPr="00B47378">
              <w:rPr>
                <w:rStyle w:val="Hyperlink"/>
                <w:noProof/>
                <w:spacing w:val="-3"/>
              </w:rPr>
              <w:t xml:space="preserve"> </w:t>
            </w:r>
            <w:r w:rsidRPr="00B47378">
              <w:rPr>
                <w:rStyle w:val="Hyperlink"/>
                <w:noProof/>
                <w:spacing w:val="-2"/>
              </w:rPr>
              <w:t>SHEET</w:t>
            </w:r>
            <w:r>
              <w:rPr>
                <w:noProof/>
                <w:webHidden/>
              </w:rPr>
              <w:tab/>
            </w:r>
            <w:r>
              <w:rPr>
                <w:noProof/>
                <w:webHidden/>
              </w:rPr>
              <w:fldChar w:fldCharType="begin"/>
            </w:r>
            <w:r>
              <w:rPr>
                <w:noProof/>
                <w:webHidden/>
              </w:rPr>
              <w:instrText xml:space="preserve"> PAGEREF _Toc176801715 \h </w:instrText>
            </w:r>
            <w:r>
              <w:rPr>
                <w:noProof/>
                <w:webHidden/>
              </w:rPr>
            </w:r>
            <w:r>
              <w:rPr>
                <w:noProof/>
                <w:webHidden/>
              </w:rPr>
              <w:fldChar w:fldCharType="separate"/>
            </w:r>
            <w:r>
              <w:rPr>
                <w:noProof/>
                <w:webHidden/>
              </w:rPr>
              <w:t>7</w:t>
            </w:r>
            <w:r>
              <w:rPr>
                <w:noProof/>
                <w:webHidden/>
              </w:rPr>
              <w:fldChar w:fldCharType="end"/>
            </w:r>
          </w:hyperlink>
        </w:p>
        <w:p w14:paraId="4C97292E" w14:textId="15118DB2"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16" w:history="1">
            <w:r w:rsidRPr="00B47378">
              <w:rPr>
                <w:rStyle w:val="Hyperlink"/>
                <w:noProof/>
              </w:rPr>
              <w:t>CHAPTER 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GENERAL</w:t>
            </w:r>
            <w:r>
              <w:rPr>
                <w:noProof/>
                <w:webHidden/>
              </w:rPr>
              <w:tab/>
            </w:r>
            <w:r>
              <w:rPr>
                <w:noProof/>
                <w:webHidden/>
              </w:rPr>
              <w:fldChar w:fldCharType="begin"/>
            </w:r>
            <w:r>
              <w:rPr>
                <w:noProof/>
                <w:webHidden/>
              </w:rPr>
              <w:instrText xml:space="preserve"> PAGEREF _Toc176801716 \h </w:instrText>
            </w:r>
            <w:r>
              <w:rPr>
                <w:noProof/>
                <w:webHidden/>
              </w:rPr>
            </w:r>
            <w:r>
              <w:rPr>
                <w:noProof/>
                <w:webHidden/>
              </w:rPr>
              <w:fldChar w:fldCharType="separate"/>
            </w:r>
            <w:r>
              <w:rPr>
                <w:noProof/>
                <w:webHidden/>
              </w:rPr>
              <w:t>15</w:t>
            </w:r>
            <w:r>
              <w:rPr>
                <w:noProof/>
                <w:webHidden/>
              </w:rPr>
              <w:fldChar w:fldCharType="end"/>
            </w:r>
          </w:hyperlink>
        </w:p>
        <w:p w14:paraId="5E1398E9" w14:textId="3BBE939E"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17" w:history="1">
            <w:r w:rsidRPr="00B47378">
              <w:rPr>
                <w:rStyle w:val="Hyperlink"/>
                <w:noProof/>
              </w:rPr>
              <w:t>ARTICLE 1 — SUBJECT OF THE AGREEMENT</w:t>
            </w:r>
            <w:r>
              <w:rPr>
                <w:noProof/>
                <w:webHidden/>
              </w:rPr>
              <w:tab/>
            </w:r>
            <w:r>
              <w:rPr>
                <w:noProof/>
                <w:webHidden/>
              </w:rPr>
              <w:fldChar w:fldCharType="begin"/>
            </w:r>
            <w:r>
              <w:rPr>
                <w:noProof/>
                <w:webHidden/>
              </w:rPr>
              <w:instrText xml:space="preserve"> PAGEREF _Toc176801717 \h </w:instrText>
            </w:r>
            <w:r>
              <w:rPr>
                <w:noProof/>
                <w:webHidden/>
              </w:rPr>
            </w:r>
            <w:r>
              <w:rPr>
                <w:noProof/>
                <w:webHidden/>
              </w:rPr>
              <w:fldChar w:fldCharType="separate"/>
            </w:r>
            <w:r>
              <w:rPr>
                <w:noProof/>
                <w:webHidden/>
              </w:rPr>
              <w:t>15</w:t>
            </w:r>
            <w:r>
              <w:rPr>
                <w:noProof/>
                <w:webHidden/>
              </w:rPr>
              <w:fldChar w:fldCharType="end"/>
            </w:r>
          </w:hyperlink>
        </w:p>
        <w:p w14:paraId="30DDFC43" w14:textId="3C73020F"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18" w:history="1">
            <w:r w:rsidRPr="00B47378">
              <w:rPr>
                <w:rStyle w:val="Hyperlink"/>
                <w:noProof/>
              </w:rPr>
              <w:t>ARTICLE 2</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rPr>
              <w:t>DEFINITIONS</w:t>
            </w:r>
            <w:r>
              <w:rPr>
                <w:noProof/>
                <w:webHidden/>
              </w:rPr>
              <w:tab/>
            </w:r>
            <w:r>
              <w:rPr>
                <w:noProof/>
                <w:webHidden/>
              </w:rPr>
              <w:fldChar w:fldCharType="begin"/>
            </w:r>
            <w:r>
              <w:rPr>
                <w:noProof/>
                <w:webHidden/>
              </w:rPr>
              <w:instrText xml:space="preserve"> PAGEREF _Toc176801718 \h </w:instrText>
            </w:r>
            <w:r>
              <w:rPr>
                <w:noProof/>
                <w:webHidden/>
              </w:rPr>
            </w:r>
            <w:r>
              <w:rPr>
                <w:noProof/>
                <w:webHidden/>
              </w:rPr>
              <w:fldChar w:fldCharType="separate"/>
            </w:r>
            <w:r>
              <w:rPr>
                <w:noProof/>
                <w:webHidden/>
              </w:rPr>
              <w:t>15</w:t>
            </w:r>
            <w:r>
              <w:rPr>
                <w:noProof/>
                <w:webHidden/>
              </w:rPr>
              <w:fldChar w:fldCharType="end"/>
            </w:r>
          </w:hyperlink>
        </w:p>
        <w:p w14:paraId="4F23531B" w14:textId="227B5E6B"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19" w:history="1">
            <w:r w:rsidRPr="00B47378">
              <w:rPr>
                <w:rStyle w:val="Hyperlink"/>
                <w:noProof/>
              </w:rPr>
              <w:t>CHAPTER 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ACTION</w:t>
            </w:r>
            <w:r w:rsidRPr="00B47378">
              <w:rPr>
                <w:rStyle w:val="Hyperlink"/>
                <w:noProof/>
                <w:spacing w:val="-2"/>
              </w:rPr>
              <w:t xml:space="preserve"> </w:t>
            </w:r>
            <w:r w:rsidRPr="00B47378">
              <w:rPr>
                <w:rStyle w:val="Hyperlink"/>
                <w:noProof/>
              </w:rPr>
              <w:t>ARTICLE 3 — ACTION</w:t>
            </w:r>
            <w:r>
              <w:rPr>
                <w:noProof/>
                <w:webHidden/>
              </w:rPr>
              <w:tab/>
            </w:r>
            <w:r>
              <w:rPr>
                <w:noProof/>
                <w:webHidden/>
              </w:rPr>
              <w:fldChar w:fldCharType="begin"/>
            </w:r>
            <w:r>
              <w:rPr>
                <w:noProof/>
                <w:webHidden/>
              </w:rPr>
              <w:instrText xml:space="preserve"> PAGEREF _Toc176801719 \h </w:instrText>
            </w:r>
            <w:r>
              <w:rPr>
                <w:noProof/>
                <w:webHidden/>
              </w:rPr>
            </w:r>
            <w:r>
              <w:rPr>
                <w:noProof/>
                <w:webHidden/>
              </w:rPr>
              <w:fldChar w:fldCharType="separate"/>
            </w:r>
            <w:r>
              <w:rPr>
                <w:noProof/>
                <w:webHidden/>
              </w:rPr>
              <w:t>16</w:t>
            </w:r>
            <w:r>
              <w:rPr>
                <w:noProof/>
                <w:webHidden/>
              </w:rPr>
              <w:fldChar w:fldCharType="end"/>
            </w:r>
          </w:hyperlink>
        </w:p>
        <w:p w14:paraId="19381890" w14:textId="6F9850FC"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0" w:history="1">
            <w:r w:rsidRPr="00B47378">
              <w:rPr>
                <w:rStyle w:val="Hyperlink"/>
                <w:noProof/>
              </w:rPr>
              <w:t>ARTICLE 4 — DURATION AND STARTING DATE</w:t>
            </w:r>
            <w:r>
              <w:rPr>
                <w:noProof/>
                <w:webHidden/>
              </w:rPr>
              <w:tab/>
            </w:r>
            <w:r>
              <w:rPr>
                <w:noProof/>
                <w:webHidden/>
              </w:rPr>
              <w:fldChar w:fldCharType="begin"/>
            </w:r>
            <w:r>
              <w:rPr>
                <w:noProof/>
                <w:webHidden/>
              </w:rPr>
              <w:instrText xml:space="preserve"> PAGEREF _Toc176801720 \h </w:instrText>
            </w:r>
            <w:r>
              <w:rPr>
                <w:noProof/>
                <w:webHidden/>
              </w:rPr>
            </w:r>
            <w:r>
              <w:rPr>
                <w:noProof/>
                <w:webHidden/>
              </w:rPr>
              <w:fldChar w:fldCharType="separate"/>
            </w:r>
            <w:r>
              <w:rPr>
                <w:noProof/>
                <w:webHidden/>
              </w:rPr>
              <w:t>16</w:t>
            </w:r>
            <w:r>
              <w:rPr>
                <w:noProof/>
                <w:webHidden/>
              </w:rPr>
              <w:fldChar w:fldCharType="end"/>
            </w:r>
          </w:hyperlink>
        </w:p>
        <w:p w14:paraId="1813196B" w14:textId="244374D7"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1" w:history="1">
            <w:r w:rsidRPr="00B47378">
              <w:rPr>
                <w:rStyle w:val="Hyperlink"/>
                <w:noProof/>
              </w:rPr>
              <w:t>CHAPTER 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GRANT</w:t>
            </w:r>
            <w:r w:rsidRPr="00B47378">
              <w:rPr>
                <w:rStyle w:val="Hyperlink"/>
                <w:noProof/>
                <w:spacing w:val="-2"/>
              </w:rPr>
              <w:t xml:space="preserve"> </w:t>
            </w:r>
            <w:r w:rsidRPr="00B47378">
              <w:rPr>
                <w:rStyle w:val="Hyperlink"/>
                <w:noProof/>
              </w:rPr>
              <w:t>ARTICLE 5 — GRANT</w:t>
            </w:r>
            <w:r>
              <w:rPr>
                <w:noProof/>
                <w:webHidden/>
              </w:rPr>
              <w:tab/>
            </w:r>
            <w:r>
              <w:rPr>
                <w:noProof/>
                <w:webHidden/>
              </w:rPr>
              <w:fldChar w:fldCharType="begin"/>
            </w:r>
            <w:r>
              <w:rPr>
                <w:noProof/>
                <w:webHidden/>
              </w:rPr>
              <w:instrText xml:space="preserve"> PAGEREF _Toc176801721 \h </w:instrText>
            </w:r>
            <w:r>
              <w:rPr>
                <w:noProof/>
                <w:webHidden/>
              </w:rPr>
            </w:r>
            <w:r>
              <w:rPr>
                <w:noProof/>
                <w:webHidden/>
              </w:rPr>
              <w:fldChar w:fldCharType="separate"/>
            </w:r>
            <w:r>
              <w:rPr>
                <w:noProof/>
                <w:webHidden/>
              </w:rPr>
              <w:t>16</w:t>
            </w:r>
            <w:r>
              <w:rPr>
                <w:noProof/>
                <w:webHidden/>
              </w:rPr>
              <w:fldChar w:fldCharType="end"/>
            </w:r>
          </w:hyperlink>
        </w:p>
        <w:p w14:paraId="2FC2CDD4" w14:textId="651A0D47"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2" w:history="1">
            <w:r w:rsidRPr="00B47378">
              <w:rPr>
                <w:rStyle w:val="Hyperlink"/>
                <w:noProof/>
              </w:rPr>
              <w:t>5.1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Form of </w:t>
            </w:r>
            <w:r w:rsidRPr="00B47378">
              <w:rPr>
                <w:rStyle w:val="Hyperlink"/>
                <w:noProof/>
                <w:spacing w:val="-2"/>
              </w:rPr>
              <w:t>grant</w:t>
            </w:r>
            <w:r>
              <w:rPr>
                <w:noProof/>
                <w:webHidden/>
              </w:rPr>
              <w:tab/>
            </w:r>
            <w:r>
              <w:rPr>
                <w:noProof/>
                <w:webHidden/>
              </w:rPr>
              <w:fldChar w:fldCharType="begin"/>
            </w:r>
            <w:r>
              <w:rPr>
                <w:noProof/>
                <w:webHidden/>
              </w:rPr>
              <w:instrText xml:space="preserve"> PAGEREF _Toc176801722 \h </w:instrText>
            </w:r>
            <w:r>
              <w:rPr>
                <w:noProof/>
                <w:webHidden/>
              </w:rPr>
            </w:r>
            <w:r>
              <w:rPr>
                <w:noProof/>
                <w:webHidden/>
              </w:rPr>
              <w:fldChar w:fldCharType="separate"/>
            </w:r>
            <w:r>
              <w:rPr>
                <w:noProof/>
                <w:webHidden/>
              </w:rPr>
              <w:t>16</w:t>
            </w:r>
            <w:r>
              <w:rPr>
                <w:noProof/>
                <w:webHidden/>
              </w:rPr>
              <w:fldChar w:fldCharType="end"/>
            </w:r>
          </w:hyperlink>
        </w:p>
        <w:p w14:paraId="5F5EFB15" w14:textId="496019F5"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3" w:history="1">
            <w:r w:rsidRPr="00B47378">
              <w:rPr>
                <w:rStyle w:val="Hyperlink"/>
                <w:noProof/>
              </w:rPr>
              <w:t>5.2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Maximum</w:t>
            </w:r>
            <w:r w:rsidRPr="00B47378">
              <w:rPr>
                <w:rStyle w:val="Hyperlink"/>
                <w:noProof/>
                <w:spacing w:val="-1"/>
              </w:rPr>
              <w:t xml:space="preserve"> </w:t>
            </w:r>
            <w:r w:rsidRPr="00B47378">
              <w:rPr>
                <w:rStyle w:val="Hyperlink"/>
                <w:noProof/>
              </w:rPr>
              <w:t xml:space="preserve">grant </w:t>
            </w:r>
            <w:r w:rsidRPr="00B47378">
              <w:rPr>
                <w:rStyle w:val="Hyperlink"/>
                <w:noProof/>
                <w:spacing w:val="-2"/>
              </w:rPr>
              <w:t>amount</w:t>
            </w:r>
            <w:r>
              <w:rPr>
                <w:noProof/>
                <w:webHidden/>
              </w:rPr>
              <w:tab/>
            </w:r>
            <w:r>
              <w:rPr>
                <w:noProof/>
                <w:webHidden/>
              </w:rPr>
              <w:fldChar w:fldCharType="begin"/>
            </w:r>
            <w:r>
              <w:rPr>
                <w:noProof/>
                <w:webHidden/>
              </w:rPr>
              <w:instrText xml:space="preserve"> PAGEREF _Toc176801723 \h </w:instrText>
            </w:r>
            <w:r>
              <w:rPr>
                <w:noProof/>
                <w:webHidden/>
              </w:rPr>
            </w:r>
            <w:r>
              <w:rPr>
                <w:noProof/>
                <w:webHidden/>
              </w:rPr>
              <w:fldChar w:fldCharType="separate"/>
            </w:r>
            <w:r>
              <w:rPr>
                <w:noProof/>
                <w:webHidden/>
              </w:rPr>
              <w:t>17</w:t>
            </w:r>
            <w:r>
              <w:rPr>
                <w:noProof/>
                <w:webHidden/>
              </w:rPr>
              <w:fldChar w:fldCharType="end"/>
            </w:r>
          </w:hyperlink>
        </w:p>
        <w:p w14:paraId="59D32FE4" w14:textId="40370BCB"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4" w:history="1">
            <w:r w:rsidRPr="00B47378">
              <w:rPr>
                <w:rStyle w:val="Hyperlink"/>
                <w:noProof/>
              </w:rPr>
              <w:t>5.3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Funding</w:t>
            </w:r>
            <w:r w:rsidRPr="00B47378">
              <w:rPr>
                <w:rStyle w:val="Hyperlink"/>
                <w:noProof/>
                <w:spacing w:val="-2"/>
              </w:rPr>
              <w:t xml:space="preserve"> </w:t>
            </w:r>
            <w:r w:rsidRPr="00B47378">
              <w:rPr>
                <w:rStyle w:val="Hyperlink"/>
                <w:noProof/>
                <w:spacing w:val="-4"/>
              </w:rPr>
              <w:t>rate</w:t>
            </w:r>
            <w:r>
              <w:rPr>
                <w:noProof/>
                <w:webHidden/>
              </w:rPr>
              <w:tab/>
            </w:r>
            <w:r>
              <w:rPr>
                <w:noProof/>
                <w:webHidden/>
              </w:rPr>
              <w:fldChar w:fldCharType="begin"/>
            </w:r>
            <w:r>
              <w:rPr>
                <w:noProof/>
                <w:webHidden/>
              </w:rPr>
              <w:instrText xml:space="preserve"> PAGEREF _Toc176801724 \h </w:instrText>
            </w:r>
            <w:r>
              <w:rPr>
                <w:noProof/>
                <w:webHidden/>
              </w:rPr>
            </w:r>
            <w:r>
              <w:rPr>
                <w:noProof/>
                <w:webHidden/>
              </w:rPr>
              <w:fldChar w:fldCharType="separate"/>
            </w:r>
            <w:r>
              <w:rPr>
                <w:noProof/>
                <w:webHidden/>
              </w:rPr>
              <w:t>17</w:t>
            </w:r>
            <w:r>
              <w:rPr>
                <w:noProof/>
                <w:webHidden/>
              </w:rPr>
              <w:fldChar w:fldCharType="end"/>
            </w:r>
          </w:hyperlink>
        </w:p>
        <w:p w14:paraId="15E120D0" w14:textId="6ACBE13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5" w:history="1">
            <w:r w:rsidRPr="00B47378">
              <w:rPr>
                <w:rStyle w:val="Hyperlink"/>
                <w:noProof/>
              </w:rPr>
              <w:t>5.4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Estimated</w:t>
            </w:r>
            <w:r w:rsidRPr="00B47378">
              <w:rPr>
                <w:rStyle w:val="Hyperlink"/>
                <w:noProof/>
                <w:spacing w:val="-1"/>
              </w:rPr>
              <w:t xml:space="preserve"> </w:t>
            </w:r>
            <w:r w:rsidRPr="00B47378">
              <w:rPr>
                <w:rStyle w:val="Hyperlink"/>
                <w:noProof/>
              </w:rPr>
              <w:t>budget, budget</w:t>
            </w:r>
            <w:r w:rsidRPr="00B47378">
              <w:rPr>
                <w:rStyle w:val="Hyperlink"/>
                <w:noProof/>
                <w:spacing w:val="1"/>
              </w:rPr>
              <w:t xml:space="preserve"> </w:t>
            </w:r>
            <w:r w:rsidRPr="00B47378">
              <w:rPr>
                <w:rStyle w:val="Hyperlink"/>
                <w:noProof/>
              </w:rPr>
              <w:t>categories</w:t>
            </w:r>
            <w:r w:rsidRPr="00B47378">
              <w:rPr>
                <w:rStyle w:val="Hyperlink"/>
                <w:noProof/>
                <w:spacing w:val="-1"/>
              </w:rPr>
              <w:t xml:space="preserve"> </w:t>
            </w:r>
            <w:r w:rsidRPr="00B47378">
              <w:rPr>
                <w:rStyle w:val="Hyperlink"/>
                <w:noProof/>
              </w:rPr>
              <w:t xml:space="preserve">and forms of </w:t>
            </w:r>
            <w:r w:rsidRPr="00B47378">
              <w:rPr>
                <w:rStyle w:val="Hyperlink"/>
                <w:noProof/>
                <w:spacing w:val="-2"/>
              </w:rPr>
              <w:t>funding</w:t>
            </w:r>
            <w:r>
              <w:rPr>
                <w:noProof/>
                <w:webHidden/>
              </w:rPr>
              <w:tab/>
            </w:r>
            <w:r>
              <w:rPr>
                <w:noProof/>
                <w:webHidden/>
              </w:rPr>
              <w:fldChar w:fldCharType="begin"/>
            </w:r>
            <w:r>
              <w:rPr>
                <w:noProof/>
                <w:webHidden/>
              </w:rPr>
              <w:instrText xml:space="preserve"> PAGEREF _Toc176801725 \h </w:instrText>
            </w:r>
            <w:r>
              <w:rPr>
                <w:noProof/>
                <w:webHidden/>
              </w:rPr>
            </w:r>
            <w:r>
              <w:rPr>
                <w:noProof/>
                <w:webHidden/>
              </w:rPr>
              <w:fldChar w:fldCharType="separate"/>
            </w:r>
            <w:r>
              <w:rPr>
                <w:noProof/>
                <w:webHidden/>
              </w:rPr>
              <w:t>17</w:t>
            </w:r>
            <w:r>
              <w:rPr>
                <w:noProof/>
                <w:webHidden/>
              </w:rPr>
              <w:fldChar w:fldCharType="end"/>
            </w:r>
          </w:hyperlink>
        </w:p>
        <w:p w14:paraId="78B47D03" w14:textId="1BC5797F"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6" w:history="1">
            <w:r w:rsidRPr="00B47378">
              <w:rPr>
                <w:rStyle w:val="Hyperlink"/>
                <w:noProof/>
              </w:rPr>
              <w:t>5.5</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Budget</w:t>
            </w:r>
            <w:r w:rsidRPr="00B47378">
              <w:rPr>
                <w:rStyle w:val="Hyperlink"/>
                <w:noProof/>
                <w:spacing w:val="-1"/>
              </w:rPr>
              <w:t xml:space="preserve"> </w:t>
            </w:r>
            <w:r w:rsidRPr="00B47378">
              <w:rPr>
                <w:rStyle w:val="Hyperlink"/>
                <w:noProof/>
                <w:spacing w:val="-2"/>
              </w:rPr>
              <w:t>flexibility</w:t>
            </w:r>
            <w:r>
              <w:rPr>
                <w:noProof/>
                <w:webHidden/>
              </w:rPr>
              <w:tab/>
            </w:r>
            <w:r>
              <w:rPr>
                <w:noProof/>
                <w:webHidden/>
              </w:rPr>
              <w:fldChar w:fldCharType="begin"/>
            </w:r>
            <w:r>
              <w:rPr>
                <w:noProof/>
                <w:webHidden/>
              </w:rPr>
              <w:instrText xml:space="preserve"> PAGEREF _Toc176801726 \h </w:instrText>
            </w:r>
            <w:r>
              <w:rPr>
                <w:noProof/>
                <w:webHidden/>
              </w:rPr>
            </w:r>
            <w:r>
              <w:rPr>
                <w:noProof/>
                <w:webHidden/>
              </w:rPr>
              <w:fldChar w:fldCharType="separate"/>
            </w:r>
            <w:r>
              <w:rPr>
                <w:noProof/>
                <w:webHidden/>
              </w:rPr>
              <w:t>17</w:t>
            </w:r>
            <w:r>
              <w:rPr>
                <w:noProof/>
                <w:webHidden/>
              </w:rPr>
              <w:fldChar w:fldCharType="end"/>
            </w:r>
          </w:hyperlink>
        </w:p>
        <w:p w14:paraId="3F2CD7CC" w14:textId="55A4A5BF"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7" w:history="1">
            <w:r w:rsidRPr="00B47378">
              <w:rPr>
                <w:rStyle w:val="Hyperlink"/>
                <w:noProof/>
              </w:rPr>
              <w:t>ARTICLE</w:t>
            </w:r>
            <w:r w:rsidRPr="00B47378">
              <w:rPr>
                <w:rStyle w:val="Hyperlink"/>
                <w:noProof/>
                <w:spacing w:val="-4"/>
              </w:rPr>
              <w:t xml:space="preserve"> </w:t>
            </w:r>
            <w:r w:rsidRPr="00B47378">
              <w:rPr>
                <w:rStyle w:val="Hyperlink"/>
                <w:noProof/>
              </w:rPr>
              <w:t>6</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ELIGIBLE</w:t>
            </w:r>
            <w:r w:rsidRPr="00B47378">
              <w:rPr>
                <w:rStyle w:val="Hyperlink"/>
                <w:noProof/>
                <w:spacing w:val="-1"/>
              </w:rPr>
              <w:t xml:space="preserve"> </w:t>
            </w:r>
            <w:r w:rsidRPr="00B47378">
              <w:rPr>
                <w:rStyle w:val="Hyperlink"/>
                <w:noProof/>
              </w:rPr>
              <w:t>AND</w:t>
            </w:r>
            <w:r w:rsidRPr="00B47378">
              <w:rPr>
                <w:rStyle w:val="Hyperlink"/>
                <w:noProof/>
                <w:spacing w:val="-3"/>
              </w:rPr>
              <w:t xml:space="preserve"> </w:t>
            </w:r>
            <w:r w:rsidRPr="00B47378">
              <w:rPr>
                <w:rStyle w:val="Hyperlink"/>
                <w:noProof/>
              </w:rPr>
              <w:t>INELIGIBLE</w:t>
            </w:r>
            <w:r w:rsidRPr="00B47378">
              <w:rPr>
                <w:rStyle w:val="Hyperlink"/>
                <w:noProof/>
                <w:spacing w:val="-2"/>
              </w:rPr>
              <w:t xml:space="preserve"> </w:t>
            </w:r>
            <w:r w:rsidRPr="00B47378">
              <w:rPr>
                <w:rStyle w:val="Hyperlink"/>
                <w:noProof/>
              </w:rPr>
              <w:t>COSTS</w:t>
            </w:r>
            <w:r w:rsidRPr="00B47378">
              <w:rPr>
                <w:rStyle w:val="Hyperlink"/>
                <w:noProof/>
                <w:spacing w:val="-1"/>
              </w:rPr>
              <w:t xml:space="preserve"> </w:t>
            </w:r>
            <w:r w:rsidRPr="00B47378">
              <w:rPr>
                <w:rStyle w:val="Hyperlink"/>
                <w:noProof/>
              </w:rPr>
              <w:t>AND</w:t>
            </w:r>
            <w:r w:rsidRPr="00B47378">
              <w:rPr>
                <w:rStyle w:val="Hyperlink"/>
                <w:noProof/>
                <w:spacing w:val="-3"/>
              </w:rPr>
              <w:t xml:space="preserve"> </w:t>
            </w:r>
            <w:r w:rsidRPr="00B47378">
              <w:rPr>
                <w:rStyle w:val="Hyperlink"/>
                <w:noProof/>
                <w:spacing w:val="-2"/>
              </w:rPr>
              <w:t>CONTRIBUTIONS</w:t>
            </w:r>
            <w:r>
              <w:rPr>
                <w:noProof/>
                <w:webHidden/>
              </w:rPr>
              <w:tab/>
            </w:r>
            <w:r>
              <w:rPr>
                <w:noProof/>
                <w:webHidden/>
              </w:rPr>
              <w:fldChar w:fldCharType="begin"/>
            </w:r>
            <w:r>
              <w:rPr>
                <w:noProof/>
                <w:webHidden/>
              </w:rPr>
              <w:instrText xml:space="preserve"> PAGEREF _Toc176801727 \h </w:instrText>
            </w:r>
            <w:r>
              <w:rPr>
                <w:noProof/>
                <w:webHidden/>
              </w:rPr>
            </w:r>
            <w:r>
              <w:rPr>
                <w:noProof/>
                <w:webHidden/>
              </w:rPr>
              <w:fldChar w:fldCharType="separate"/>
            </w:r>
            <w:r>
              <w:rPr>
                <w:noProof/>
                <w:webHidden/>
              </w:rPr>
              <w:t>17</w:t>
            </w:r>
            <w:r>
              <w:rPr>
                <w:noProof/>
                <w:webHidden/>
              </w:rPr>
              <w:fldChar w:fldCharType="end"/>
            </w:r>
          </w:hyperlink>
        </w:p>
        <w:p w14:paraId="365F82C1" w14:textId="64F5CB93"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8" w:history="1">
            <w:r w:rsidRPr="00B47378">
              <w:rPr>
                <w:rStyle w:val="Hyperlink"/>
                <w:noProof/>
              </w:rPr>
              <w:t>6.1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General</w:t>
            </w:r>
            <w:r w:rsidRPr="00B47378">
              <w:rPr>
                <w:rStyle w:val="Hyperlink"/>
                <w:noProof/>
                <w:spacing w:val="-1"/>
              </w:rPr>
              <w:t xml:space="preserve"> </w:t>
            </w:r>
            <w:r w:rsidRPr="00B47378">
              <w:rPr>
                <w:rStyle w:val="Hyperlink"/>
                <w:noProof/>
              </w:rPr>
              <w:t xml:space="preserve">eligibility </w:t>
            </w:r>
            <w:r w:rsidRPr="00B47378">
              <w:rPr>
                <w:rStyle w:val="Hyperlink"/>
                <w:noProof/>
                <w:spacing w:val="-2"/>
              </w:rPr>
              <w:t>conditions</w:t>
            </w:r>
            <w:r>
              <w:rPr>
                <w:noProof/>
                <w:webHidden/>
              </w:rPr>
              <w:tab/>
            </w:r>
            <w:r>
              <w:rPr>
                <w:noProof/>
                <w:webHidden/>
              </w:rPr>
              <w:fldChar w:fldCharType="begin"/>
            </w:r>
            <w:r>
              <w:rPr>
                <w:noProof/>
                <w:webHidden/>
              </w:rPr>
              <w:instrText xml:space="preserve"> PAGEREF _Toc176801728 \h </w:instrText>
            </w:r>
            <w:r>
              <w:rPr>
                <w:noProof/>
                <w:webHidden/>
              </w:rPr>
            </w:r>
            <w:r>
              <w:rPr>
                <w:noProof/>
                <w:webHidden/>
              </w:rPr>
              <w:fldChar w:fldCharType="separate"/>
            </w:r>
            <w:r>
              <w:rPr>
                <w:noProof/>
                <w:webHidden/>
              </w:rPr>
              <w:t>18</w:t>
            </w:r>
            <w:r>
              <w:rPr>
                <w:noProof/>
                <w:webHidden/>
              </w:rPr>
              <w:fldChar w:fldCharType="end"/>
            </w:r>
          </w:hyperlink>
        </w:p>
        <w:p w14:paraId="0927F132" w14:textId="26E68B0D"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29" w:history="1">
            <w:r w:rsidRPr="00B47378">
              <w:rPr>
                <w:rStyle w:val="Hyperlink"/>
                <w:noProof/>
              </w:rPr>
              <w:t>6.2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Specific</w:t>
            </w:r>
            <w:r w:rsidRPr="00B47378">
              <w:rPr>
                <w:rStyle w:val="Hyperlink"/>
                <w:noProof/>
                <w:spacing w:val="-4"/>
              </w:rPr>
              <w:t xml:space="preserve"> </w:t>
            </w:r>
            <w:r w:rsidRPr="00B47378">
              <w:rPr>
                <w:rStyle w:val="Hyperlink"/>
                <w:noProof/>
              </w:rPr>
              <w:t>eligibility</w:t>
            </w:r>
            <w:r w:rsidRPr="00B47378">
              <w:rPr>
                <w:rStyle w:val="Hyperlink"/>
                <w:noProof/>
                <w:spacing w:val="-1"/>
              </w:rPr>
              <w:t xml:space="preserve"> </w:t>
            </w:r>
            <w:r w:rsidRPr="00B47378">
              <w:rPr>
                <w:rStyle w:val="Hyperlink"/>
                <w:noProof/>
              </w:rPr>
              <w:t>conditions for</w:t>
            </w:r>
            <w:r w:rsidRPr="00B47378">
              <w:rPr>
                <w:rStyle w:val="Hyperlink"/>
                <w:noProof/>
                <w:spacing w:val="-2"/>
              </w:rPr>
              <w:t xml:space="preserve"> </w:t>
            </w:r>
            <w:r w:rsidRPr="00B47378">
              <w:rPr>
                <w:rStyle w:val="Hyperlink"/>
                <w:noProof/>
              </w:rPr>
              <w:t>each</w:t>
            </w:r>
            <w:r w:rsidRPr="00B47378">
              <w:rPr>
                <w:rStyle w:val="Hyperlink"/>
                <w:noProof/>
                <w:spacing w:val="-1"/>
              </w:rPr>
              <w:t xml:space="preserve"> </w:t>
            </w:r>
            <w:r w:rsidRPr="00B47378">
              <w:rPr>
                <w:rStyle w:val="Hyperlink"/>
                <w:noProof/>
              </w:rPr>
              <w:t xml:space="preserve">budget </w:t>
            </w:r>
            <w:r w:rsidRPr="00B47378">
              <w:rPr>
                <w:rStyle w:val="Hyperlink"/>
                <w:noProof/>
                <w:spacing w:val="-2"/>
              </w:rPr>
              <w:t>category</w:t>
            </w:r>
            <w:r>
              <w:rPr>
                <w:noProof/>
                <w:webHidden/>
              </w:rPr>
              <w:tab/>
            </w:r>
            <w:r>
              <w:rPr>
                <w:noProof/>
                <w:webHidden/>
              </w:rPr>
              <w:fldChar w:fldCharType="begin"/>
            </w:r>
            <w:r>
              <w:rPr>
                <w:noProof/>
                <w:webHidden/>
              </w:rPr>
              <w:instrText xml:space="preserve"> PAGEREF _Toc176801729 \h </w:instrText>
            </w:r>
            <w:r>
              <w:rPr>
                <w:noProof/>
                <w:webHidden/>
              </w:rPr>
            </w:r>
            <w:r>
              <w:rPr>
                <w:noProof/>
                <w:webHidden/>
              </w:rPr>
              <w:fldChar w:fldCharType="separate"/>
            </w:r>
            <w:r>
              <w:rPr>
                <w:noProof/>
                <w:webHidden/>
              </w:rPr>
              <w:t>19</w:t>
            </w:r>
            <w:r>
              <w:rPr>
                <w:noProof/>
                <w:webHidden/>
              </w:rPr>
              <w:fldChar w:fldCharType="end"/>
            </w:r>
          </w:hyperlink>
        </w:p>
        <w:p w14:paraId="5C5CBECA" w14:textId="5F97C173"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0" w:history="1">
            <w:r w:rsidRPr="00B47378">
              <w:rPr>
                <w:rStyle w:val="Hyperlink"/>
                <w:noProof/>
              </w:rPr>
              <w:t>A.</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Personnel</w:t>
            </w:r>
            <w:r w:rsidRPr="00B47378">
              <w:rPr>
                <w:rStyle w:val="Hyperlink"/>
                <w:noProof/>
                <w:spacing w:val="-1"/>
              </w:rPr>
              <w:t xml:space="preserve"> </w:t>
            </w:r>
            <w:r w:rsidRPr="00B47378">
              <w:rPr>
                <w:rStyle w:val="Hyperlink"/>
                <w:noProof/>
                <w:spacing w:val="-2"/>
              </w:rPr>
              <w:t>costs</w:t>
            </w:r>
            <w:r>
              <w:rPr>
                <w:noProof/>
                <w:webHidden/>
              </w:rPr>
              <w:tab/>
            </w:r>
            <w:r>
              <w:rPr>
                <w:noProof/>
                <w:webHidden/>
              </w:rPr>
              <w:fldChar w:fldCharType="begin"/>
            </w:r>
            <w:r>
              <w:rPr>
                <w:noProof/>
                <w:webHidden/>
              </w:rPr>
              <w:instrText xml:space="preserve"> PAGEREF _Toc176801730 \h </w:instrText>
            </w:r>
            <w:r>
              <w:rPr>
                <w:noProof/>
                <w:webHidden/>
              </w:rPr>
            </w:r>
            <w:r>
              <w:rPr>
                <w:noProof/>
                <w:webHidden/>
              </w:rPr>
              <w:fldChar w:fldCharType="separate"/>
            </w:r>
            <w:r>
              <w:rPr>
                <w:noProof/>
                <w:webHidden/>
              </w:rPr>
              <w:t>19</w:t>
            </w:r>
            <w:r>
              <w:rPr>
                <w:noProof/>
                <w:webHidden/>
              </w:rPr>
              <w:fldChar w:fldCharType="end"/>
            </w:r>
          </w:hyperlink>
        </w:p>
        <w:p w14:paraId="6D102AFD" w14:textId="06F7ED6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1" w:history="1">
            <w:r w:rsidRPr="00B47378">
              <w:rPr>
                <w:rStyle w:val="Hyperlink"/>
                <w:noProof/>
              </w:rPr>
              <w:t>B.</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Subcontracting</w:t>
            </w:r>
            <w:r w:rsidRPr="00B47378">
              <w:rPr>
                <w:rStyle w:val="Hyperlink"/>
                <w:noProof/>
                <w:spacing w:val="-1"/>
              </w:rPr>
              <w:t xml:space="preserve"> </w:t>
            </w:r>
            <w:r w:rsidRPr="00B47378">
              <w:rPr>
                <w:rStyle w:val="Hyperlink"/>
                <w:noProof/>
                <w:spacing w:val="-2"/>
              </w:rPr>
              <w:t>costs</w:t>
            </w:r>
            <w:r>
              <w:rPr>
                <w:noProof/>
                <w:webHidden/>
              </w:rPr>
              <w:tab/>
            </w:r>
            <w:r>
              <w:rPr>
                <w:noProof/>
                <w:webHidden/>
              </w:rPr>
              <w:fldChar w:fldCharType="begin"/>
            </w:r>
            <w:r>
              <w:rPr>
                <w:noProof/>
                <w:webHidden/>
              </w:rPr>
              <w:instrText xml:space="preserve"> PAGEREF _Toc176801731 \h </w:instrText>
            </w:r>
            <w:r>
              <w:rPr>
                <w:noProof/>
                <w:webHidden/>
              </w:rPr>
            </w:r>
            <w:r>
              <w:rPr>
                <w:noProof/>
                <w:webHidden/>
              </w:rPr>
              <w:fldChar w:fldCharType="separate"/>
            </w:r>
            <w:r>
              <w:rPr>
                <w:noProof/>
                <w:webHidden/>
              </w:rPr>
              <w:t>21</w:t>
            </w:r>
            <w:r>
              <w:rPr>
                <w:noProof/>
                <w:webHidden/>
              </w:rPr>
              <w:fldChar w:fldCharType="end"/>
            </w:r>
          </w:hyperlink>
        </w:p>
        <w:p w14:paraId="204E236C" w14:textId="61DC964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2" w:history="1">
            <w:r w:rsidRPr="00B47378">
              <w:rPr>
                <w:rStyle w:val="Hyperlink"/>
                <w:noProof/>
              </w:rPr>
              <w:t>C.</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Purchase</w:t>
            </w:r>
            <w:r w:rsidRPr="00B47378">
              <w:rPr>
                <w:rStyle w:val="Hyperlink"/>
                <w:noProof/>
                <w:spacing w:val="-1"/>
              </w:rPr>
              <w:t xml:space="preserve"> </w:t>
            </w:r>
            <w:r w:rsidRPr="00B47378">
              <w:rPr>
                <w:rStyle w:val="Hyperlink"/>
                <w:noProof/>
                <w:spacing w:val="-2"/>
              </w:rPr>
              <w:t>costs</w:t>
            </w:r>
            <w:r>
              <w:rPr>
                <w:noProof/>
                <w:webHidden/>
              </w:rPr>
              <w:tab/>
            </w:r>
            <w:r>
              <w:rPr>
                <w:noProof/>
                <w:webHidden/>
              </w:rPr>
              <w:fldChar w:fldCharType="begin"/>
            </w:r>
            <w:r>
              <w:rPr>
                <w:noProof/>
                <w:webHidden/>
              </w:rPr>
              <w:instrText xml:space="preserve"> PAGEREF _Toc176801732 \h </w:instrText>
            </w:r>
            <w:r>
              <w:rPr>
                <w:noProof/>
                <w:webHidden/>
              </w:rPr>
            </w:r>
            <w:r>
              <w:rPr>
                <w:noProof/>
                <w:webHidden/>
              </w:rPr>
              <w:fldChar w:fldCharType="separate"/>
            </w:r>
            <w:r>
              <w:rPr>
                <w:noProof/>
                <w:webHidden/>
              </w:rPr>
              <w:t>22</w:t>
            </w:r>
            <w:r>
              <w:rPr>
                <w:noProof/>
                <w:webHidden/>
              </w:rPr>
              <w:fldChar w:fldCharType="end"/>
            </w:r>
          </w:hyperlink>
        </w:p>
        <w:p w14:paraId="70B1B548" w14:textId="24FDA29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3" w:history="1">
            <w:r w:rsidRPr="00B47378">
              <w:rPr>
                <w:rStyle w:val="Hyperlink"/>
                <w:noProof/>
              </w:rPr>
              <w:t>C.1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Travel and </w:t>
            </w:r>
            <w:r w:rsidRPr="00B47378">
              <w:rPr>
                <w:rStyle w:val="Hyperlink"/>
                <w:noProof/>
                <w:spacing w:val="-2"/>
              </w:rPr>
              <w:t>subsistence</w:t>
            </w:r>
            <w:r>
              <w:rPr>
                <w:noProof/>
                <w:webHidden/>
              </w:rPr>
              <w:tab/>
            </w:r>
            <w:r>
              <w:rPr>
                <w:noProof/>
                <w:webHidden/>
              </w:rPr>
              <w:fldChar w:fldCharType="begin"/>
            </w:r>
            <w:r>
              <w:rPr>
                <w:noProof/>
                <w:webHidden/>
              </w:rPr>
              <w:instrText xml:space="preserve"> PAGEREF _Toc176801733 \h </w:instrText>
            </w:r>
            <w:r>
              <w:rPr>
                <w:noProof/>
                <w:webHidden/>
              </w:rPr>
            </w:r>
            <w:r>
              <w:rPr>
                <w:noProof/>
                <w:webHidden/>
              </w:rPr>
              <w:fldChar w:fldCharType="separate"/>
            </w:r>
            <w:r>
              <w:rPr>
                <w:noProof/>
                <w:webHidden/>
              </w:rPr>
              <w:t>22</w:t>
            </w:r>
            <w:r>
              <w:rPr>
                <w:noProof/>
                <w:webHidden/>
              </w:rPr>
              <w:fldChar w:fldCharType="end"/>
            </w:r>
          </w:hyperlink>
        </w:p>
        <w:p w14:paraId="6C847D32" w14:textId="2284E11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4" w:history="1">
            <w:r w:rsidRPr="00B47378">
              <w:rPr>
                <w:rStyle w:val="Hyperlink"/>
                <w:noProof/>
              </w:rPr>
              <w:t>C.2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Equipment</w:t>
            </w:r>
            <w:r>
              <w:rPr>
                <w:noProof/>
                <w:webHidden/>
              </w:rPr>
              <w:tab/>
            </w:r>
            <w:r>
              <w:rPr>
                <w:noProof/>
                <w:webHidden/>
              </w:rPr>
              <w:fldChar w:fldCharType="begin"/>
            </w:r>
            <w:r>
              <w:rPr>
                <w:noProof/>
                <w:webHidden/>
              </w:rPr>
              <w:instrText xml:space="preserve"> PAGEREF _Toc176801734 \h </w:instrText>
            </w:r>
            <w:r>
              <w:rPr>
                <w:noProof/>
                <w:webHidden/>
              </w:rPr>
            </w:r>
            <w:r>
              <w:rPr>
                <w:noProof/>
                <w:webHidden/>
              </w:rPr>
              <w:fldChar w:fldCharType="separate"/>
            </w:r>
            <w:r>
              <w:rPr>
                <w:noProof/>
                <w:webHidden/>
              </w:rPr>
              <w:t>22</w:t>
            </w:r>
            <w:r>
              <w:rPr>
                <w:noProof/>
                <w:webHidden/>
              </w:rPr>
              <w:fldChar w:fldCharType="end"/>
            </w:r>
          </w:hyperlink>
        </w:p>
        <w:p w14:paraId="31C3D2B0" w14:textId="6677A7E3"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5" w:history="1">
            <w:r w:rsidRPr="00B47378">
              <w:rPr>
                <w:rStyle w:val="Hyperlink"/>
                <w:noProof/>
              </w:rPr>
              <w:t>C.3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Other</w:t>
            </w:r>
            <w:r w:rsidRPr="00B47378">
              <w:rPr>
                <w:rStyle w:val="Hyperlink"/>
                <w:noProof/>
                <w:spacing w:val="-1"/>
              </w:rPr>
              <w:t xml:space="preserve"> </w:t>
            </w:r>
            <w:r w:rsidRPr="00B47378">
              <w:rPr>
                <w:rStyle w:val="Hyperlink"/>
                <w:noProof/>
              </w:rPr>
              <w:t>goods, works</w:t>
            </w:r>
            <w:r w:rsidRPr="00B47378">
              <w:rPr>
                <w:rStyle w:val="Hyperlink"/>
                <w:noProof/>
                <w:spacing w:val="-1"/>
              </w:rPr>
              <w:t xml:space="preserve"> </w:t>
            </w:r>
            <w:r w:rsidRPr="00B47378">
              <w:rPr>
                <w:rStyle w:val="Hyperlink"/>
                <w:noProof/>
              </w:rPr>
              <w:t xml:space="preserve">and </w:t>
            </w:r>
            <w:r w:rsidRPr="00B47378">
              <w:rPr>
                <w:rStyle w:val="Hyperlink"/>
                <w:noProof/>
                <w:spacing w:val="-2"/>
              </w:rPr>
              <w:t>services</w:t>
            </w:r>
            <w:r>
              <w:rPr>
                <w:noProof/>
                <w:webHidden/>
              </w:rPr>
              <w:tab/>
            </w:r>
            <w:r>
              <w:rPr>
                <w:noProof/>
                <w:webHidden/>
              </w:rPr>
              <w:fldChar w:fldCharType="begin"/>
            </w:r>
            <w:r>
              <w:rPr>
                <w:noProof/>
                <w:webHidden/>
              </w:rPr>
              <w:instrText xml:space="preserve"> PAGEREF _Toc176801735 \h </w:instrText>
            </w:r>
            <w:r>
              <w:rPr>
                <w:noProof/>
                <w:webHidden/>
              </w:rPr>
            </w:r>
            <w:r>
              <w:rPr>
                <w:noProof/>
                <w:webHidden/>
              </w:rPr>
              <w:fldChar w:fldCharType="separate"/>
            </w:r>
            <w:r>
              <w:rPr>
                <w:noProof/>
                <w:webHidden/>
              </w:rPr>
              <w:t>24</w:t>
            </w:r>
            <w:r>
              <w:rPr>
                <w:noProof/>
                <w:webHidden/>
              </w:rPr>
              <w:fldChar w:fldCharType="end"/>
            </w:r>
          </w:hyperlink>
        </w:p>
        <w:p w14:paraId="40767697" w14:textId="1D7B1193"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6" w:history="1">
            <w:r w:rsidRPr="00B47378">
              <w:rPr>
                <w:rStyle w:val="Hyperlink"/>
                <w:noProof/>
              </w:rPr>
              <w:t>D.</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Other</w:t>
            </w:r>
            <w:r w:rsidRPr="00B47378">
              <w:rPr>
                <w:rStyle w:val="Hyperlink"/>
                <w:noProof/>
                <w:spacing w:val="-1"/>
              </w:rPr>
              <w:t xml:space="preserve"> </w:t>
            </w:r>
            <w:r w:rsidRPr="00B47378">
              <w:rPr>
                <w:rStyle w:val="Hyperlink"/>
                <w:noProof/>
              </w:rPr>
              <w:t xml:space="preserve">cost </w:t>
            </w:r>
            <w:r w:rsidRPr="00B47378">
              <w:rPr>
                <w:rStyle w:val="Hyperlink"/>
                <w:noProof/>
                <w:spacing w:val="-2"/>
              </w:rPr>
              <w:t>categories</w:t>
            </w:r>
            <w:r>
              <w:rPr>
                <w:noProof/>
                <w:webHidden/>
              </w:rPr>
              <w:tab/>
            </w:r>
            <w:r>
              <w:rPr>
                <w:noProof/>
                <w:webHidden/>
              </w:rPr>
              <w:fldChar w:fldCharType="begin"/>
            </w:r>
            <w:r>
              <w:rPr>
                <w:noProof/>
                <w:webHidden/>
              </w:rPr>
              <w:instrText xml:space="preserve"> PAGEREF _Toc176801736 \h </w:instrText>
            </w:r>
            <w:r>
              <w:rPr>
                <w:noProof/>
                <w:webHidden/>
              </w:rPr>
            </w:r>
            <w:r>
              <w:rPr>
                <w:noProof/>
                <w:webHidden/>
              </w:rPr>
              <w:fldChar w:fldCharType="separate"/>
            </w:r>
            <w:r>
              <w:rPr>
                <w:noProof/>
                <w:webHidden/>
              </w:rPr>
              <w:t>25</w:t>
            </w:r>
            <w:r>
              <w:rPr>
                <w:noProof/>
                <w:webHidden/>
              </w:rPr>
              <w:fldChar w:fldCharType="end"/>
            </w:r>
          </w:hyperlink>
        </w:p>
        <w:p w14:paraId="1BB051BB" w14:textId="01511EB1"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7" w:history="1">
            <w:r w:rsidRPr="00B47378">
              <w:rPr>
                <w:rStyle w:val="Hyperlink"/>
                <w:noProof/>
              </w:rPr>
              <w:t>D.2</w:t>
            </w:r>
            <w:r w:rsidRPr="00B47378">
              <w:rPr>
                <w:rStyle w:val="Hyperlink"/>
                <w:noProof/>
                <w:spacing w:val="-1"/>
              </w:rPr>
              <w:t xml:space="preserve"> </w:t>
            </w:r>
            <w:r w:rsidRPr="00B47378">
              <w:rPr>
                <w:rStyle w:val="Hyperlink"/>
                <w:noProof/>
              </w:rPr>
              <w:t>Internally invoiced</w:t>
            </w:r>
            <w:r w:rsidRPr="00B47378">
              <w:rPr>
                <w:rStyle w:val="Hyperlink"/>
                <w:noProof/>
                <w:spacing w:val="-3"/>
              </w:rPr>
              <w:t xml:space="preserve"> </w:t>
            </w:r>
            <w:r w:rsidRPr="00B47378">
              <w:rPr>
                <w:rStyle w:val="Hyperlink"/>
                <w:noProof/>
              </w:rPr>
              <w:t xml:space="preserve">goods and </w:t>
            </w:r>
            <w:r w:rsidRPr="00B47378">
              <w:rPr>
                <w:rStyle w:val="Hyperlink"/>
                <w:noProof/>
                <w:spacing w:val="-2"/>
              </w:rPr>
              <w:t>services</w:t>
            </w:r>
            <w:r>
              <w:rPr>
                <w:noProof/>
                <w:webHidden/>
              </w:rPr>
              <w:tab/>
            </w:r>
            <w:r>
              <w:rPr>
                <w:noProof/>
                <w:webHidden/>
              </w:rPr>
              <w:fldChar w:fldCharType="begin"/>
            </w:r>
            <w:r>
              <w:rPr>
                <w:noProof/>
                <w:webHidden/>
              </w:rPr>
              <w:instrText xml:space="preserve"> PAGEREF _Toc176801737 \h </w:instrText>
            </w:r>
            <w:r>
              <w:rPr>
                <w:noProof/>
                <w:webHidden/>
              </w:rPr>
            </w:r>
            <w:r>
              <w:rPr>
                <w:noProof/>
                <w:webHidden/>
              </w:rPr>
              <w:fldChar w:fldCharType="separate"/>
            </w:r>
            <w:r>
              <w:rPr>
                <w:noProof/>
                <w:webHidden/>
              </w:rPr>
              <w:t>25</w:t>
            </w:r>
            <w:r>
              <w:rPr>
                <w:noProof/>
                <w:webHidden/>
              </w:rPr>
              <w:fldChar w:fldCharType="end"/>
            </w:r>
          </w:hyperlink>
        </w:p>
        <w:p w14:paraId="563C225D" w14:textId="2620FB48"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8" w:history="1">
            <w:r w:rsidRPr="00B47378">
              <w:rPr>
                <w:rStyle w:val="Hyperlink"/>
                <w:noProof/>
              </w:rPr>
              <w:t>[</w:t>
            </w:r>
            <w:r w:rsidRPr="00B47378">
              <w:rPr>
                <w:rStyle w:val="Hyperlink"/>
                <w:noProof/>
                <w:highlight w:val="lightGray"/>
              </w:rPr>
              <w:t>D.3 Transnational access to research infrastructure unit costs</w:t>
            </w:r>
            <w:r>
              <w:rPr>
                <w:noProof/>
                <w:webHidden/>
              </w:rPr>
              <w:tab/>
            </w:r>
            <w:r>
              <w:rPr>
                <w:noProof/>
                <w:webHidden/>
              </w:rPr>
              <w:fldChar w:fldCharType="begin"/>
            </w:r>
            <w:r>
              <w:rPr>
                <w:noProof/>
                <w:webHidden/>
              </w:rPr>
              <w:instrText xml:space="preserve"> PAGEREF _Toc176801738 \h </w:instrText>
            </w:r>
            <w:r>
              <w:rPr>
                <w:noProof/>
                <w:webHidden/>
              </w:rPr>
            </w:r>
            <w:r>
              <w:rPr>
                <w:noProof/>
                <w:webHidden/>
              </w:rPr>
              <w:fldChar w:fldCharType="separate"/>
            </w:r>
            <w:r>
              <w:rPr>
                <w:noProof/>
                <w:webHidden/>
              </w:rPr>
              <w:t>25</w:t>
            </w:r>
            <w:r>
              <w:rPr>
                <w:noProof/>
                <w:webHidden/>
              </w:rPr>
              <w:fldChar w:fldCharType="end"/>
            </w:r>
          </w:hyperlink>
        </w:p>
        <w:p w14:paraId="5BFF22CC" w14:textId="428509F5"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39" w:history="1">
            <w:r w:rsidRPr="00B47378">
              <w:rPr>
                <w:rStyle w:val="Hyperlink"/>
                <w:iCs/>
                <w:noProof/>
              </w:rPr>
              <w:t>[</w:t>
            </w:r>
            <w:r w:rsidRPr="00B47378">
              <w:rPr>
                <w:rStyle w:val="Hyperlink"/>
                <w:noProof/>
                <w:highlight w:val="lightGray"/>
              </w:rPr>
              <w:t>D.4 Virtual access to research infrastructure unit costs</w:t>
            </w:r>
            <w:r>
              <w:rPr>
                <w:noProof/>
                <w:webHidden/>
              </w:rPr>
              <w:tab/>
            </w:r>
            <w:r>
              <w:rPr>
                <w:noProof/>
                <w:webHidden/>
              </w:rPr>
              <w:fldChar w:fldCharType="begin"/>
            </w:r>
            <w:r>
              <w:rPr>
                <w:noProof/>
                <w:webHidden/>
              </w:rPr>
              <w:instrText xml:space="preserve"> PAGEREF _Toc176801739 \h </w:instrText>
            </w:r>
            <w:r>
              <w:rPr>
                <w:noProof/>
                <w:webHidden/>
              </w:rPr>
            </w:r>
            <w:r>
              <w:rPr>
                <w:noProof/>
                <w:webHidden/>
              </w:rPr>
              <w:fldChar w:fldCharType="separate"/>
            </w:r>
            <w:r>
              <w:rPr>
                <w:noProof/>
                <w:webHidden/>
              </w:rPr>
              <w:t>25</w:t>
            </w:r>
            <w:r>
              <w:rPr>
                <w:noProof/>
                <w:webHidden/>
              </w:rPr>
              <w:fldChar w:fldCharType="end"/>
            </w:r>
          </w:hyperlink>
        </w:p>
        <w:p w14:paraId="65E6E438" w14:textId="5E7AA59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0" w:history="1">
            <w:r w:rsidRPr="00B47378">
              <w:rPr>
                <w:rStyle w:val="Hyperlink"/>
                <w:noProof/>
              </w:rPr>
              <w:t>E.</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Indirect </w:t>
            </w:r>
            <w:r w:rsidRPr="00B47378">
              <w:rPr>
                <w:rStyle w:val="Hyperlink"/>
                <w:noProof/>
                <w:spacing w:val="-2"/>
              </w:rPr>
              <w:t>costs</w:t>
            </w:r>
            <w:r>
              <w:rPr>
                <w:noProof/>
                <w:webHidden/>
              </w:rPr>
              <w:tab/>
            </w:r>
            <w:r>
              <w:rPr>
                <w:noProof/>
                <w:webHidden/>
              </w:rPr>
              <w:fldChar w:fldCharType="begin"/>
            </w:r>
            <w:r>
              <w:rPr>
                <w:noProof/>
                <w:webHidden/>
              </w:rPr>
              <w:instrText xml:space="preserve"> PAGEREF _Toc176801740 \h </w:instrText>
            </w:r>
            <w:r>
              <w:rPr>
                <w:noProof/>
                <w:webHidden/>
              </w:rPr>
            </w:r>
            <w:r>
              <w:rPr>
                <w:noProof/>
                <w:webHidden/>
              </w:rPr>
              <w:fldChar w:fldCharType="separate"/>
            </w:r>
            <w:r>
              <w:rPr>
                <w:noProof/>
                <w:webHidden/>
              </w:rPr>
              <w:t>26</w:t>
            </w:r>
            <w:r>
              <w:rPr>
                <w:noProof/>
                <w:webHidden/>
              </w:rPr>
              <w:fldChar w:fldCharType="end"/>
            </w:r>
          </w:hyperlink>
        </w:p>
        <w:p w14:paraId="65CE18B3" w14:textId="12124B90"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1" w:history="1">
            <w:r w:rsidRPr="00B47378">
              <w:rPr>
                <w:rStyle w:val="Hyperlink"/>
                <w:noProof/>
              </w:rPr>
              <w:t>6.3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Ineligible</w:t>
            </w:r>
            <w:r w:rsidRPr="00B47378">
              <w:rPr>
                <w:rStyle w:val="Hyperlink"/>
                <w:noProof/>
                <w:spacing w:val="-1"/>
              </w:rPr>
              <w:t xml:space="preserve"> </w:t>
            </w:r>
            <w:r w:rsidRPr="00B47378">
              <w:rPr>
                <w:rStyle w:val="Hyperlink"/>
                <w:noProof/>
              </w:rPr>
              <w:t>costs and</w:t>
            </w:r>
            <w:r w:rsidRPr="00B47378">
              <w:rPr>
                <w:rStyle w:val="Hyperlink"/>
                <w:noProof/>
                <w:spacing w:val="-1"/>
              </w:rPr>
              <w:t xml:space="preserve"> </w:t>
            </w:r>
            <w:r w:rsidRPr="00B47378">
              <w:rPr>
                <w:rStyle w:val="Hyperlink"/>
                <w:noProof/>
                <w:spacing w:val="-2"/>
              </w:rPr>
              <w:t>contributions</w:t>
            </w:r>
            <w:r>
              <w:rPr>
                <w:noProof/>
                <w:webHidden/>
              </w:rPr>
              <w:tab/>
            </w:r>
            <w:r>
              <w:rPr>
                <w:noProof/>
                <w:webHidden/>
              </w:rPr>
              <w:fldChar w:fldCharType="begin"/>
            </w:r>
            <w:r>
              <w:rPr>
                <w:noProof/>
                <w:webHidden/>
              </w:rPr>
              <w:instrText xml:space="preserve"> PAGEREF _Toc176801741 \h </w:instrText>
            </w:r>
            <w:r>
              <w:rPr>
                <w:noProof/>
                <w:webHidden/>
              </w:rPr>
            </w:r>
            <w:r>
              <w:rPr>
                <w:noProof/>
                <w:webHidden/>
              </w:rPr>
              <w:fldChar w:fldCharType="separate"/>
            </w:r>
            <w:r>
              <w:rPr>
                <w:noProof/>
                <w:webHidden/>
              </w:rPr>
              <w:t>26</w:t>
            </w:r>
            <w:r>
              <w:rPr>
                <w:noProof/>
                <w:webHidden/>
              </w:rPr>
              <w:fldChar w:fldCharType="end"/>
            </w:r>
          </w:hyperlink>
        </w:p>
        <w:p w14:paraId="2E967B7F" w14:textId="74484F1D"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2" w:history="1">
            <w:r w:rsidRPr="00B47378">
              <w:rPr>
                <w:rStyle w:val="Hyperlink"/>
                <w:noProof/>
              </w:rPr>
              <w:t>6.4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w:t>
            </w:r>
            <w:r w:rsidRPr="00B47378">
              <w:rPr>
                <w:rStyle w:val="Hyperlink"/>
                <w:noProof/>
                <w:spacing w:val="-1"/>
              </w:rPr>
              <w:t xml:space="preserve"> </w:t>
            </w:r>
            <w:r w:rsidRPr="00B47378">
              <w:rPr>
                <w:rStyle w:val="Hyperlink"/>
                <w:noProof/>
              </w:rPr>
              <w:t>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_Toc176801742 \h </w:instrText>
            </w:r>
            <w:r>
              <w:rPr>
                <w:noProof/>
                <w:webHidden/>
              </w:rPr>
            </w:r>
            <w:r>
              <w:rPr>
                <w:noProof/>
                <w:webHidden/>
              </w:rPr>
              <w:fldChar w:fldCharType="separate"/>
            </w:r>
            <w:r>
              <w:rPr>
                <w:noProof/>
                <w:webHidden/>
              </w:rPr>
              <w:t>27</w:t>
            </w:r>
            <w:r>
              <w:rPr>
                <w:noProof/>
                <w:webHidden/>
              </w:rPr>
              <w:fldChar w:fldCharType="end"/>
            </w:r>
          </w:hyperlink>
        </w:p>
        <w:p w14:paraId="5E0C8343" w14:textId="17DB0A4A"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3" w:history="1">
            <w:r w:rsidRPr="00B47378">
              <w:rPr>
                <w:rStyle w:val="Hyperlink"/>
                <w:noProof/>
              </w:rPr>
              <w:t>CHAPTER</w:t>
            </w:r>
            <w:r w:rsidRPr="00B47378">
              <w:rPr>
                <w:rStyle w:val="Hyperlink"/>
                <w:noProof/>
                <w:spacing w:val="-1"/>
              </w:rPr>
              <w:t xml:space="preserve"> </w:t>
            </w:r>
            <w:r w:rsidRPr="00B47378">
              <w:rPr>
                <w:rStyle w:val="Hyperlink"/>
                <w:noProof/>
              </w:rPr>
              <w:t>4</w:t>
            </w:r>
            <w:r w:rsidRPr="00B47378">
              <w:rPr>
                <w:rStyle w:val="Hyperlink"/>
                <w:noProof/>
                <w:spacing w:val="56"/>
                <w:w w:val="150"/>
              </w:rPr>
              <w:t xml:space="preserve"> </w:t>
            </w:r>
            <w:r w:rsidRPr="00B47378">
              <w:rPr>
                <w:rStyle w:val="Hyperlink"/>
                <w:noProof/>
              </w:rPr>
              <w:t xml:space="preserve">GRANT </w:t>
            </w:r>
            <w:r w:rsidRPr="00B47378">
              <w:rPr>
                <w:rStyle w:val="Hyperlink"/>
                <w:noProof/>
                <w:spacing w:val="-2"/>
              </w:rPr>
              <w:t>IMPLEMENTATION</w:t>
            </w:r>
            <w:r>
              <w:rPr>
                <w:noProof/>
                <w:webHidden/>
              </w:rPr>
              <w:tab/>
            </w:r>
            <w:r>
              <w:rPr>
                <w:noProof/>
                <w:webHidden/>
              </w:rPr>
              <w:fldChar w:fldCharType="begin"/>
            </w:r>
            <w:r>
              <w:rPr>
                <w:noProof/>
                <w:webHidden/>
              </w:rPr>
              <w:instrText xml:space="preserve"> PAGEREF _Toc176801743 \h </w:instrText>
            </w:r>
            <w:r>
              <w:rPr>
                <w:noProof/>
                <w:webHidden/>
              </w:rPr>
            </w:r>
            <w:r>
              <w:rPr>
                <w:noProof/>
                <w:webHidden/>
              </w:rPr>
              <w:fldChar w:fldCharType="separate"/>
            </w:r>
            <w:r>
              <w:rPr>
                <w:noProof/>
                <w:webHidden/>
              </w:rPr>
              <w:t>27</w:t>
            </w:r>
            <w:r>
              <w:rPr>
                <w:noProof/>
                <w:webHidden/>
              </w:rPr>
              <w:fldChar w:fldCharType="end"/>
            </w:r>
          </w:hyperlink>
        </w:p>
        <w:p w14:paraId="21149029" w14:textId="180C59DE"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4" w:history="1">
            <w:r w:rsidRPr="00B47378">
              <w:rPr>
                <w:rStyle w:val="Hyperlink"/>
                <w:noProof/>
              </w:rPr>
              <w:t>SECTION 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CONSORTIUM:</w:t>
            </w:r>
            <w:r w:rsidRPr="00B47378">
              <w:rPr>
                <w:rStyle w:val="Hyperlink"/>
                <w:noProof/>
                <w:spacing w:val="40"/>
              </w:rPr>
              <w:t xml:space="preserve"> </w:t>
            </w:r>
            <w:r w:rsidRPr="00B47378">
              <w:rPr>
                <w:rStyle w:val="Hyperlink"/>
                <w:noProof/>
              </w:rPr>
              <w:t>BENEFICIARIES,</w:t>
            </w:r>
            <w:r w:rsidRPr="00B47378">
              <w:rPr>
                <w:rStyle w:val="Hyperlink"/>
                <w:noProof/>
                <w:spacing w:val="40"/>
              </w:rPr>
              <w:t xml:space="preserve"> </w:t>
            </w:r>
            <w:r w:rsidRPr="00B47378">
              <w:rPr>
                <w:rStyle w:val="Hyperlink"/>
                <w:noProof/>
              </w:rPr>
              <w:t>AFFILIATED</w:t>
            </w:r>
            <w:r w:rsidRPr="00B47378">
              <w:rPr>
                <w:rStyle w:val="Hyperlink"/>
                <w:noProof/>
                <w:spacing w:val="40"/>
              </w:rPr>
              <w:t xml:space="preserve"> </w:t>
            </w:r>
            <w:r w:rsidRPr="00B47378">
              <w:rPr>
                <w:rStyle w:val="Hyperlink"/>
                <w:noProof/>
              </w:rPr>
              <w:t>ENTITIES</w:t>
            </w:r>
            <w:r w:rsidRPr="00B47378">
              <w:rPr>
                <w:rStyle w:val="Hyperlink"/>
                <w:noProof/>
                <w:spacing w:val="40"/>
              </w:rPr>
              <w:t xml:space="preserve"> </w:t>
            </w:r>
            <w:r w:rsidRPr="00B47378">
              <w:rPr>
                <w:rStyle w:val="Hyperlink"/>
                <w:noProof/>
              </w:rPr>
              <w:t>AND OTHER PARTICIPANTS</w:t>
            </w:r>
            <w:r>
              <w:rPr>
                <w:noProof/>
                <w:webHidden/>
              </w:rPr>
              <w:tab/>
            </w:r>
            <w:r>
              <w:rPr>
                <w:noProof/>
                <w:webHidden/>
              </w:rPr>
              <w:fldChar w:fldCharType="begin"/>
            </w:r>
            <w:r>
              <w:rPr>
                <w:noProof/>
                <w:webHidden/>
              </w:rPr>
              <w:instrText xml:space="preserve"> PAGEREF _Toc176801744 \h </w:instrText>
            </w:r>
            <w:r>
              <w:rPr>
                <w:noProof/>
                <w:webHidden/>
              </w:rPr>
            </w:r>
            <w:r>
              <w:rPr>
                <w:noProof/>
                <w:webHidden/>
              </w:rPr>
              <w:fldChar w:fldCharType="separate"/>
            </w:r>
            <w:r>
              <w:rPr>
                <w:noProof/>
                <w:webHidden/>
              </w:rPr>
              <w:t>27</w:t>
            </w:r>
            <w:r>
              <w:rPr>
                <w:noProof/>
                <w:webHidden/>
              </w:rPr>
              <w:fldChar w:fldCharType="end"/>
            </w:r>
          </w:hyperlink>
        </w:p>
        <w:p w14:paraId="2CEB412C" w14:textId="1657D5B7"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5" w:history="1">
            <w:r w:rsidRPr="00B47378">
              <w:rPr>
                <w:rStyle w:val="Hyperlink"/>
                <w:noProof/>
              </w:rPr>
              <w:t>ARTICLE</w:t>
            </w:r>
            <w:r w:rsidRPr="00B47378">
              <w:rPr>
                <w:rStyle w:val="Hyperlink"/>
                <w:noProof/>
                <w:spacing w:val="-1"/>
              </w:rPr>
              <w:t xml:space="preserve"> </w:t>
            </w:r>
            <w:r w:rsidRPr="00B47378">
              <w:rPr>
                <w:rStyle w:val="Hyperlink"/>
                <w:noProof/>
              </w:rPr>
              <w:t>7</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spacing w:val="-2"/>
              </w:rPr>
              <w:t>BENEFICIARIES</w:t>
            </w:r>
            <w:r>
              <w:rPr>
                <w:noProof/>
                <w:webHidden/>
              </w:rPr>
              <w:tab/>
            </w:r>
            <w:r>
              <w:rPr>
                <w:noProof/>
                <w:webHidden/>
              </w:rPr>
              <w:fldChar w:fldCharType="begin"/>
            </w:r>
            <w:r>
              <w:rPr>
                <w:noProof/>
                <w:webHidden/>
              </w:rPr>
              <w:instrText xml:space="preserve"> PAGEREF _Toc176801745 \h </w:instrText>
            </w:r>
            <w:r>
              <w:rPr>
                <w:noProof/>
                <w:webHidden/>
              </w:rPr>
            </w:r>
            <w:r>
              <w:rPr>
                <w:noProof/>
                <w:webHidden/>
              </w:rPr>
              <w:fldChar w:fldCharType="separate"/>
            </w:r>
            <w:r>
              <w:rPr>
                <w:noProof/>
                <w:webHidden/>
              </w:rPr>
              <w:t>27</w:t>
            </w:r>
            <w:r>
              <w:rPr>
                <w:noProof/>
                <w:webHidden/>
              </w:rPr>
              <w:fldChar w:fldCharType="end"/>
            </w:r>
          </w:hyperlink>
        </w:p>
        <w:p w14:paraId="58300B60" w14:textId="6A7C86B3"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6" w:history="1">
            <w:r w:rsidRPr="00B47378">
              <w:rPr>
                <w:rStyle w:val="Hyperlink"/>
                <w:noProof/>
              </w:rPr>
              <w:t>ARTICLE</w:t>
            </w:r>
            <w:r w:rsidRPr="00B47378">
              <w:rPr>
                <w:rStyle w:val="Hyperlink"/>
                <w:noProof/>
                <w:spacing w:val="-1"/>
              </w:rPr>
              <w:t xml:space="preserve"> </w:t>
            </w:r>
            <w:r w:rsidRPr="00B47378">
              <w:rPr>
                <w:rStyle w:val="Hyperlink"/>
                <w:noProof/>
              </w:rPr>
              <w:t>8</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AFFILIATED</w:t>
            </w:r>
            <w:r w:rsidRPr="00B47378">
              <w:rPr>
                <w:rStyle w:val="Hyperlink"/>
                <w:noProof/>
                <w:spacing w:val="-2"/>
              </w:rPr>
              <w:t xml:space="preserve"> ENTITIES</w:t>
            </w:r>
            <w:r>
              <w:rPr>
                <w:noProof/>
                <w:webHidden/>
              </w:rPr>
              <w:tab/>
            </w:r>
            <w:r>
              <w:rPr>
                <w:noProof/>
                <w:webHidden/>
              </w:rPr>
              <w:fldChar w:fldCharType="begin"/>
            </w:r>
            <w:r>
              <w:rPr>
                <w:noProof/>
                <w:webHidden/>
              </w:rPr>
              <w:instrText xml:space="preserve"> PAGEREF _Toc176801746 \h </w:instrText>
            </w:r>
            <w:r>
              <w:rPr>
                <w:noProof/>
                <w:webHidden/>
              </w:rPr>
            </w:r>
            <w:r>
              <w:rPr>
                <w:noProof/>
                <w:webHidden/>
              </w:rPr>
              <w:fldChar w:fldCharType="separate"/>
            </w:r>
            <w:r>
              <w:rPr>
                <w:noProof/>
                <w:webHidden/>
              </w:rPr>
              <w:t>29</w:t>
            </w:r>
            <w:r>
              <w:rPr>
                <w:noProof/>
                <w:webHidden/>
              </w:rPr>
              <w:fldChar w:fldCharType="end"/>
            </w:r>
          </w:hyperlink>
        </w:p>
        <w:p w14:paraId="46314C46" w14:textId="5D99787C"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7" w:history="1">
            <w:r w:rsidRPr="00B47378">
              <w:rPr>
                <w:rStyle w:val="Hyperlink"/>
                <w:noProof/>
              </w:rPr>
              <w:t>ARTICLE</w:t>
            </w:r>
            <w:r w:rsidRPr="00B47378">
              <w:rPr>
                <w:rStyle w:val="Hyperlink"/>
                <w:noProof/>
                <w:spacing w:val="-5"/>
              </w:rPr>
              <w:t xml:space="preserve"> </w:t>
            </w:r>
            <w:r w:rsidRPr="00B47378">
              <w:rPr>
                <w:rStyle w:val="Hyperlink"/>
                <w:noProof/>
              </w:rPr>
              <w:t>9</w:t>
            </w:r>
            <w:r w:rsidRPr="00B47378">
              <w:rPr>
                <w:rStyle w:val="Hyperlink"/>
                <w:noProof/>
                <w:spacing w:val="-3"/>
              </w:rPr>
              <w:t xml:space="preserve"> </w:t>
            </w:r>
            <w:r w:rsidRPr="00B47378">
              <w:rPr>
                <w:rStyle w:val="Hyperlink"/>
                <w:noProof/>
              </w:rPr>
              <w:t>—</w:t>
            </w:r>
            <w:r w:rsidRPr="00B47378">
              <w:rPr>
                <w:rStyle w:val="Hyperlink"/>
                <w:noProof/>
                <w:spacing w:val="-2"/>
              </w:rPr>
              <w:t xml:space="preserve"> </w:t>
            </w:r>
            <w:r w:rsidRPr="00B47378">
              <w:rPr>
                <w:rStyle w:val="Hyperlink"/>
                <w:noProof/>
              </w:rPr>
              <w:t>OTHER</w:t>
            </w:r>
            <w:r w:rsidRPr="00B47378">
              <w:rPr>
                <w:rStyle w:val="Hyperlink"/>
                <w:noProof/>
                <w:spacing w:val="-4"/>
              </w:rPr>
              <w:t xml:space="preserve"> </w:t>
            </w:r>
            <w:r w:rsidRPr="00B47378">
              <w:rPr>
                <w:rStyle w:val="Hyperlink"/>
                <w:noProof/>
              </w:rPr>
              <w:t>PARTICIPANTS</w:t>
            </w:r>
            <w:r w:rsidRPr="00B47378">
              <w:rPr>
                <w:rStyle w:val="Hyperlink"/>
                <w:noProof/>
                <w:spacing w:val="-2"/>
              </w:rPr>
              <w:t xml:space="preserve"> </w:t>
            </w:r>
            <w:r w:rsidRPr="00B47378">
              <w:rPr>
                <w:rStyle w:val="Hyperlink"/>
                <w:noProof/>
              </w:rPr>
              <w:t>INVOLVED</w:t>
            </w:r>
            <w:r w:rsidRPr="00B47378">
              <w:rPr>
                <w:rStyle w:val="Hyperlink"/>
                <w:noProof/>
                <w:spacing w:val="-4"/>
              </w:rPr>
              <w:t xml:space="preserve"> </w:t>
            </w:r>
            <w:r w:rsidRPr="00B47378">
              <w:rPr>
                <w:rStyle w:val="Hyperlink"/>
                <w:noProof/>
              </w:rPr>
              <w:t>IN</w:t>
            </w:r>
            <w:r w:rsidRPr="00B47378">
              <w:rPr>
                <w:rStyle w:val="Hyperlink"/>
                <w:noProof/>
                <w:spacing w:val="-3"/>
              </w:rPr>
              <w:t xml:space="preserve"> </w:t>
            </w:r>
            <w:r w:rsidRPr="00B47378">
              <w:rPr>
                <w:rStyle w:val="Hyperlink"/>
                <w:noProof/>
              </w:rPr>
              <w:t>THE</w:t>
            </w:r>
            <w:r w:rsidRPr="00B47378">
              <w:rPr>
                <w:rStyle w:val="Hyperlink"/>
                <w:noProof/>
                <w:spacing w:val="-2"/>
              </w:rPr>
              <w:t xml:space="preserve"> ACTION</w:t>
            </w:r>
            <w:r>
              <w:rPr>
                <w:noProof/>
                <w:webHidden/>
              </w:rPr>
              <w:tab/>
            </w:r>
            <w:r>
              <w:rPr>
                <w:noProof/>
                <w:webHidden/>
              </w:rPr>
              <w:fldChar w:fldCharType="begin"/>
            </w:r>
            <w:r>
              <w:rPr>
                <w:noProof/>
                <w:webHidden/>
              </w:rPr>
              <w:instrText xml:space="preserve"> PAGEREF _Toc176801747 \h </w:instrText>
            </w:r>
            <w:r>
              <w:rPr>
                <w:noProof/>
                <w:webHidden/>
              </w:rPr>
            </w:r>
            <w:r>
              <w:rPr>
                <w:noProof/>
                <w:webHidden/>
              </w:rPr>
              <w:fldChar w:fldCharType="separate"/>
            </w:r>
            <w:r>
              <w:rPr>
                <w:noProof/>
                <w:webHidden/>
              </w:rPr>
              <w:t>30</w:t>
            </w:r>
            <w:r>
              <w:rPr>
                <w:noProof/>
                <w:webHidden/>
              </w:rPr>
              <w:fldChar w:fldCharType="end"/>
            </w:r>
          </w:hyperlink>
        </w:p>
        <w:p w14:paraId="6C47F092" w14:textId="4167418E"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8" w:history="1">
            <w:r w:rsidRPr="00B47378">
              <w:rPr>
                <w:rStyle w:val="Hyperlink"/>
                <w:noProof/>
              </w:rPr>
              <w:t>9.1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Associated</w:t>
            </w:r>
            <w:r w:rsidRPr="00B47378">
              <w:rPr>
                <w:rStyle w:val="Hyperlink"/>
                <w:noProof/>
                <w:spacing w:val="-2"/>
              </w:rPr>
              <w:t xml:space="preserve"> partners</w:t>
            </w:r>
            <w:r>
              <w:rPr>
                <w:noProof/>
                <w:webHidden/>
              </w:rPr>
              <w:tab/>
            </w:r>
            <w:r>
              <w:rPr>
                <w:noProof/>
                <w:webHidden/>
              </w:rPr>
              <w:fldChar w:fldCharType="begin"/>
            </w:r>
            <w:r>
              <w:rPr>
                <w:noProof/>
                <w:webHidden/>
              </w:rPr>
              <w:instrText xml:space="preserve"> PAGEREF _Toc176801748 \h </w:instrText>
            </w:r>
            <w:r>
              <w:rPr>
                <w:noProof/>
                <w:webHidden/>
              </w:rPr>
            </w:r>
            <w:r>
              <w:rPr>
                <w:noProof/>
                <w:webHidden/>
              </w:rPr>
              <w:fldChar w:fldCharType="separate"/>
            </w:r>
            <w:r>
              <w:rPr>
                <w:noProof/>
                <w:webHidden/>
              </w:rPr>
              <w:t>30</w:t>
            </w:r>
            <w:r>
              <w:rPr>
                <w:noProof/>
                <w:webHidden/>
              </w:rPr>
              <w:fldChar w:fldCharType="end"/>
            </w:r>
          </w:hyperlink>
        </w:p>
        <w:p w14:paraId="1EE4F465" w14:textId="0A2C097D"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49" w:history="1">
            <w:r w:rsidRPr="00B47378">
              <w:rPr>
                <w:rStyle w:val="Hyperlink"/>
                <w:noProof/>
              </w:rPr>
              <w:t>9.2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Third</w:t>
            </w:r>
            <w:r w:rsidRPr="00B47378">
              <w:rPr>
                <w:rStyle w:val="Hyperlink"/>
                <w:noProof/>
                <w:spacing w:val="-1"/>
              </w:rPr>
              <w:t xml:space="preserve"> </w:t>
            </w:r>
            <w:r w:rsidRPr="00B47378">
              <w:rPr>
                <w:rStyle w:val="Hyperlink"/>
                <w:noProof/>
              </w:rPr>
              <w:t>parties giving</w:t>
            </w:r>
            <w:r w:rsidRPr="00B47378">
              <w:rPr>
                <w:rStyle w:val="Hyperlink"/>
                <w:noProof/>
                <w:spacing w:val="-3"/>
              </w:rPr>
              <w:t xml:space="preserve"> </w:t>
            </w:r>
            <w:r w:rsidRPr="00B47378">
              <w:rPr>
                <w:rStyle w:val="Hyperlink"/>
                <w:noProof/>
              </w:rPr>
              <w:t>in-kind contributions</w:t>
            </w:r>
            <w:r w:rsidRPr="00B47378">
              <w:rPr>
                <w:rStyle w:val="Hyperlink"/>
                <w:noProof/>
                <w:spacing w:val="-1"/>
              </w:rPr>
              <w:t xml:space="preserve"> </w:t>
            </w:r>
            <w:r w:rsidRPr="00B47378">
              <w:rPr>
                <w:rStyle w:val="Hyperlink"/>
                <w:noProof/>
              </w:rPr>
              <w:t xml:space="preserve">to the </w:t>
            </w:r>
            <w:r w:rsidRPr="00B47378">
              <w:rPr>
                <w:rStyle w:val="Hyperlink"/>
                <w:noProof/>
                <w:spacing w:val="-2"/>
              </w:rPr>
              <w:t>action</w:t>
            </w:r>
            <w:r>
              <w:rPr>
                <w:noProof/>
                <w:webHidden/>
              </w:rPr>
              <w:tab/>
            </w:r>
            <w:r>
              <w:rPr>
                <w:noProof/>
                <w:webHidden/>
              </w:rPr>
              <w:fldChar w:fldCharType="begin"/>
            </w:r>
            <w:r>
              <w:rPr>
                <w:noProof/>
                <w:webHidden/>
              </w:rPr>
              <w:instrText xml:space="preserve"> PAGEREF _Toc176801749 \h </w:instrText>
            </w:r>
            <w:r>
              <w:rPr>
                <w:noProof/>
                <w:webHidden/>
              </w:rPr>
            </w:r>
            <w:r>
              <w:rPr>
                <w:noProof/>
                <w:webHidden/>
              </w:rPr>
              <w:fldChar w:fldCharType="separate"/>
            </w:r>
            <w:r>
              <w:rPr>
                <w:noProof/>
                <w:webHidden/>
              </w:rPr>
              <w:t>30</w:t>
            </w:r>
            <w:r>
              <w:rPr>
                <w:noProof/>
                <w:webHidden/>
              </w:rPr>
              <w:fldChar w:fldCharType="end"/>
            </w:r>
          </w:hyperlink>
        </w:p>
        <w:p w14:paraId="50809B23" w14:textId="628B8C34"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0" w:history="1">
            <w:r w:rsidRPr="00B47378">
              <w:rPr>
                <w:rStyle w:val="Hyperlink"/>
                <w:noProof/>
              </w:rPr>
              <w:t>9.3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Subcontractors</w:t>
            </w:r>
            <w:r>
              <w:rPr>
                <w:noProof/>
                <w:webHidden/>
              </w:rPr>
              <w:tab/>
            </w:r>
            <w:r>
              <w:rPr>
                <w:noProof/>
                <w:webHidden/>
              </w:rPr>
              <w:fldChar w:fldCharType="begin"/>
            </w:r>
            <w:r>
              <w:rPr>
                <w:noProof/>
                <w:webHidden/>
              </w:rPr>
              <w:instrText xml:space="preserve"> PAGEREF _Toc176801750 \h </w:instrText>
            </w:r>
            <w:r>
              <w:rPr>
                <w:noProof/>
                <w:webHidden/>
              </w:rPr>
            </w:r>
            <w:r>
              <w:rPr>
                <w:noProof/>
                <w:webHidden/>
              </w:rPr>
              <w:fldChar w:fldCharType="separate"/>
            </w:r>
            <w:r>
              <w:rPr>
                <w:noProof/>
                <w:webHidden/>
              </w:rPr>
              <w:t>30</w:t>
            </w:r>
            <w:r>
              <w:rPr>
                <w:noProof/>
                <w:webHidden/>
              </w:rPr>
              <w:fldChar w:fldCharType="end"/>
            </w:r>
          </w:hyperlink>
        </w:p>
        <w:p w14:paraId="70CC5C63" w14:textId="6DB2C13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1" w:history="1">
            <w:r w:rsidRPr="00B47378">
              <w:rPr>
                <w:rStyle w:val="Hyperlink"/>
                <w:noProof/>
              </w:rPr>
              <w:t>9.4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Recipients</w:t>
            </w:r>
            <w:r w:rsidRPr="00B47378">
              <w:rPr>
                <w:rStyle w:val="Hyperlink"/>
                <w:noProof/>
                <w:spacing w:val="-2"/>
              </w:rPr>
              <w:t xml:space="preserve"> </w:t>
            </w:r>
            <w:r w:rsidRPr="00B47378">
              <w:rPr>
                <w:rStyle w:val="Hyperlink"/>
                <w:noProof/>
              </w:rPr>
              <w:t>of financial</w:t>
            </w:r>
            <w:r w:rsidRPr="00B47378">
              <w:rPr>
                <w:rStyle w:val="Hyperlink"/>
                <w:noProof/>
                <w:spacing w:val="-2"/>
              </w:rPr>
              <w:t xml:space="preserve"> </w:t>
            </w:r>
            <w:r w:rsidRPr="00B47378">
              <w:rPr>
                <w:rStyle w:val="Hyperlink"/>
                <w:noProof/>
              </w:rPr>
              <w:t>support to</w:t>
            </w:r>
            <w:r w:rsidRPr="00B47378">
              <w:rPr>
                <w:rStyle w:val="Hyperlink"/>
                <w:noProof/>
                <w:spacing w:val="-1"/>
              </w:rPr>
              <w:t xml:space="preserve"> </w:t>
            </w:r>
            <w:r w:rsidRPr="00B47378">
              <w:rPr>
                <w:rStyle w:val="Hyperlink"/>
                <w:noProof/>
              </w:rPr>
              <w:t xml:space="preserve">third </w:t>
            </w:r>
            <w:r w:rsidRPr="00B47378">
              <w:rPr>
                <w:rStyle w:val="Hyperlink"/>
                <w:noProof/>
                <w:spacing w:val="-2"/>
              </w:rPr>
              <w:t>parties</w:t>
            </w:r>
            <w:r>
              <w:rPr>
                <w:noProof/>
                <w:webHidden/>
              </w:rPr>
              <w:tab/>
            </w:r>
            <w:r>
              <w:rPr>
                <w:noProof/>
                <w:webHidden/>
              </w:rPr>
              <w:fldChar w:fldCharType="begin"/>
            </w:r>
            <w:r>
              <w:rPr>
                <w:noProof/>
                <w:webHidden/>
              </w:rPr>
              <w:instrText xml:space="preserve"> PAGEREF _Toc176801751 \h </w:instrText>
            </w:r>
            <w:r>
              <w:rPr>
                <w:noProof/>
                <w:webHidden/>
              </w:rPr>
            </w:r>
            <w:r>
              <w:rPr>
                <w:noProof/>
                <w:webHidden/>
              </w:rPr>
              <w:fldChar w:fldCharType="separate"/>
            </w:r>
            <w:r>
              <w:rPr>
                <w:noProof/>
                <w:webHidden/>
              </w:rPr>
              <w:t>31</w:t>
            </w:r>
            <w:r>
              <w:rPr>
                <w:noProof/>
                <w:webHidden/>
              </w:rPr>
              <w:fldChar w:fldCharType="end"/>
            </w:r>
          </w:hyperlink>
        </w:p>
        <w:p w14:paraId="6B013786" w14:textId="6E192F47"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2" w:history="1">
            <w:r w:rsidRPr="00B47378">
              <w:rPr>
                <w:rStyle w:val="Hyperlink"/>
                <w:noProof/>
              </w:rPr>
              <w:t>ARTICLE</w:t>
            </w:r>
            <w:r w:rsidRPr="00B47378">
              <w:rPr>
                <w:rStyle w:val="Hyperlink"/>
                <w:noProof/>
                <w:spacing w:val="-1"/>
              </w:rPr>
              <w:t xml:space="preserve"> </w:t>
            </w:r>
            <w:r w:rsidRPr="00B47378">
              <w:rPr>
                <w:rStyle w:val="Hyperlink"/>
                <w:noProof/>
              </w:rPr>
              <w:t>10</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PARTICIPANTS</w:t>
            </w:r>
            <w:r w:rsidRPr="00B47378">
              <w:rPr>
                <w:rStyle w:val="Hyperlink"/>
                <w:noProof/>
                <w:spacing w:val="-2"/>
              </w:rPr>
              <w:t xml:space="preserve"> </w:t>
            </w:r>
            <w:r w:rsidRPr="00B47378">
              <w:rPr>
                <w:rStyle w:val="Hyperlink"/>
                <w:noProof/>
              </w:rPr>
              <w:t>WITH</w:t>
            </w:r>
            <w:r w:rsidRPr="00B47378">
              <w:rPr>
                <w:rStyle w:val="Hyperlink"/>
                <w:noProof/>
                <w:spacing w:val="-2"/>
              </w:rPr>
              <w:t xml:space="preserve"> </w:t>
            </w:r>
            <w:r w:rsidRPr="00B47378">
              <w:rPr>
                <w:rStyle w:val="Hyperlink"/>
                <w:noProof/>
              </w:rPr>
              <w:t>SPECIAL</w:t>
            </w:r>
            <w:r w:rsidRPr="00B47378">
              <w:rPr>
                <w:rStyle w:val="Hyperlink"/>
                <w:noProof/>
                <w:spacing w:val="-1"/>
              </w:rPr>
              <w:t xml:space="preserve"> </w:t>
            </w:r>
            <w:r w:rsidRPr="00B47378">
              <w:rPr>
                <w:rStyle w:val="Hyperlink"/>
                <w:noProof/>
                <w:spacing w:val="-2"/>
              </w:rPr>
              <w:t>STATUS</w:t>
            </w:r>
            <w:r>
              <w:rPr>
                <w:noProof/>
                <w:webHidden/>
              </w:rPr>
              <w:tab/>
            </w:r>
            <w:r>
              <w:rPr>
                <w:noProof/>
                <w:webHidden/>
              </w:rPr>
              <w:fldChar w:fldCharType="begin"/>
            </w:r>
            <w:r>
              <w:rPr>
                <w:noProof/>
                <w:webHidden/>
              </w:rPr>
              <w:instrText xml:space="preserve"> PAGEREF _Toc176801752 \h </w:instrText>
            </w:r>
            <w:r>
              <w:rPr>
                <w:noProof/>
                <w:webHidden/>
              </w:rPr>
            </w:r>
            <w:r>
              <w:rPr>
                <w:noProof/>
                <w:webHidden/>
              </w:rPr>
              <w:fldChar w:fldCharType="separate"/>
            </w:r>
            <w:r>
              <w:rPr>
                <w:noProof/>
                <w:webHidden/>
              </w:rPr>
              <w:t>31</w:t>
            </w:r>
            <w:r>
              <w:rPr>
                <w:noProof/>
                <w:webHidden/>
              </w:rPr>
              <w:fldChar w:fldCharType="end"/>
            </w:r>
          </w:hyperlink>
        </w:p>
        <w:p w14:paraId="28BC0FBC" w14:textId="6291FDDE"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3" w:history="1">
            <w:r w:rsidRPr="00B47378">
              <w:rPr>
                <w:rStyle w:val="Hyperlink"/>
                <w:noProof/>
              </w:rPr>
              <w:t>10.1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Non-EU</w:t>
            </w:r>
            <w:r w:rsidRPr="00B47378">
              <w:rPr>
                <w:rStyle w:val="Hyperlink"/>
                <w:noProof/>
                <w:spacing w:val="-4"/>
              </w:rPr>
              <w:t xml:space="preserve"> </w:t>
            </w:r>
            <w:r w:rsidRPr="00B47378">
              <w:rPr>
                <w:rStyle w:val="Hyperlink"/>
                <w:noProof/>
                <w:spacing w:val="-2"/>
              </w:rPr>
              <w:t>participants</w:t>
            </w:r>
            <w:r>
              <w:rPr>
                <w:noProof/>
                <w:webHidden/>
              </w:rPr>
              <w:tab/>
            </w:r>
            <w:r>
              <w:rPr>
                <w:noProof/>
                <w:webHidden/>
              </w:rPr>
              <w:fldChar w:fldCharType="begin"/>
            </w:r>
            <w:r>
              <w:rPr>
                <w:noProof/>
                <w:webHidden/>
              </w:rPr>
              <w:instrText xml:space="preserve"> PAGEREF _Toc176801753 \h </w:instrText>
            </w:r>
            <w:r>
              <w:rPr>
                <w:noProof/>
                <w:webHidden/>
              </w:rPr>
            </w:r>
            <w:r>
              <w:rPr>
                <w:noProof/>
                <w:webHidden/>
              </w:rPr>
              <w:fldChar w:fldCharType="separate"/>
            </w:r>
            <w:r>
              <w:rPr>
                <w:noProof/>
                <w:webHidden/>
              </w:rPr>
              <w:t>31</w:t>
            </w:r>
            <w:r>
              <w:rPr>
                <w:noProof/>
                <w:webHidden/>
              </w:rPr>
              <w:fldChar w:fldCharType="end"/>
            </w:r>
          </w:hyperlink>
        </w:p>
        <w:p w14:paraId="51B4631B" w14:textId="09FE3242"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4" w:history="1">
            <w:r w:rsidRPr="00B47378">
              <w:rPr>
                <w:rStyle w:val="Hyperlink"/>
                <w:noProof/>
              </w:rPr>
              <w:t>10.2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Participants</w:t>
            </w:r>
            <w:r w:rsidRPr="00B47378">
              <w:rPr>
                <w:rStyle w:val="Hyperlink"/>
                <w:noProof/>
                <w:spacing w:val="-1"/>
              </w:rPr>
              <w:t xml:space="preserve"> </w:t>
            </w:r>
            <w:r w:rsidRPr="00B47378">
              <w:rPr>
                <w:rStyle w:val="Hyperlink"/>
                <w:noProof/>
              </w:rPr>
              <w:t>which are</w:t>
            </w:r>
            <w:r w:rsidRPr="00B47378">
              <w:rPr>
                <w:rStyle w:val="Hyperlink"/>
                <w:noProof/>
                <w:spacing w:val="-1"/>
              </w:rPr>
              <w:t xml:space="preserve"> </w:t>
            </w:r>
            <w:r w:rsidRPr="00B47378">
              <w:rPr>
                <w:rStyle w:val="Hyperlink"/>
                <w:noProof/>
              </w:rPr>
              <w:t xml:space="preserve">international </w:t>
            </w:r>
            <w:r w:rsidRPr="00B47378">
              <w:rPr>
                <w:rStyle w:val="Hyperlink"/>
                <w:noProof/>
                <w:spacing w:val="-2"/>
              </w:rPr>
              <w:t>organisations</w:t>
            </w:r>
            <w:r>
              <w:rPr>
                <w:noProof/>
                <w:webHidden/>
              </w:rPr>
              <w:tab/>
            </w:r>
            <w:r>
              <w:rPr>
                <w:noProof/>
                <w:webHidden/>
              </w:rPr>
              <w:fldChar w:fldCharType="begin"/>
            </w:r>
            <w:r>
              <w:rPr>
                <w:noProof/>
                <w:webHidden/>
              </w:rPr>
              <w:instrText xml:space="preserve"> PAGEREF _Toc176801754 \h </w:instrText>
            </w:r>
            <w:r>
              <w:rPr>
                <w:noProof/>
                <w:webHidden/>
              </w:rPr>
            </w:r>
            <w:r>
              <w:rPr>
                <w:noProof/>
                <w:webHidden/>
              </w:rPr>
              <w:fldChar w:fldCharType="separate"/>
            </w:r>
            <w:r>
              <w:rPr>
                <w:noProof/>
                <w:webHidden/>
              </w:rPr>
              <w:t>31</w:t>
            </w:r>
            <w:r>
              <w:rPr>
                <w:noProof/>
                <w:webHidden/>
              </w:rPr>
              <w:fldChar w:fldCharType="end"/>
            </w:r>
          </w:hyperlink>
        </w:p>
        <w:p w14:paraId="104AEB69" w14:textId="2C624014"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5" w:history="1">
            <w:r w:rsidRPr="00B47378">
              <w:rPr>
                <w:rStyle w:val="Hyperlink"/>
                <w:noProof/>
              </w:rPr>
              <w:t>10.3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Pillar-assessed</w:t>
            </w:r>
            <w:r w:rsidRPr="00B47378">
              <w:rPr>
                <w:rStyle w:val="Hyperlink"/>
                <w:noProof/>
                <w:spacing w:val="-4"/>
              </w:rPr>
              <w:t xml:space="preserve"> </w:t>
            </w:r>
            <w:r w:rsidRPr="00B47378">
              <w:rPr>
                <w:rStyle w:val="Hyperlink"/>
                <w:noProof/>
                <w:spacing w:val="-2"/>
              </w:rPr>
              <w:t>participants</w:t>
            </w:r>
            <w:r>
              <w:rPr>
                <w:noProof/>
                <w:webHidden/>
              </w:rPr>
              <w:tab/>
            </w:r>
            <w:r>
              <w:rPr>
                <w:noProof/>
                <w:webHidden/>
              </w:rPr>
              <w:fldChar w:fldCharType="begin"/>
            </w:r>
            <w:r>
              <w:rPr>
                <w:noProof/>
                <w:webHidden/>
              </w:rPr>
              <w:instrText xml:space="preserve"> PAGEREF _Toc176801755 \h </w:instrText>
            </w:r>
            <w:r>
              <w:rPr>
                <w:noProof/>
                <w:webHidden/>
              </w:rPr>
            </w:r>
            <w:r>
              <w:rPr>
                <w:noProof/>
                <w:webHidden/>
              </w:rPr>
              <w:fldChar w:fldCharType="separate"/>
            </w:r>
            <w:r>
              <w:rPr>
                <w:noProof/>
                <w:webHidden/>
              </w:rPr>
              <w:t>32</w:t>
            </w:r>
            <w:r>
              <w:rPr>
                <w:noProof/>
                <w:webHidden/>
              </w:rPr>
              <w:fldChar w:fldCharType="end"/>
            </w:r>
          </w:hyperlink>
        </w:p>
        <w:p w14:paraId="2535E480" w14:textId="0FDF9C13"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6" w:history="1">
            <w:r w:rsidRPr="00B47378">
              <w:rPr>
                <w:rStyle w:val="Hyperlink"/>
                <w:noProof/>
              </w:rPr>
              <w:t>SECTION 2</w:t>
            </w:r>
            <w:r w:rsidRPr="00B47378">
              <w:rPr>
                <w:rStyle w:val="Hyperlink"/>
                <w:noProof/>
                <w:spacing w:val="80"/>
                <w:w w:val="150"/>
              </w:rPr>
              <w:t xml:space="preserve"> </w:t>
            </w:r>
            <w:r w:rsidRPr="00B47378">
              <w:rPr>
                <w:rStyle w:val="Hyperlink"/>
                <w:noProof/>
              </w:rPr>
              <w:t>RULES FOR CARRYING OUT THE ACTION ARTICLE</w:t>
            </w:r>
            <w:r w:rsidRPr="00B47378">
              <w:rPr>
                <w:rStyle w:val="Hyperlink"/>
                <w:noProof/>
                <w:spacing w:val="-3"/>
              </w:rPr>
              <w:t xml:space="preserve"> </w:t>
            </w:r>
            <w:r w:rsidRPr="00B47378">
              <w:rPr>
                <w:rStyle w:val="Hyperlink"/>
                <w:noProof/>
              </w:rPr>
              <w:t>11</w:t>
            </w:r>
            <w:r w:rsidRPr="00B47378">
              <w:rPr>
                <w:rStyle w:val="Hyperlink"/>
                <w:noProof/>
                <w:spacing w:val="-1"/>
              </w:rPr>
              <w:t xml:space="preserve"> </w:t>
            </w:r>
            <w:r w:rsidRPr="00B47378">
              <w:rPr>
                <w:rStyle w:val="Hyperlink"/>
                <w:noProof/>
              </w:rPr>
              <w:t>—</w:t>
            </w:r>
            <w:r w:rsidRPr="00B47378">
              <w:rPr>
                <w:rStyle w:val="Hyperlink"/>
                <w:noProof/>
                <w:spacing w:val="-2"/>
              </w:rPr>
              <w:t xml:space="preserve"> </w:t>
            </w:r>
            <w:r w:rsidRPr="00B47378">
              <w:rPr>
                <w:rStyle w:val="Hyperlink"/>
                <w:noProof/>
              </w:rPr>
              <w:t>PROPER</w:t>
            </w:r>
            <w:r w:rsidRPr="00B47378">
              <w:rPr>
                <w:rStyle w:val="Hyperlink"/>
                <w:noProof/>
                <w:spacing w:val="-2"/>
              </w:rPr>
              <w:t xml:space="preserve"> </w:t>
            </w:r>
            <w:r w:rsidRPr="00B47378">
              <w:rPr>
                <w:rStyle w:val="Hyperlink"/>
                <w:noProof/>
              </w:rPr>
              <w:t>IMPLEMENTATION</w:t>
            </w:r>
            <w:r w:rsidRPr="00B47378">
              <w:rPr>
                <w:rStyle w:val="Hyperlink"/>
                <w:noProof/>
                <w:spacing w:val="-3"/>
              </w:rPr>
              <w:t xml:space="preserve"> </w:t>
            </w:r>
            <w:r w:rsidRPr="00B47378">
              <w:rPr>
                <w:rStyle w:val="Hyperlink"/>
                <w:noProof/>
              </w:rPr>
              <w:t>OF</w:t>
            </w:r>
            <w:r w:rsidRPr="00B47378">
              <w:rPr>
                <w:rStyle w:val="Hyperlink"/>
                <w:noProof/>
                <w:spacing w:val="-2"/>
              </w:rPr>
              <w:t xml:space="preserve"> </w:t>
            </w:r>
            <w:r w:rsidRPr="00B47378">
              <w:rPr>
                <w:rStyle w:val="Hyperlink"/>
                <w:noProof/>
              </w:rPr>
              <w:t>THE</w:t>
            </w:r>
            <w:r w:rsidRPr="00B47378">
              <w:rPr>
                <w:rStyle w:val="Hyperlink"/>
                <w:noProof/>
                <w:spacing w:val="-1"/>
              </w:rPr>
              <w:t xml:space="preserve"> </w:t>
            </w:r>
            <w:r w:rsidRPr="00B47378">
              <w:rPr>
                <w:rStyle w:val="Hyperlink"/>
                <w:noProof/>
                <w:spacing w:val="-2"/>
              </w:rPr>
              <w:t>ACTION</w:t>
            </w:r>
            <w:r>
              <w:rPr>
                <w:noProof/>
                <w:webHidden/>
              </w:rPr>
              <w:tab/>
            </w:r>
            <w:r>
              <w:rPr>
                <w:noProof/>
                <w:webHidden/>
              </w:rPr>
              <w:fldChar w:fldCharType="begin"/>
            </w:r>
            <w:r>
              <w:rPr>
                <w:noProof/>
                <w:webHidden/>
              </w:rPr>
              <w:instrText xml:space="preserve"> PAGEREF _Toc176801756 \h </w:instrText>
            </w:r>
            <w:r>
              <w:rPr>
                <w:noProof/>
                <w:webHidden/>
              </w:rPr>
            </w:r>
            <w:r>
              <w:rPr>
                <w:noProof/>
                <w:webHidden/>
              </w:rPr>
              <w:fldChar w:fldCharType="separate"/>
            </w:r>
            <w:r>
              <w:rPr>
                <w:noProof/>
                <w:webHidden/>
              </w:rPr>
              <w:t>34</w:t>
            </w:r>
            <w:r>
              <w:rPr>
                <w:noProof/>
                <w:webHidden/>
              </w:rPr>
              <w:fldChar w:fldCharType="end"/>
            </w:r>
          </w:hyperlink>
        </w:p>
        <w:p w14:paraId="1F8BD5AC" w14:textId="3C0D4B13"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7" w:history="1">
            <w:r w:rsidRPr="00B47378">
              <w:rPr>
                <w:rStyle w:val="Hyperlink"/>
                <w:noProof/>
              </w:rPr>
              <w:t>11.1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Obligation</w:t>
            </w:r>
            <w:r w:rsidRPr="00B47378">
              <w:rPr>
                <w:rStyle w:val="Hyperlink"/>
                <w:noProof/>
                <w:spacing w:val="-3"/>
              </w:rPr>
              <w:t xml:space="preserve"> </w:t>
            </w:r>
            <w:r w:rsidRPr="00B47378">
              <w:rPr>
                <w:rStyle w:val="Hyperlink"/>
                <w:noProof/>
              </w:rPr>
              <w:t>to properly</w:t>
            </w:r>
            <w:r w:rsidRPr="00B47378">
              <w:rPr>
                <w:rStyle w:val="Hyperlink"/>
                <w:noProof/>
                <w:spacing w:val="-1"/>
              </w:rPr>
              <w:t xml:space="preserve"> </w:t>
            </w:r>
            <w:r w:rsidRPr="00B47378">
              <w:rPr>
                <w:rStyle w:val="Hyperlink"/>
                <w:noProof/>
              </w:rPr>
              <w:t>implement</w:t>
            </w:r>
            <w:r w:rsidRPr="00B47378">
              <w:rPr>
                <w:rStyle w:val="Hyperlink"/>
                <w:noProof/>
                <w:spacing w:val="-1"/>
              </w:rPr>
              <w:t xml:space="preserve"> </w:t>
            </w:r>
            <w:r w:rsidRPr="00B47378">
              <w:rPr>
                <w:rStyle w:val="Hyperlink"/>
                <w:noProof/>
              </w:rPr>
              <w:t xml:space="preserve">the </w:t>
            </w:r>
            <w:r w:rsidRPr="00B47378">
              <w:rPr>
                <w:rStyle w:val="Hyperlink"/>
                <w:noProof/>
                <w:spacing w:val="-2"/>
              </w:rPr>
              <w:t>action</w:t>
            </w:r>
            <w:r>
              <w:rPr>
                <w:noProof/>
                <w:webHidden/>
              </w:rPr>
              <w:tab/>
            </w:r>
            <w:r>
              <w:rPr>
                <w:noProof/>
                <w:webHidden/>
              </w:rPr>
              <w:fldChar w:fldCharType="begin"/>
            </w:r>
            <w:r>
              <w:rPr>
                <w:noProof/>
                <w:webHidden/>
              </w:rPr>
              <w:instrText xml:space="preserve"> PAGEREF _Toc176801757 \h </w:instrText>
            </w:r>
            <w:r>
              <w:rPr>
                <w:noProof/>
                <w:webHidden/>
              </w:rPr>
            </w:r>
            <w:r>
              <w:rPr>
                <w:noProof/>
                <w:webHidden/>
              </w:rPr>
              <w:fldChar w:fldCharType="separate"/>
            </w:r>
            <w:r>
              <w:rPr>
                <w:noProof/>
                <w:webHidden/>
              </w:rPr>
              <w:t>34</w:t>
            </w:r>
            <w:r>
              <w:rPr>
                <w:noProof/>
                <w:webHidden/>
              </w:rPr>
              <w:fldChar w:fldCharType="end"/>
            </w:r>
          </w:hyperlink>
        </w:p>
        <w:p w14:paraId="5290F2C9" w14:textId="0C3F452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8" w:history="1">
            <w:r w:rsidRPr="00B47378">
              <w:rPr>
                <w:rStyle w:val="Hyperlink"/>
                <w:noProof/>
              </w:rPr>
              <w:t>11.2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_Toc176801758 \h </w:instrText>
            </w:r>
            <w:r>
              <w:rPr>
                <w:noProof/>
                <w:webHidden/>
              </w:rPr>
            </w:r>
            <w:r>
              <w:rPr>
                <w:noProof/>
                <w:webHidden/>
              </w:rPr>
              <w:fldChar w:fldCharType="separate"/>
            </w:r>
            <w:r>
              <w:rPr>
                <w:noProof/>
                <w:webHidden/>
              </w:rPr>
              <w:t>34</w:t>
            </w:r>
            <w:r>
              <w:rPr>
                <w:noProof/>
                <w:webHidden/>
              </w:rPr>
              <w:fldChar w:fldCharType="end"/>
            </w:r>
          </w:hyperlink>
        </w:p>
        <w:p w14:paraId="1DBEF7EA" w14:textId="5300931F"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59" w:history="1">
            <w:r w:rsidRPr="00B47378">
              <w:rPr>
                <w:rStyle w:val="Hyperlink"/>
                <w:noProof/>
              </w:rPr>
              <w:t>ARTICLE</w:t>
            </w:r>
            <w:r w:rsidRPr="00B47378">
              <w:rPr>
                <w:rStyle w:val="Hyperlink"/>
                <w:noProof/>
                <w:spacing w:val="-1"/>
              </w:rPr>
              <w:t xml:space="preserve"> </w:t>
            </w:r>
            <w:r w:rsidRPr="00B47378">
              <w:rPr>
                <w:rStyle w:val="Hyperlink"/>
                <w:noProof/>
              </w:rPr>
              <w:t>12</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rPr>
              <w:t>CONFLICT</w:t>
            </w:r>
            <w:r w:rsidRPr="00B47378">
              <w:rPr>
                <w:rStyle w:val="Hyperlink"/>
                <w:noProof/>
                <w:spacing w:val="-2"/>
              </w:rPr>
              <w:t xml:space="preserve"> </w:t>
            </w:r>
            <w:r w:rsidRPr="00B47378">
              <w:rPr>
                <w:rStyle w:val="Hyperlink"/>
                <w:noProof/>
              </w:rPr>
              <w:t xml:space="preserve">OF </w:t>
            </w:r>
            <w:r w:rsidRPr="00B47378">
              <w:rPr>
                <w:rStyle w:val="Hyperlink"/>
                <w:noProof/>
                <w:spacing w:val="-2"/>
              </w:rPr>
              <w:t>INTERESTS</w:t>
            </w:r>
            <w:r>
              <w:rPr>
                <w:noProof/>
                <w:webHidden/>
              </w:rPr>
              <w:tab/>
            </w:r>
            <w:r>
              <w:rPr>
                <w:noProof/>
                <w:webHidden/>
              </w:rPr>
              <w:fldChar w:fldCharType="begin"/>
            </w:r>
            <w:r>
              <w:rPr>
                <w:noProof/>
                <w:webHidden/>
              </w:rPr>
              <w:instrText xml:space="preserve"> PAGEREF _Toc176801759 \h </w:instrText>
            </w:r>
            <w:r>
              <w:rPr>
                <w:noProof/>
                <w:webHidden/>
              </w:rPr>
            </w:r>
            <w:r>
              <w:rPr>
                <w:noProof/>
                <w:webHidden/>
              </w:rPr>
              <w:fldChar w:fldCharType="separate"/>
            </w:r>
            <w:r>
              <w:rPr>
                <w:noProof/>
                <w:webHidden/>
              </w:rPr>
              <w:t>35</w:t>
            </w:r>
            <w:r>
              <w:rPr>
                <w:noProof/>
                <w:webHidden/>
              </w:rPr>
              <w:fldChar w:fldCharType="end"/>
            </w:r>
          </w:hyperlink>
        </w:p>
        <w:p w14:paraId="42399F41" w14:textId="4796F167"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0" w:history="1">
            <w:r w:rsidRPr="00B47378">
              <w:rPr>
                <w:rStyle w:val="Hyperlink"/>
                <w:noProof/>
              </w:rPr>
              <w:t>12.1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Conflict</w:t>
            </w:r>
            <w:r w:rsidRPr="00B47378">
              <w:rPr>
                <w:rStyle w:val="Hyperlink"/>
                <w:noProof/>
                <w:spacing w:val="-2"/>
              </w:rPr>
              <w:t xml:space="preserve"> </w:t>
            </w:r>
            <w:r w:rsidRPr="00B47378">
              <w:rPr>
                <w:rStyle w:val="Hyperlink"/>
                <w:noProof/>
              </w:rPr>
              <w:t>of</w:t>
            </w:r>
            <w:r w:rsidRPr="00B47378">
              <w:rPr>
                <w:rStyle w:val="Hyperlink"/>
                <w:noProof/>
                <w:spacing w:val="-1"/>
              </w:rPr>
              <w:t xml:space="preserve"> </w:t>
            </w:r>
            <w:r w:rsidRPr="00B47378">
              <w:rPr>
                <w:rStyle w:val="Hyperlink"/>
                <w:noProof/>
                <w:spacing w:val="-2"/>
              </w:rPr>
              <w:t>interests</w:t>
            </w:r>
            <w:r>
              <w:rPr>
                <w:noProof/>
                <w:webHidden/>
              </w:rPr>
              <w:tab/>
            </w:r>
            <w:r>
              <w:rPr>
                <w:noProof/>
                <w:webHidden/>
              </w:rPr>
              <w:fldChar w:fldCharType="begin"/>
            </w:r>
            <w:r>
              <w:rPr>
                <w:noProof/>
                <w:webHidden/>
              </w:rPr>
              <w:instrText xml:space="preserve"> PAGEREF _Toc176801760 \h </w:instrText>
            </w:r>
            <w:r>
              <w:rPr>
                <w:noProof/>
                <w:webHidden/>
              </w:rPr>
            </w:r>
            <w:r>
              <w:rPr>
                <w:noProof/>
                <w:webHidden/>
              </w:rPr>
              <w:fldChar w:fldCharType="separate"/>
            </w:r>
            <w:r>
              <w:rPr>
                <w:noProof/>
                <w:webHidden/>
              </w:rPr>
              <w:t>35</w:t>
            </w:r>
            <w:r>
              <w:rPr>
                <w:noProof/>
                <w:webHidden/>
              </w:rPr>
              <w:fldChar w:fldCharType="end"/>
            </w:r>
          </w:hyperlink>
        </w:p>
        <w:p w14:paraId="379F52E3" w14:textId="1FCB4432"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1" w:history="1">
            <w:r w:rsidRPr="00B47378">
              <w:rPr>
                <w:rStyle w:val="Hyperlink"/>
                <w:noProof/>
              </w:rPr>
              <w:t>12.2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_Toc176801761 \h </w:instrText>
            </w:r>
            <w:r>
              <w:rPr>
                <w:noProof/>
                <w:webHidden/>
              </w:rPr>
            </w:r>
            <w:r>
              <w:rPr>
                <w:noProof/>
                <w:webHidden/>
              </w:rPr>
              <w:fldChar w:fldCharType="separate"/>
            </w:r>
            <w:r>
              <w:rPr>
                <w:noProof/>
                <w:webHidden/>
              </w:rPr>
              <w:t>35</w:t>
            </w:r>
            <w:r>
              <w:rPr>
                <w:noProof/>
                <w:webHidden/>
              </w:rPr>
              <w:fldChar w:fldCharType="end"/>
            </w:r>
          </w:hyperlink>
        </w:p>
        <w:p w14:paraId="763B92DF" w14:textId="12F96B1A"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2" w:history="1">
            <w:r w:rsidRPr="00B47378">
              <w:rPr>
                <w:rStyle w:val="Hyperlink"/>
                <w:noProof/>
              </w:rPr>
              <w:t>ARTICLE</w:t>
            </w:r>
            <w:r w:rsidRPr="00B47378">
              <w:rPr>
                <w:rStyle w:val="Hyperlink"/>
                <w:noProof/>
                <w:spacing w:val="-5"/>
              </w:rPr>
              <w:t xml:space="preserve"> </w:t>
            </w:r>
            <w:r w:rsidRPr="00B47378">
              <w:rPr>
                <w:rStyle w:val="Hyperlink"/>
                <w:noProof/>
              </w:rPr>
              <w:t>13</w:t>
            </w:r>
            <w:r w:rsidRPr="00B47378">
              <w:rPr>
                <w:rStyle w:val="Hyperlink"/>
                <w:noProof/>
                <w:spacing w:val="-2"/>
              </w:rPr>
              <w:t xml:space="preserve"> </w:t>
            </w:r>
            <w:r w:rsidRPr="00B47378">
              <w:rPr>
                <w:rStyle w:val="Hyperlink"/>
                <w:noProof/>
              </w:rPr>
              <w:t>—</w:t>
            </w:r>
            <w:r w:rsidRPr="00B47378">
              <w:rPr>
                <w:rStyle w:val="Hyperlink"/>
                <w:noProof/>
                <w:spacing w:val="-3"/>
              </w:rPr>
              <w:t xml:space="preserve"> </w:t>
            </w:r>
            <w:r w:rsidRPr="00B47378">
              <w:rPr>
                <w:rStyle w:val="Hyperlink"/>
                <w:noProof/>
              </w:rPr>
              <w:t>CONFIDENTIALITY</w:t>
            </w:r>
            <w:r w:rsidRPr="00B47378">
              <w:rPr>
                <w:rStyle w:val="Hyperlink"/>
                <w:noProof/>
                <w:spacing w:val="-3"/>
              </w:rPr>
              <w:t xml:space="preserve"> </w:t>
            </w:r>
            <w:r w:rsidRPr="00B47378">
              <w:rPr>
                <w:rStyle w:val="Hyperlink"/>
                <w:noProof/>
              </w:rPr>
              <w:t>AND</w:t>
            </w:r>
            <w:r w:rsidRPr="00B47378">
              <w:rPr>
                <w:rStyle w:val="Hyperlink"/>
                <w:noProof/>
                <w:spacing w:val="-2"/>
              </w:rPr>
              <w:t xml:space="preserve"> SECURITY</w:t>
            </w:r>
            <w:r>
              <w:rPr>
                <w:noProof/>
                <w:webHidden/>
              </w:rPr>
              <w:tab/>
            </w:r>
            <w:r>
              <w:rPr>
                <w:noProof/>
                <w:webHidden/>
              </w:rPr>
              <w:fldChar w:fldCharType="begin"/>
            </w:r>
            <w:r>
              <w:rPr>
                <w:noProof/>
                <w:webHidden/>
              </w:rPr>
              <w:instrText xml:space="preserve"> PAGEREF _Toc176801762 \h </w:instrText>
            </w:r>
            <w:r>
              <w:rPr>
                <w:noProof/>
                <w:webHidden/>
              </w:rPr>
            </w:r>
            <w:r>
              <w:rPr>
                <w:noProof/>
                <w:webHidden/>
              </w:rPr>
              <w:fldChar w:fldCharType="separate"/>
            </w:r>
            <w:r>
              <w:rPr>
                <w:noProof/>
                <w:webHidden/>
              </w:rPr>
              <w:t>35</w:t>
            </w:r>
            <w:r>
              <w:rPr>
                <w:noProof/>
                <w:webHidden/>
              </w:rPr>
              <w:fldChar w:fldCharType="end"/>
            </w:r>
          </w:hyperlink>
        </w:p>
        <w:p w14:paraId="667E6EFE" w14:textId="71C57A6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3" w:history="1">
            <w:r w:rsidRPr="00B47378">
              <w:rPr>
                <w:rStyle w:val="Hyperlink"/>
                <w:noProof/>
              </w:rPr>
              <w:t>13.1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Sensitive</w:t>
            </w:r>
            <w:r w:rsidRPr="00B47378">
              <w:rPr>
                <w:rStyle w:val="Hyperlink"/>
                <w:noProof/>
                <w:spacing w:val="-1"/>
              </w:rPr>
              <w:t xml:space="preserve"> </w:t>
            </w:r>
            <w:r w:rsidRPr="00B47378">
              <w:rPr>
                <w:rStyle w:val="Hyperlink"/>
                <w:noProof/>
                <w:spacing w:val="-2"/>
              </w:rPr>
              <w:t>information</w:t>
            </w:r>
            <w:r>
              <w:rPr>
                <w:noProof/>
                <w:webHidden/>
              </w:rPr>
              <w:tab/>
            </w:r>
            <w:r>
              <w:rPr>
                <w:noProof/>
                <w:webHidden/>
              </w:rPr>
              <w:fldChar w:fldCharType="begin"/>
            </w:r>
            <w:r>
              <w:rPr>
                <w:noProof/>
                <w:webHidden/>
              </w:rPr>
              <w:instrText xml:space="preserve"> PAGEREF _Toc176801763 \h </w:instrText>
            </w:r>
            <w:r>
              <w:rPr>
                <w:noProof/>
                <w:webHidden/>
              </w:rPr>
            </w:r>
            <w:r>
              <w:rPr>
                <w:noProof/>
                <w:webHidden/>
              </w:rPr>
              <w:fldChar w:fldCharType="separate"/>
            </w:r>
            <w:r>
              <w:rPr>
                <w:noProof/>
                <w:webHidden/>
              </w:rPr>
              <w:t>35</w:t>
            </w:r>
            <w:r>
              <w:rPr>
                <w:noProof/>
                <w:webHidden/>
              </w:rPr>
              <w:fldChar w:fldCharType="end"/>
            </w:r>
          </w:hyperlink>
        </w:p>
        <w:p w14:paraId="1B74FB64" w14:textId="7FC7267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4" w:history="1">
            <w:r w:rsidRPr="00B47378">
              <w:rPr>
                <w:rStyle w:val="Hyperlink"/>
                <w:noProof/>
              </w:rPr>
              <w:t>13.2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Classified </w:t>
            </w:r>
            <w:r w:rsidRPr="00B47378">
              <w:rPr>
                <w:rStyle w:val="Hyperlink"/>
                <w:noProof/>
                <w:spacing w:val="-2"/>
              </w:rPr>
              <w:t>information</w:t>
            </w:r>
            <w:r>
              <w:rPr>
                <w:noProof/>
                <w:webHidden/>
              </w:rPr>
              <w:tab/>
            </w:r>
            <w:r>
              <w:rPr>
                <w:noProof/>
                <w:webHidden/>
              </w:rPr>
              <w:fldChar w:fldCharType="begin"/>
            </w:r>
            <w:r>
              <w:rPr>
                <w:noProof/>
                <w:webHidden/>
              </w:rPr>
              <w:instrText xml:space="preserve"> PAGEREF _Toc176801764 \h </w:instrText>
            </w:r>
            <w:r>
              <w:rPr>
                <w:noProof/>
                <w:webHidden/>
              </w:rPr>
            </w:r>
            <w:r>
              <w:rPr>
                <w:noProof/>
                <w:webHidden/>
              </w:rPr>
              <w:fldChar w:fldCharType="separate"/>
            </w:r>
            <w:r>
              <w:rPr>
                <w:noProof/>
                <w:webHidden/>
              </w:rPr>
              <w:t>36</w:t>
            </w:r>
            <w:r>
              <w:rPr>
                <w:noProof/>
                <w:webHidden/>
              </w:rPr>
              <w:fldChar w:fldCharType="end"/>
            </w:r>
          </w:hyperlink>
        </w:p>
        <w:p w14:paraId="71DCDB21" w14:textId="3789522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5" w:history="1">
            <w:r w:rsidRPr="00B47378">
              <w:rPr>
                <w:rStyle w:val="Hyperlink"/>
                <w:noProof/>
              </w:rPr>
              <w:t>13.3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_Toc176801765 \h </w:instrText>
            </w:r>
            <w:r>
              <w:rPr>
                <w:noProof/>
                <w:webHidden/>
              </w:rPr>
            </w:r>
            <w:r>
              <w:rPr>
                <w:noProof/>
                <w:webHidden/>
              </w:rPr>
              <w:fldChar w:fldCharType="separate"/>
            </w:r>
            <w:r>
              <w:rPr>
                <w:noProof/>
                <w:webHidden/>
              </w:rPr>
              <w:t>36</w:t>
            </w:r>
            <w:r>
              <w:rPr>
                <w:noProof/>
                <w:webHidden/>
              </w:rPr>
              <w:fldChar w:fldCharType="end"/>
            </w:r>
          </w:hyperlink>
        </w:p>
        <w:p w14:paraId="40CF7CD8" w14:textId="5A8CA091"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6" w:history="1">
            <w:r w:rsidRPr="00B47378">
              <w:rPr>
                <w:rStyle w:val="Hyperlink"/>
                <w:noProof/>
              </w:rPr>
              <w:t>ARTICLE</w:t>
            </w:r>
            <w:r w:rsidRPr="00B47378">
              <w:rPr>
                <w:rStyle w:val="Hyperlink"/>
                <w:noProof/>
                <w:spacing w:val="-4"/>
              </w:rPr>
              <w:t xml:space="preserve"> </w:t>
            </w:r>
            <w:r w:rsidRPr="00B47378">
              <w:rPr>
                <w:rStyle w:val="Hyperlink"/>
                <w:noProof/>
              </w:rPr>
              <w:t>14</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ETHICS</w:t>
            </w:r>
            <w:r w:rsidRPr="00B47378">
              <w:rPr>
                <w:rStyle w:val="Hyperlink"/>
                <w:noProof/>
                <w:spacing w:val="-2"/>
              </w:rPr>
              <w:t xml:space="preserve"> </w:t>
            </w:r>
            <w:r w:rsidRPr="00B47378">
              <w:rPr>
                <w:rStyle w:val="Hyperlink"/>
                <w:noProof/>
              </w:rPr>
              <w:t>AND</w:t>
            </w:r>
            <w:r w:rsidRPr="00B47378">
              <w:rPr>
                <w:rStyle w:val="Hyperlink"/>
                <w:noProof/>
                <w:spacing w:val="-2"/>
              </w:rPr>
              <w:t xml:space="preserve"> VALUES</w:t>
            </w:r>
            <w:r>
              <w:rPr>
                <w:noProof/>
                <w:webHidden/>
              </w:rPr>
              <w:tab/>
            </w:r>
            <w:r>
              <w:rPr>
                <w:noProof/>
                <w:webHidden/>
              </w:rPr>
              <w:fldChar w:fldCharType="begin"/>
            </w:r>
            <w:r>
              <w:rPr>
                <w:noProof/>
                <w:webHidden/>
              </w:rPr>
              <w:instrText xml:space="preserve"> PAGEREF _Toc176801766 \h </w:instrText>
            </w:r>
            <w:r>
              <w:rPr>
                <w:noProof/>
                <w:webHidden/>
              </w:rPr>
            </w:r>
            <w:r>
              <w:rPr>
                <w:noProof/>
                <w:webHidden/>
              </w:rPr>
              <w:fldChar w:fldCharType="separate"/>
            </w:r>
            <w:r>
              <w:rPr>
                <w:noProof/>
                <w:webHidden/>
              </w:rPr>
              <w:t>36</w:t>
            </w:r>
            <w:r>
              <w:rPr>
                <w:noProof/>
                <w:webHidden/>
              </w:rPr>
              <w:fldChar w:fldCharType="end"/>
            </w:r>
          </w:hyperlink>
        </w:p>
        <w:p w14:paraId="72F54E0C" w14:textId="43027DA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7" w:history="1">
            <w:r w:rsidRPr="00B47378">
              <w:rPr>
                <w:rStyle w:val="Hyperlink"/>
                <w:noProof/>
              </w:rPr>
              <w:t>14.1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Ethics</w:t>
            </w:r>
            <w:r>
              <w:rPr>
                <w:noProof/>
                <w:webHidden/>
              </w:rPr>
              <w:tab/>
            </w:r>
            <w:r>
              <w:rPr>
                <w:noProof/>
                <w:webHidden/>
              </w:rPr>
              <w:fldChar w:fldCharType="begin"/>
            </w:r>
            <w:r>
              <w:rPr>
                <w:noProof/>
                <w:webHidden/>
              </w:rPr>
              <w:instrText xml:space="preserve"> PAGEREF _Toc176801767 \h </w:instrText>
            </w:r>
            <w:r>
              <w:rPr>
                <w:noProof/>
                <w:webHidden/>
              </w:rPr>
            </w:r>
            <w:r>
              <w:rPr>
                <w:noProof/>
                <w:webHidden/>
              </w:rPr>
              <w:fldChar w:fldCharType="separate"/>
            </w:r>
            <w:r>
              <w:rPr>
                <w:noProof/>
                <w:webHidden/>
              </w:rPr>
              <w:t>36</w:t>
            </w:r>
            <w:r>
              <w:rPr>
                <w:noProof/>
                <w:webHidden/>
              </w:rPr>
              <w:fldChar w:fldCharType="end"/>
            </w:r>
          </w:hyperlink>
        </w:p>
        <w:p w14:paraId="47C00B8F" w14:textId="6B46CEC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8" w:history="1">
            <w:r w:rsidRPr="00B47378">
              <w:rPr>
                <w:rStyle w:val="Hyperlink"/>
                <w:noProof/>
              </w:rPr>
              <w:t>14.2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Values</w:t>
            </w:r>
            <w:r>
              <w:rPr>
                <w:noProof/>
                <w:webHidden/>
              </w:rPr>
              <w:tab/>
            </w:r>
            <w:r>
              <w:rPr>
                <w:noProof/>
                <w:webHidden/>
              </w:rPr>
              <w:fldChar w:fldCharType="begin"/>
            </w:r>
            <w:r>
              <w:rPr>
                <w:noProof/>
                <w:webHidden/>
              </w:rPr>
              <w:instrText xml:space="preserve"> PAGEREF _Toc176801768 \h </w:instrText>
            </w:r>
            <w:r>
              <w:rPr>
                <w:noProof/>
                <w:webHidden/>
              </w:rPr>
            </w:r>
            <w:r>
              <w:rPr>
                <w:noProof/>
                <w:webHidden/>
              </w:rPr>
              <w:fldChar w:fldCharType="separate"/>
            </w:r>
            <w:r>
              <w:rPr>
                <w:noProof/>
                <w:webHidden/>
              </w:rPr>
              <w:t>36</w:t>
            </w:r>
            <w:r>
              <w:rPr>
                <w:noProof/>
                <w:webHidden/>
              </w:rPr>
              <w:fldChar w:fldCharType="end"/>
            </w:r>
          </w:hyperlink>
        </w:p>
        <w:p w14:paraId="2D8847B0" w14:textId="5919E20E"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69" w:history="1">
            <w:r w:rsidRPr="00B47378">
              <w:rPr>
                <w:rStyle w:val="Hyperlink"/>
                <w:noProof/>
              </w:rPr>
              <w:t>14.3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_Toc176801769 \h </w:instrText>
            </w:r>
            <w:r>
              <w:rPr>
                <w:noProof/>
                <w:webHidden/>
              </w:rPr>
            </w:r>
            <w:r>
              <w:rPr>
                <w:noProof/>
                <w:webHidden/>
              </w:rPr>
              <w:fldChar w:fldCharType="separate"/>
            </w:r>
            <w:r>
              <w:rPr>
                <w:noProof/>
                <w:webHidden/>
              </w:rPr>
              <w:t>37</w:t>
            </w:r>
            <w:r>
              <w:rPr>
                <w:noProof/>
                <w:webHidden/>
              </w:rPr>
              <w:fldChar w:fldCharType="end"/>
            </w:r>
          </w:hyperlink>
        </w:p>
        <w:p w14:paraId="60330380" w14:textId="3600E3D4"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0" w:history="1">
            <w:r w:rsidRPr="00B47378">
              <w:rPr>
                <w:rStyle w:val="Hyperlink"/>
                <w:noProof/>
              </w:rPr>
              <w:t>ARTICLE</w:t>
            </w:r>
            <w:r w:rsidRPr="00B47378">
              <w:rPr>
                <w:rStyle w:val="Hyperlink"/>
                <w:noProof/>
                <w:spacing w:val="-3"/>
              </w:rPr>
              <w:t xml:space="preserve"> </w:t>
            </w:r>
            <w:r w:rsidRPr="00B47378">
              <w:rPr>
                <w:rStyle w:val="Hyperlink"/>
                <w:noProof/>
              </w:rPr>
              <w:t>15</w:t>
            </w:r>
            <w:r w:rsidRPr="00B47378">
              <w:rPr>
                <w:rStyle w:val="Hyperlink"/>
                <w:noProof/>
                <w:spacing w:val="-2"/>
              </w:rPr>
              <w:t xml:space="preserve"> </w:t>
            </w:r>
            <w:r w:rsidRPr="00B47378">
              <w:rPr>
                <w:rStyle w:val="Hyperlink"/>
                <w:noProof/>
              </w:rPr>
              <w:t>—</w:t>
            </w:r>
            <w:r w:rsidRPr="00B47378">
              <w:rPr>
                <w:rStyle w:val="Hyperlink"/>
                <w:noProof/>
                <w:spacing w:val="-1"/>
              </w:rPr>
              <w:t xml:space="preserve"> </w:t>
            </w:r>
            <w:r w:rsidRPr="00B47378">
              <w:rPr>
                <w:rStyle w:val="Hyperlink"/>
                <w:noProof/>
              </w:rPr>
              <w:t>DATA</w:t>
            </w:r>
            <w:r w:rsidRPr="00B47378">
              <w:rPr>
                <w:rStyle w:val="Hyperlink"/>
                <w:noProof/>
                <w:spacing w:val="-2"/>
              </w:rPr>
              <w:t xml:space="preserve"> PROTECTION</w:t>
            </w:r>
            <w:r>
              <w:rPr>
                <w:noProof/>
                <w:webHidden/>
              </w:rPr>
              <w:tab/>
            </w:r>
            <w:r>
              <w:rPr>
                <w:noProof/>
                <w:webHidden/>
              </w:rPr>
              <w:fldChar w:fldCharType="begin"/>
            </w:r>
            <w:r>
              <w:rPr>
                <w:noProof/>
                <w:webHidden/>
              </w:rPr>
              <w:instrText xml:space="preserve"> PAGEREF _Toc176801770 \h </w:instrText>
            </w:r>
            <w:r>
              <w:rPr>
                <w:noProof/>
                <w:webHidden/>
              </w:rPr>
            </w:r>
            <w:r>
              <w:rPr>
                <w:noProof/>
                <w:webHidden/>
              </w:rPr>
              <w:fldChar w:fldCharType="separate"/>
            </w:r>
            <w:r>
              <w:rPr>
                <w:noProof/>
                <w:webHidden/>
              </w:rPr>
              <w:t>37</w:t>
            </w:r>
            <w:r>
              <w:rPr>
                <w:noProof/>
                <w:webHidden/>
              </w:rPr>
              <w:fldChar w:fldCharType="end"/>
            </w:r>
          </w:hyperlink>
        </w:p>
        <w:p w14:paraId="201A3A2A" w14:textId="7713272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1" w:history="1">
            <w:r w:rsidRPr="00B47378">
              <w:rPr>
                <w:rStyle w:val="Hyperlink"/>
                <w:noProof/>
              </w:rPr>
              <w:t>15.1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Data</w:t>
            </w:r>
            <w:r w:rsidRPr="00B47378">
              <w:rPr>
                <w:rStyle w:val="Hyperlink"/>
                <w:noProof/>
                <w:spacing w:val="-1"/>
              </w:rPr>
              <w:t xml:space="preserve"> </w:t>
            </w:r>
            <w:r w:rsidRPr="00B47378">
              <w:rPr>
                <w:rStyle w:val="Hyperlink"/>
                <w:noProof/>
              </w:rPr>
              <w:t>processing by the</w:t>
            </w:r>
            <w:r w:rsidRPr="00B47378">
              <w:rPr>
                <w:rStyle w:val="Hyperlink"/>
                <w:noProof/>
                <w:spacing w:val="-1"/>
              </w:rPr>
              <w:t xml:space="preserve"> </w:t>
            </w:r>
            <w:r w:rsidRPr="00B47378">
              <w:rPr>
                <w:rStyle w:val="Hyperlink"/>
                <w:noProof/>
              </w:rPr>
              <w:t xml:space="preserve">granting </w:t>
            </w:r>
            <w:r w:rsidRPr="00B47378">
              <w:rPr>
                <w:rStyle w:val="Hyperlink"/>
                <w:noProof/>
                <w:spacing w:val="-2"/>
              </w:rPr>
              <w:t>authority</w:t>
            </w:r>
            <w:r>
              <w:rPr>
                <w:noProof/>
                <w:webHidden/>
              </w:rPr>
              <w:tab/>
            </w:r>
            <w:r>
              <w:rPr>
                <w:noProof/>
                <w:webHidden/>
              </w:rPr>
              <w:fldChar w:fldCharType="begin"/>
            </w:r>
            <w:r>
              <w:rPr>
                <w:noProof/>
                <w:webHidden/>
              </w:rPr>
              <w:instrText xml:space="preserve"> PAGEREF _Toc176801771 \h </w:instrText>
            </w:r>
            <w:r>
              <w:rPr>
                <w:noProof/>
                <w:webHidden/>
              </w:rPr>
            </w:r>
            <w:r>
              <w:rPr>
                <w:noProof/>
                <w:webHidden/>
              </w:rPr>
              <w:fldChar w:fldCharType="separate"/>
            </w:r>
            <w:r>
              <w:rPr>
                <w:noProof/>
                <w:webHidden/>
              </w:rPr>
              <w:t>37</w:t>
            </w:r>
            <w:r>
              <w:rPr>
                <w:noProof/>
                <w:webHidden/>
              </w:rPr>
              <w:fldChar w:fldCharType="end"/>
            </w:r>
          </w:hyperlink>
        </w:p>
        <w:p w14:paraId="29362FFB" w14:textId="72841BE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2" w:history="1">
            <w:r w:rsidRPr="00B47378">
              <w:rPr>
                <w:rStyle w:val="Hyperlink"/>
                <w:noProof/>
              </w:rPr>
              <w:t>15.2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Data</w:t>
            </w:r>
            <w:r w:rsidRPr="00B47378">
              <w:rPr>
                <w:rStyle w:val="Hyperlink"/>
                <w:noProof/>
                <w:spacing w:val="-1"/>
              </w:rPr>
              <w:t xml:space="preserve"> </w:t>
            </w:r>
            <w:r w:rsidRPr="00B47378">
              <w:rPr>
                <w:rStyle w:val="Hyperlink"/>
                <w:noProof/>
              </w:rPr>
              <w:t>processing by the</w:t>
            </w:r>
            <w:r w:rsidRPr="00B47378">
              <w:rPr>
                <w:rStyle w:val="Hyperlink"/>
                <w:noProof/>
                <w:spacing w:val="-1"/>
              </w:rPr>
              <w:t xml:space="preserve"> </w:t>
            </w:r>
            <w:r w:rsidRPr="00B47378">
              <w:rPr>
                <w:rStyle w:val="Hyperlink"/>
                <w:noProof/>
                <w:spacing w:val="-2"/>
              </w:rPr>
              <w:t>beneficiaries</w:t>
            </w:r>
            <w:r>
              <w:rPr>
                <w:noProof/>
                <w:webHidden/>
              </w:rPr>
              <w:tab/>
            </w:r>
            <w:r>
              <w:rPr>
                <w:noProof/>
                <w:webHidden/>
              </w:rPr>
              <w:fldChar w:fldCharType="begin"/>
            </w:r>
            <w:r>
              <w:rPr>
                <w:noProof/>
                <w:webHidden/>
              </w:rPr>
              <w:instrText xml:space="preserve"> PAGEREF _Toc176801772 \h </w:instrText>
            </w:r>
            <w:r>
              <w:rPr>
                <w:noProof/>
                <w:webHidden/>
              </w:rPr>
            </w:r>
            <w:r>
              <w:rPr>
                <w:noProof/>
                <w:webHidden/>
              </w:rPr>
              <w:fldChar w:fldCharType="separate"/>
            </w:r>
            <w:r>
              <w:rPr>
                <w:noProof/>
                <w:webHidden/>
              </w:rPr>
              <w:t>37</w:t>
            </w:r>
            <w:r>
              <w:rPr>
                <w:noProof/>
                <w:webHidden/>
              </w:rPr>
              <w:fldChar w:fldCharType="end"/>
            </w:r>
          </w:hyperlink>
        </w:p>
        <w:p w14:paraId="1EDB780B" w14:textId="0E0A5101"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3" w:history="1">
            <w:r w:rsidRPr="00B47378">
              <w:rPr>
                <w:rStyle w:val="Hyperlink"/>
                <w:noProof/>
              </w:rPr>
              <w:t>15.3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_Toc176801773 \h </w:instrText>
            </w:r>
            <w:r>
              <w:rPr>
                <w:noProof/>
                <w:webHidden/>
              </w:rPr>
            </w:r>
            <w:r>
              <w:rPr>
                <w:noProof/>
                <w:webHidden/>
              </w:rPr>
              <w:fldChar w:fldCharType="separate"/>
            </w:r>
            <w:r>
              <w:rPr>
                <w:noProof/>
                <w:webHidden/>
              </w:rPr>
              <w:t>38</w:t>
            </w:r>
            <w:r>
              <w:rPr>
                <w:noProof/>
                <w:webHidden/>
              </w:rPr>
              <w:fldChar w:fldCharType="end"/>
            </w:r>
          </w:hyperlink>
        </w:p>
        <w:p w14:paraId="6498F8E3" w14:textId="70325D57"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4" w:history="1">
            <w:r w:rsidRPr="00B47378">
              <w:rPr>
                <w:rStyle w:val="Hyperlink"/>
                <w:noProof/>
              </w:rPr>
              <w:t>ARTICLE</w:t>
            </w:r>
            <w:r w:rsidRPr="00B47378">
              <w:rPr>
                <w:rStyle w:val="Hyperlink"/>
                <w:noProof/>
                <w:spacing w:val="-3"/>
              </w:rPr>
              <w:t xml:space="preserve"> </w:t>
            </w:r>
            <w:r w:rsidRPr="00B47378">
              <w:rPr>
                <w:rStyle w:val="Hyperlink"/>
                <w:noProof/>
              </w:rPr>
              <w:t>16</w:t>
            </w:r>
            <w:r w:rsidRPr="00B47378">
              <w:rPr>
                <w:rStyle w:val="Hyperlink"/>
                <w:noProof/>
                <w:spacing w:val="-3"/>
              </w:rPr>
              <w:t xml:space="preserve"> </w:t>
            </w:r>
            <w:r w:rsidRPr="00B47378">
              <w:rPr>
                <w:rStyle w:val="Hyperlink"/>
                <w:noProof/>
              </w:rPr>
              <w:t>—</w:t>
            </w:r>
            <w:r w:rsidRPr="00B47378">
              <w:rPr>
                <w:rStyle w:val="Hyperlink"/>
                <w:noProof/>
                <w:spacing w:val="80"/>
              </w:rPr>
              <w:t xml:space="preserve"> </w:t>
            </w:r>
            <w:r w:rsidRPr="00B47378">
              <w:rPr>
                <w:rStyle w:val="Hyperlink"/>
                <w:noProof/>
              </w:rPr>
              <w:t>INTELLECTUAL</w:t>
            </w:r>
            <w:r w:rsidRPr="00B47378">
              <w:rPr>
                <w:rStyle w:val="Hyperlink"/>
                <w:noProof/>
                <w:spacing w:val="29"/>
              </w:rPr>
              <w:t xml:space="preserve"> </w:t>
            </w:r>
            <w:r w:rsidRPr="00B47378">
              <w:rPr>
                <w:rStyle w:val="Hyperlink"/>
                <w:noProof/>
              </w:rPr>
              <w:t>PROPERTY</w:t>
            </w:r>
            <w:r w:rsidRPr="00B47378">
              <w:rPr>
                <w:rStyle w:val="Hyperlink"/>
                <w:noProof/>
                <w:spacing w:val="30"/>
              </w:rPr>
              <w:t xml:space="preserve"> </w:t>
            </w:r>
            <w:r w:rsidRPr="00B47378">
              <w:rPr>
                <w:rStyle w:val="Hyperlink"/>
                <w:noProof/>
              </w:rPr>
              <w:t>RIGHTS</w:t>
            </w:r>
            <w:r w:rsidRPr="00B47378">
              <w:rPr>
                <w:rStyle w:val="Hyperlink"/>
                <w:noProof/>
                <w:spacing w:val="30"/>
              </w:rPr>
              <w:t xml:space="preserve"> </w:t>
            </w:r>
            <w:r w:rsidRPr="00B47378">
              <w:rPr>
                <w:rStyle w:val="Hyperlink"/>
                <w:noProof/>
              </w:rPr>
              <w:t>(IPR)</w:t>
            </w:r>
            <w:r w:rsidRPr="00B47378">
              <w:rPr>
                <w:rStyle w:val="Hyperlink"/>
                <w:noProof/>
                <w:spacing w:val="30"/>
              </w:rPr>
              <w:t xml:space="preserve"> </w:t>
            </w:r>
            <w:r w:rsidRPr="00B47378">
              <w:rPr>
                <w:rStyle w:val="Hyperlink"/>
                <w:noProof/>
              </w:rPr>
              <w:t>—</w:t>
            </w:r>
            <w:r w:rsidRPr="00B47378">
              <w:rPr>
                <w:rStyle w:val="Hyperlink"/>
                <w:noProof/>
                <w:spacing w:val="29"/>
              </w:rPr>
              <w:t xml:space="preserve"> </w:t>
            </w:r>
            <w:r w:rsidRPr="00B47378">
              <w:rPr>
                <w:rStyle w:val="Hyperlink"/>
                <w:noProof/>
              </w:rPr>
              <w:t>BACKGROUND AND RESULTS — ACCESS RIGHTS AND RIGHTS OF USE</w:t>
            </w:r>
            <w:r>
              <w:rPr>
                <w:noProof/>
                <w:webHidden/>
              </w:rPr>
              <w:tab/>
            </w:r>
            <w:r>
              <w:rPr>
                <w:noProof/>
                <w:webHidden/>
              </w:rPr>
              <w:fldChar w:fldCharType="begin"/>
            </w:r>
            <w:r>
              <w:rPr>
                <w:noProof/>
                <w:webHidden/>
              </w:rPr>
              <w:instrText xml:space="preserve"> PAGEREF _Toc176801774 \h </w:instrText>
            </w:r>
            <w:r>
              <w:rPr>
                <w:noProof/>
                <w:webHidden/>
              </w:rPr>
            </w:r>
            <w:r>
              <w:rPr>
                <w:noProof/>
                <w:webHidden/>
              </w:rPr>
              <w:fldChar w:fldCharType="separate"/>
            </w:r>
            <w:r>
              <w:rPr>
                <w:noProof/>
                <w:webHidden/>
              </w:rPr>
              <w:t>38</w:t>
            </w:r>
            <w:r>
              <w:rPr>
                <w:noProof/>
                <w:webHidden/>
              </w:rPr>
              <w:fldChar w:fldCharType="end"/>
            </w:r>
          </w:hyperlink>
        </w:p>
        <w:p w14:paraId="5B9113D3" w14:textId="44349A65"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5" w:history="1">
            <w:r w:rsidRPr="00B47378">
              <w:rPr>
                <w:rStyle w:val="Hyperlink"/>
                <w:noProof/>
              </w:rPr>
              <w:t>16.1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Background and access rights</w:t>
            </w:r>
            <w:r w:rsidRPr="00B47378">
              <w:rPr>
                <w:rStyle w:val="Hyperlink"/>
                <w:noProof/>
                <w:spacing w:val="-1"/>
              </w:rPr>
              <w:t xml:space="preserve"> </w:t>
            </w:r>
            <w:r w:rsidRPr="00B47378">
              <w:rPr>
                <w:rStyle w:val="Hyperlink"/>
                <w:noProof/>
              </w:rPr>
              <w:t xml:space="preserve">to </w:t>
            </w:r>
            <w:r w:rsidRPr="00B47378">
              <w:rPr>
                <w:rStyle w:val="Hyperlink"/>
                <w:noProof/>
                <w:spacing w:val="-2"/>
              </w:rPr>
              <w:t>background</w:t>
            </w:r>
            <w:r>
              <w:rPr>
                <w:noProof/>
                <w:webHidden/>
              </w:rPr>
              <w:tab/>
            </w:r>
            <w:r>
              <w:rPr>
                <w:noProof/>
                <w:webHidden/>
              </w:rPr>
              <w:fldChar w:fldCharType="begin"/>
            </w:r>
            <w:r>
              <w:rPr>
                <w:noProof/>
                <w:webHidden/>
              </w:rPr>
              <w:instrText xml:space="preserve"> PAGEREF _Toc176801775 \h </w:instrText>
            </w:r>
            <w:r>
              <w:rPr>
                <w:noProof/>
                <w:webHidden/>
              </w:rPr>
            </w:r>
            <w:r>
              <w:rPr>
                <w:noProof/>
                <w:webHidden/>
              </w:rPr>
              <w:fldChar w:fldCharType="separate"/>
            </w:r>
            <w:r>
              <w:rPr>
                <w:noProof/>
                <w:webHidden/>
              </w:rPr>
              <w:t>38</w:t>
            </w:r>
            <w:r>
              <w:rPr>
                <w:noProof/>
                <w:webHidden/>
              </w:rPr>
              <w:fldChar w:fldCharType="end"/>
            </w:r>
          </w:hyperlink>
        </w:p>
        <w:p w14:paraId="67B26D0D" w14:textId="0BA72B0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6" w:history="1">
            <w:r w:rsidRPr="00B47378">
              <w:rPr>
                <w:rStyle w:val="Hyperlink"/>
                <w:noProof/>
              </w:rPr>
              <w:t>16.2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Ownership of </w:t>
            </w:r>
            <w:r w:rsidRPr="00B47378">
              <w:rPr>
                <w:rStyle w:val="Hyperlink"/>
                <w:noProof/>
                <w:spacing w:val="-2"/>
              </w:rPr>
              <w:t>results</w:t>
            </w:r>
            <w:r>
              <w:rPr>
                <w:noProof/>
                <w:webHidden/>
              </w:rPr>
              <w:tab/>
            </w:r>
            <w:r>
              <w:rPr>
                <w:noProof/>
                <w:webHidden/>
              </w:rPr>
              <w:fldChar w:fldCharType="begin"/>
            </w:r>
            <w:r>
              <w:rPr>
                <w:noProof/>
                <w:webHidden/>
              </w:rPr>
              <w:instrText xml:space="preserve"> PAGEREF _Toc176801776 \h </w:instrText>
            </w:r>
            <w:r>
              <w:rPr>
                <w:noProof/>
                <w:webHidden/>
              </w:rPr>
            </w:r>
            <w:r>
              <w:rPr>
                <w:noProof/>
                <w:webHidden/>
              </w:rPr>
              <w:fldChar w:fldCharType="separate"/>
            </w:r>
            <w:r>
              <w:rPr>
                <w:noProof/>
                <w:webHidden/>
              </w:rPr>
              <w:t>38</w:t>
            </w:r>
            <w:r>
              <w:rPr>
                <w:noProof/>
                <w:webHidden/>
              </w:rPr>
              <w:fldChar w:fldCharType="end"/>
            </w:r>
          </w:hyperlink>
        </w:p>
        <w:p w14:paraId="430E7F0A" w14:textId="6201EEA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7" w:history="1">
            <w:r w:rsidRPr="00B47378">
              <w:rPr>
                <w:rStyle w:val="Hyperlink"/>
                <w:noProof/>
              </w:rPr>
              <w:t>16.3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Rights of use of the granting authority on materials, documents and information received for policy, information, communication, dissemination and publicity </w:t>
            </w:r>
            <w:r w:rsidRPr="00B47378">
              <w:rPr>
                <w:rStyle w:val="Hyperlink"/>
                <w:noProof/>
                <w:spacing w:val="-2"/>
              </w:rPr>
              <w:t>purposes</w:t>
            </w:r>
            <w:r>
              <w:rPr>
                <w:noProof/>
                <w:webHidden/>
              </w:rPr>
              <w:tab/>
            </w:r>
            <w:r>
              <w:rPr>
                <w:noProof/>
                <w:webHidden/>
              </w:rPr>
              <w:fldChar w:fldCharType="begin"/>
            </w:r>
            <w:r>
              <w:rPr>
                <w:noProof/>
                <w:webHidden/>
              </w:rPr>
              <w:instrText xml:space="preserve"> PAGEREF _Toc176801777 \h </w:instrText>
            </w:r>
            <w:r>
              <w:rPr>
                <w:noProof/>
                <w:webHidden/>
              </w:rPr>
            </w:r>
            <w:r>
              <w:rPr>
                <w:noProof/>
                <w:webHidden/>
              </w:rPr>
              <w:fldChar w:fldCharType="separate"/>
            </w:r>
            <w:r>
              <w:rPr>
                <w:noProof/>
                <w:webHidden/>
              </w:rPr>
              <w:t>38</w:t>
            </w:r>
            <w:r>
              <w:rPr>
                <w:noProof/>
                <w:webHidden/>
              </w:rPr>
              <w:fldChar w:fldCharType="end"/>
            </w:r>
          </w:hyperlink>
        </w:p>
        <w:p w14:paraId="1E2C6B04" w14:textId="4AD4131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8" w:history="1">
            <w:r w:rsidRPr="00B47378">
              <w:rPr>
                <w:rStyle w:val="Hyperlink"/>
                <w:noProof/>
              </w:rPr>
              <w:t>(d)</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translation</w:t>
            </w:r>
            <w:r>
              <w:rPr>
                <w:noProof/>
                <w:webHidden/>
              </w:rPr>
              <w:tab/>
            </w:r>
            <w:r>
              <w:rPr>
                <w:noProof/>
                <w:webHidden/>
              </w:rPr>
              <w:fldChar w:fldCharType="begin"/>
            </w:r>
            <w:r>
              <w:rPr>
                <w:noProof/>
                <w:webHidden/>
              </w:rPr>
              <w:instrText xml:space="preserve"> PAGEREF _Toc176801778 \h </w:instrText>
            </w:r>
            <w:r>
              <w:rPr>
                <w:noProof/>
                <w:webHidden/>
              </w:rPr>
            </w:r>
            <w:r>
              <w:rPr>
                <w:noProof/>
                <w:webHidden/>
              </w:rPr>
              <w:fldChar w:fldCharType="separate"/>
            </w:r>
            <w:r>
              <w:rPr>
                <w:noProof/>
                <w:webHidden/>
              </w:rPr>
              <w:t>39</w:t>
            </w:r>
            <w:r>
              <w:rPr>
                <w:noProof/>
                <w:webHidden/>
              </w:rPr>
              <w:fldChar w:fldCharType="end"/>
            </w:r>
          </w:hyperlink>
        </w:p>
        <w:p w14:paraId="29123DC3" w14:textId="127D84A0"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79" w:history="1">
            <w:r w:rsidRPr="00B47378">
              <w:rPr>
                <w:rStyle w:val="Hyperlink"/>
                <w:noProof/>
              </w:rPr>
              <w:t>16.4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Specific</w:t>
            </w:r>
            <w:r w:rsidRPr="00B47378">
              <w:rPr>
                <w:rStyle w:val="Hyperlink"/>
                <w:noProof/>
                <w:spacing w:val="-2"/>
              </w:rPr>
              <w:t xml:space="preserve"> </w:t>
            </w:r>
            <w:r w:rsidRPr="00B47378">
              <w:rPr>
                <w:rStyle w:val="Hyperlink"/>
                <w:noProof/>
              </w:rPr>
              <w:t xml:space="preserve">rules on IPR, results and </w:t>
            </w:r>
            <w:r w:rsidRPr="00B47378">
              <w:rPr>
                <w:rStyle w:val="Hyperlink"/>
                <w:noProof/>
                <w:spacing w:val="-2"/>
              </w:rPr>
              <w:t>background</w:t>
            </w:r>
            <w:r>
              <w:rPr>
                <w:noProof/>
                <w:webHidden/>
              </w:rPr>
              <w:tab/>
            </w:r>
            <w:r>
              <w:rPr>
                <w:noProof/>
                <w:webHidden/>
              </w:rPr>
              <w:fldChar w:fldCharType="begin"/>
            </w:r>
            <w:r>
              <w:rPr>
                <w:noProof/>
                <w:webHidden/>
              </w:rPr>
              <w:instrText xml:space="preserve"> PAGEREF _Toc176801779 \h </w:instrText>
            </w:r>
            <w:r>
              <w:rPr>
                <w:noProof/>
                <w:webHidden/>
              </w:rPr>
            </w:r>
            <w:r>
              <w:rPr>
                <w:noProof/>
                <w:webHidden/>
              </w:rPr>
              <w:fldChar w:fldCharType="separate"/>
            </w:r>
            <w:r>
              <w:rPr>
                <w:noProof/>
                <w:webHidden/>
              </w:rPr>
              <w:t>39</w:t>
            </w:r>
            <w:r>
              <w:rPr>
                <w:noProof/>
                <w:webHidden/>
              </w:rPr>
              <w:fldChar w:fldCharType="end"/>
            </w:r>
          </w:hyperlink>
        </w:p>
        <w:p w14:paraId="3BD83C5B" w14:textId="7B2C0500"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0" w:history="1">
            <w:r w:rsidRPr="00B47378">
              <w:rPr>
                <w:rStyle w:val="Hyperlink"/>
                <w:noProof/>
              </w:rPr>
              <w:t>16.5</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w:t>
            </w:r>
            <w:r w:rsidRPr="00B47378">
              <w:rPr>
                <w:rStyle w:val="Hyperlink"/>
                <w:noProof/>
                <w:spacing w:val="-1"/>
              </w:rPr>
              <w:t xml:space="preserve"> </w:t>
            </w:r>
            <w:r w:rsidRPr="00B47378">
              <w:rPr>
                <w:rStyle w:val="Hyperlink"/>
                <w:noProof/>
              </w:rPr>
              <w:t>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_Toc176801780 \h </w:instrText>
            </w:r>
            <w:r>
              <w:rPr>
                <w:noProof/>
                <w:webHidden/>
              </w:rPr>
            </w:r>
            <w:r>
              <w:rPr>
                <w:noProof/>
                <w:webHidden/>
              </w:rPr>
              <w:fldChar w:fldCharType="separate"/>
            </w:r>
            <w:r>
              <w:rPr>
                <w:noProof/>
                <w:webHidden/>
              </w:rPr>
              <w:t>39</w:t>
            </w:r>
            <w:r>
              <w:rPr>
                <w:noProof/>
                <w:webHidden/>
              </w:rPr>
              <w:fldChar w:fldCharType="end"/>
            </w:r>
          </w:hyperlink>
        </w:p>
        <w:p w14:paraId="719032B7" w14:textId="18FB715B"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1" w:history="1">
            <w:r w:rsidRPr="00B47378">
              <w:rPr>
                <w:rStyle w:val="Hyperlink"/>
                <w:noProof/>
              </w:rPr>
              <w:t>ARTICLE</w:t>
            </w:r>
            <w:r w:rsidRPr="00B47378">
              <w:rPr>
                <w:rStyle w:val="Hyperlink"/>
                <w:noProof/>
                <w:spacing w:val="-4"/>
              </w:rPr>
              <w:t xml:space="preserve"> </w:t>
            </w:r>
            <w:r w:rsidRPr="00B47378">
              <w:rPr>
                <w:rStyle w:val="Hyperlink"/>
                <w:noProof/>
              </w:rPr>
              <w:t>17</w:t>
            </w:r>
            <w:r w:rsidRPr="00B47378">
              <w:rPr>
                <w:rStyle w:val="Hyperlink"/>
                <w:noProof/>
                <w:spacing w:val="-3"/>
              </w:rPr>
              <w:t xml:space="preserve"> </w:t>
            </w:r>
            <w:r w:rsidRPr="00B47378">
              <w:rPr>
                <w:rStyle w:val="Hyperlink"/>
                <w:i/>
                <w:noProof/>
              </w:rPr>
              <w:t>—</w:t>
            </w:r>
            <w:r w:rsidRPr="00B47378">
              <w:rPr>
                <w:rStyle w:val="Hyperlink"/>
                <w:i/>
                <w:noProof/>
                <w:spacing w:val="-6"/>
              </w:rPr>
              <w:t xml:space="preserve"> </w:t>
            </w:r>
            <w:r w:rsidRPr="00B47378">
              <w:rPr>
                <w:rStyle w:val="Hyperlink"/>
                <w:noProof/>
              </w:rPr>
              <w:t>COMMUNICATION,</w:t>
            </w:r>
            <w:r w:rsidRPr="00B47378">
              <w:rPr>
                <w:rStyle w:val="Hyperlink"/>
                <w:noProof/>
                <w:spacing w:val="-3"/>
              </w:rPr>
              <w:t xml:space="preserve"> </w:t>
            </w:r>
            <w:r w:rsidRPr="00B47378">
              <w:rPr>
                <w:rStyle w:val="Hyperlink"/>
                <w:noProof/>
              </w:rPr>
              <w:t>DISSEMINATION</w:t>
            </w:r>
            <w:r w:rsidRPr="00B47378">
              <w:rPr>
                <w:rStyle w:val="Hyperlink"/>
                <w:noProof/>
                <w:spacing w:val="-3"/>
              </w:rPr>
              <w:t xml:space="preserve"> </w:t>
            </w:r>
            <w:r w:rsidRPr="00B47378">
              <w:rPr>
                <w:rStyle w:val="Hyperlink"/>
                <w:noProof/>
              </w:rPr>
              <w:t>AND</w:t>
            </w:r>
            <w:r w:rsidRPr="00B47378">
              <w:rPr>
                <w:rStyle w:val="Hyperlink"/>
                <w:noProof/>
                <w:spacing w:val="-3"/>
              </w:rPr>
              <w:t xml:space="preserve"> </w:t>
            </w:r>
            <w:r w:rsidRPr="00B47378">
              <w:rPr>
                <w:rStyle w:val="Hyperlink"/>
                <w:noProof/>
                <w:spacing w:val="-2"/>
              </w:rPr>
              <w:t>VISIBILITY</w:t>
            </w:r>
            <w:r>
              <w:rPr>
                <w:noProof/>
                <w:webHidden/>
              </w:rPr>
              <w:tab/>
            </w:r>
            <w:r>
              <w:rPr>
                <w:noProof/>
                <w:webHidden/>
              </w:rPr>
              <w:fldChar w:fldCharType="begin"/>
            </w:r>
            <w:r>
              <w:rPr>
                <w:noProof/>
                <w:webHidden/>
              </w:rPr>
              <w:instrText xml:space="preserve"> PAGEREF _Toc176801781 \h </w:instrText>
            </w:r>
            <w:r>
              <w:rPr>
                <w:noProof/>
                <w:webHidden/>
              </w:rPr>
            </w:r>
            <w:r>
              <w:rPr>
                <w:noProof/>
                <w:webHidden/>
              </w:rPr>
              <w:fldChar w:fldCharType="separate"/>
            </w:r>
            <w:r>
              <w:rPr>
                <w:noProof/>
                <w:webHidden/>
              </w:rPr>
              <w:t>39</w:t>
            </w:r>
            <w:r>
              <w:rPr>
                <w:noProof/>
                <w:webHidden/>
              </w:rPr>
              <w:fldChar w:fldCharType="end"/>
            </w:r>
          </w:hyperlink>
        </w:p>
        <w:p w14:paraId="43F69782" w14:textId="1D44D60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2" w:history="1">
            <w:r w:rsidRPr="00B47378">
              <w:rPr>
                <w:rStyle w:val="Hyperlink"/>
                <w:noProof/>
              </w:rPr>
              <w:t>17.1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Communication</w:t>
            </w:r>
            <w:r w:rsidRPr="00B47378">
              <w:rPr>
                <w:rStyle w:val="Hyperlink"/>
                <w:noProof/>
                <w:spacing w:val="-1"/>
              </w:rPr>
              <w:t xml:space="preserve"> </w:t>
            </w:r>
            <w:r w:rsidRPr="00B47378">
              <w:rPr>
                <w:rStyle w:val="Hyperlink"/>
                <w:noProof/>
              </w:rPr>
              <w:t>— Dissemination</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rPr>
              <w:t xml:space="preserve">Promoting the </w:t>
            </w:r>
            <w:r w:rsidRPr="00B47378">
              <w:rPr>
                <w:rStyle w:val="Hyperlink"/>
                <w:noProof/>
                <w:spacing w:val="-2"/>
              </w:rPr>
              <w:t>action</w:t>
            </w:r>
            <w:r>
              <w:rPr>
                <w:noProof/>
                <w:webHidden/>
              </w:rPr>
              <w:tab/>
            </w:r>
            <w:r>
              <w:rPr>
                <w:noProof/>
                <w:webHidden/>
              </w:rPr>
              <w:fldChar w:fldCharType="begin"/>
            </w:r>
            <w:r>
              <w:rPr>
                <w:noProof/>
                <w:webHidden/>
              </w:rPr>
              <w:instrText xml:space="preserve"> PAGEREF _Toc176801782 \h </w:instrText>
            </w:r>
            <w:r>
              <w:rPr>
                <w:noProof/>
                <w:webHidden/>
              </w:rPr>
            </w:r>
            <w:r>
              <w:rPr>
                <w:noProof/>
                <w:webHidden/>
              </w:rPr>
              <w:fldChar w:fldCharType="separate"/>
            </w:r>
            <w:r>
              <w:rPr>
                <w:noProof/>
                <w:webHidden/>
              </w:rPr>
              <w:t>39</w:t>
            </w:r>
            <w:r>
              <w:rPr>
                <w:noProof/>
                <w:webHidden/>
              </w:rPr>
              <w:fldChar w:fldCharType="end"/>
            </w:r>
          </w:hyperlink>
        </w:p>
        <w:p w14:paraId="661F27F9" w14:textId="3B757BE1"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3" w:history="1">
            <w:r w:rsidRPr="00B47378">
              <w:rPr>
                <w:rStyle w:val="Hyperlink"/>
                <w:noProof/>
              </w:rPr>
              <w:t>17.2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Visibility</w:t>
            </w:r>
            <w:r w:rsidRPr="00B47378">
              <w:rPr>
                <w:rStyle w:val="Hyperlink"/>
                <w:noProof/>
                <w:spacing w:val="-2"/>
              </w:rPr>
              <w:t xml:space="preserve"> </w:t>
            </w:r>
            <w:r w:rsidRPr="00B47378">
              <w:rPr>
                <w:rStyle w:val="Hyperlink"/>
                <w:noProof/>
              </w:rPr>
              <w:t>—</w:t>
            </w:r>
            <w:r w:rsidRPr="00B47378">
              <w:rPr>
                <w:rStyle w:val="Hyperlink"/>
                <w:noProof/>
                <w:spacing w:val="-1"/>
              </w:rPr>
              <w:t xml:space="preserve"> </w:t>
            </w:r>
            <w:r w:rsidRPr="00B47378">
              <w:rPr>
                <w:rStyle w:val="Hyperlink"/>
                <w:noProof/>
              </w:rPr>
              <w:t>European</w:t>
            </w:r>
            <w:r w:rsidRPr="00B47378">
              <w:rPr>
                <w:rStyle w:val="Hyperlink"/>
                <w:noProof/>
                <w:spacing w:val="-1"/>
              </w:rPr>
              <w:t xml:space="preserve"> </w:t>
            </w:r>
            <w:r w:rsidRPr="00B47378">
              <w:rPr>
                <w:rStyle w:val="Hyperlink"/>
                <w:noProof/>
              </w:rPr>
              <w:t>flag</w:t>
            </w:r>
            <w:r w:rsidRPr="00B47378">
              <w:rPr>
                <w:rStyle w:val="Hyperlink"/>
                <w:noProof/>
                <w:spacing w:val="-1"/>
              </w:rPr>
              <w:t xml:space="preserve"> </w:t>
            </w:r>
            <w:r w:rsidRPr="00B47378">
              <w:rPr>
                <w:rStyle w:val="Hyperlink"/>
                <w:noProof/>
              </w:rPr>
              <w:t>and</w:t>
            </w:r>
            <w:r w:rsidRPr="00B47378">
              <w:rPr>
                <w:rStyle w:val="Hyperlink"/>
                <w:noProof/>
                <w:spacing w:val="-1"/>
              </w:rPr>
              <w:t xml:space="preserve"> </w:t>
            </w:r>
            <w:r w:rsidRPr="00B47378">
              <w:rPr>
                <w:rStyle w:val="Hyperlink"/>
                <w:noProof/>
              </w:rPr>
              <w:t xml:space="preserve">funding </w:t>
            </w:r>
            <w:r w:rsidRPr="00B47378">
              <w:rPr>
                <w:rStyle w:val="Hyperlink"/>
                <w:noProof/>
                <w:spacing w:val="-2"/>
              </w:rPr>
              <w:t>statement</w:t>
            </w:r>
            <w:r>
              <w:rPr>
                <w:noProof/>
                <w:webHidden/>
              </w:rPr>
              <w:tab/>
            </w:r>
            <w:r>
              <w:rPr>
                <w:noProof/>
                <w:webHidden/>
              </w:rPr>
              <w:fldChar w:fldCharType="begin"/>
            </w:r>
            <w:r>
              <w:rPr>
                <w:noProof/>
                <w:webHidden/>
              </w:rPr>
              <w:instrText xml:space="preserve"> PAGEREF _Toc176801783 \h </w:instrText>
            </w:r>
            <w:r>
              <w:rPr>
                <w:noProof/>
                <w:webHidden/>
              </w:rPr>
            </w:r>
            <w:r>
              <w:rPr>
                <w:noProof/>
                <w:webHidden/>
              </w:rPr>
              <w:fldChar w:fldCharType="separate"/>
            </w:r>
            <w:r>
              <w:rPr>
                <w:noProof/>
                <w:webHidden/>
              </w:rPr>
              <w:t>40</w:t>
            </w:r>
            <w:r>
              <w:rPr>
                <w:noProof/>
                <w:webHidden/>
              </w:rPr>
              <w:fldChar w:fldCharType="end"/>
            </w:r>
          </w:hyperlink>
        </w:p>
        <w:p w14:paraId="544D5BD0" w14:textId="42EA03E1"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4" w:history="1">
            <w:r w:rsidRPr="00B47378">
              <w:rPr>
                <w:rStyle w:val="Hyperlink"/>
                <w:noProof/>
              </w:rPr>
              <w:t>17.3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Quality</w:t>
            </w:r>
            <w:r w:rsidRPr="00B47378">
              <w:rPr>
                <w:rStyle w:val="Hyperlink"/>
                <w:noProof/>
                <w:spacing w:val="-1"/>
              </w:rPr>
              <w:t xml:space="preserve"> </w:t>
            </w:r>
            <w:r w:rsidRPr="00B47378">
              <w:rPr>
                <w:rStyle w:val="Hyperlink"/>
                <w:noProof/>
              </w:rPr>
              <w:t>of information</w:t>
            </w:r>
            <w:r w:rsidRPr="00B47378">
              <w:rPr>
                <w:rStyle w:val="Hyperlink"/>
                <w:noProof/>
                <w:spacing w:val="-2"/>
              </w:rPr>
              <w:t xml:space="preserve"> </w:t>
            </w:r>
            <w:r w:rsidRPr="00B47378">
              <w:rPr>
                <w:rStyle w:val="Hyperlink"/>
                <w:noProof/>
              </w:rPr>
              <w:t xml:space="preserve">— </w:t>
            </w:r>
            <w:r w:rsidRPr="00B47378">
              <w:rPr>
                <w:rStyle w:val="Hyperlink"/>
                <w:noProof/>
                <w:spacing w:val="-2"/>
              </w:rPr>
              <w:t>Disclaimer</w:t>
            </w:r>
            <w:r>
              <w:rPr>
                <w:noProof/>
                <w:webHidden/>
              </w:rPr>
              <w:tab/>
            </w:r>
            <w:r>
              <w:rPr>
                <w:noProof/>
                <w:webHidden/>
              </w:rPr>
              <w:fldChar w:fldCharType="begin"/>
            </w:r>
            <w:r>
              <w:rPr>
                <w:noProof/>
                <w:webHidden/>
              </w:rPr>
              <w:instrText xml:space="preserve"> PAGEREF _Toc176801784 \h </w:instrText>
            </w:r>
            <w:r>
              <w:rPr>
                <w:noProof/>
                <w:webHidden/>
              </w:rPr>
            </w:r>
            <w:r>
              <w:rPr>
                <w:noProof/>
                <w:webHidden/>
              </w:rPr>
              <w:fldChar w:fldCharType="separate"/>
            </w:r>
            <w:r>
              <w:rPr>
                <w:noProof/>
                <w:webHidden/>
              </w:rPr>
              <w:t>41</w:t>
            </w:r>
            <w:r>
              <w:rPr>
                <w:noProof/>
                <w:webHidden/>
              </w:rPr>
              <w:fldChar w:fldCharType="end"/>
            </w:r>
          </w:hyperlink>
        </w:p>
        <w:p w14:paraId="36C82B08" w14:textId="39E8C204"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5" w:history="1">
            <w:r w:rsidRPr="00B47378">
              <w:rPr>
                <w:rStyle w:val="Hyperlink"/>
                <w:noProof/>
              </w:rPr>
              <w:t>17.4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Specific</w:t>
            </w:r>
            <w:r w:rsidRPr="00B47378">
              <w:rPr>
                <w:rStyle w:val="Hyperlink"/>
                <w:noProof/>
                <w:spacing w:val="-3"/>
              </w:rPr>
              <w:t xml:space="preserve"> </w:t>
            </w:r>
            <w:r w:rsidRPr="00B47378">
              <w:rPr>
                <w:rStyle w:val="Hyperlink"/>
                <w:noProof/>
              </w:rPr>
              <w:t>communication,</w:t>
            </w:r>
            <w:r w:rsidRPr="00B47378">
              <w:rPr>
                <w:rStyle w:val="Hyperlink"/>
                <w:noProof/>
                <w:spacing w:val="-1"/>
              </w:rPr>
              <w:t xml:space="preserve"> </w:t>
            </w:r>
            <w:r w:rsidRPr="00B47378">
              <w:rPr>
                <w:rStyle w:val="Hyperlink"/>
                <w:noProof/>
              </w:rPr>
              <w:t>dissemination</w:t>
            </w:r>
            <w:r w:rsidRPr="00B47378">
              <w:rPr>
                <w:rStyle w:val="Hyperlink"/>
                <w:noProof/>
                <w:spacing w:val="-1"/>
              </w:rPr>
              <w:t xml:space="preserve"> </w:t>
            </w:r>
            <w:r w:rsidRPr="00B47378">
              <w:rPr>
                <w:rStyle w:val="Hyperlink"/>
                <w:noProof/>
              </w:rPr>
              <w:t>and</w:t>
            </w:r>
            <w:r w:rsidRPr="00B47378">
              <w:rPr>
                <w:rStyle w:val="Hyperlink"/>
                <w:noProof/>
                <w:spacing w:val="-1"/>
              </w:rPr>
              <w:t xml:space="preserve"> </w:t>
            </w:r>
            <w:r w:rsidRPr="00B47378">
              <w:rPr>
                <w:rStyle w:val="Hyperlink"/>
                <w:noProof/>
              </w:rPr>
              <w:t>visibility</w:t>
            </w:r>
            <w:r w:rsidRPr="00B47378">
              <w:rPr>
                <w:rStyle w:val="Hyperlink"/>
                <w:noProof/>
                <w:spacing w:val="-1"/>
              </w:rPr>
              <w:t xml:space="preserve"> </w:t>
            </w:r>
            <w:r w:rsidRPr="00B47378">
              <w:rPr>
                <w:rStyle w:val="Hyperlink"/>
                <w:noProof/>
                <w:spacing w:val="-2"/>
              </w:rPr>
              <w:t>rules</w:t>
            </w:r>
            <w:r>
              <w:rPr>
                <w:noProof/>
                <w:webHidden/>
              </w:rPr>
              <w:tab/>
            </w:r>
            <w:r>
              <w:rPr>
                <w:noProof/>
                <w:webHidden/>
              </w:rPr>
              <w:fldChar w:fldCharType="begin"/>
            </w:r>
            <w:r>
              <w:rPr>
                <w:noProof/>
                <w:webHidden/>
              </w:rPr>
              <w:instrText xml:space="preserve"> PAGEREF _Toc176801785 \h </w:instrText>
            </w:r>
            <w:r>
              <w:rPr>
                <w:noProof/>
                <w:webHidden/>
              </w:rPr>
            </w:r>
            <w:r>
              <w:rPr>
                <w:noProof/>
                <w:webHidden/>
              </w:rPr>
              <w:fldChar w:fldCharType="separate"/>
            </w:r>
            <w:r>
              <w:rPr>
                <w:noProof/>
                <w:webHidden/>
              </w:rPr>
              <w:t>41</w:t>
            </w:r>
            <w:r>
              <w:rPr>
                <w:noProof/>
                <w:webHidden/>
              </w:rPr>
              <w:fldChar w:fldCharType="end"/>
            </w:r>
          </w:hyperlink>
        </w:p>
        <w:p w14:paraId="38279E09" w14:textId="54B9714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6" w:history="1">
            <w:r w:rsidRPr="00B47378">
              <w:rPr>
                <w:rStyle w:val="Hyperlink"/>
                <w:noProof/>
              </w:rPr>
              <w:t>17.5</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_Toc176801786 \h </w:instrText>
            </w:r>
            <w:r>
              <w:rPr>
                <w:noProof/>
                <w:webHidden/>
              </w:rPr>
            </w:r>
            <w:r>
              <w:rPr>
                <w:noProof/>
                <w:webHidden/>
              </w:rPr>
              <w:fldChar w:fldCharType="separate"/>
            </w:r>
            <w:r>
              <w:rPr>
                <w:noProof/>
                <w:webHidden/>
              </w:rPr>
              <w:t>41</w:t>
            </w:r>
            <w:r>
              <w:rPr>
                <w:noProof/>
                <w:webHidden/>
              </w:rPr>
              <w:fldChar w:fldCharType="end"/>
            </w:r>
          </w:hyperlink>
        </w:p>
        <w:p w14:paraId="62E687B9" w14:textId="397E78A4"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7" w:history="1">
            <w:r w:rsidRPr="00B47378">
              <w:rPr>
                <w:rStyle w:val="Hyperlink"/>
                <w:noProof/>
              </w:rPr>
              <w:t>ARTICLE</w:t>
            </w:r>
            <w:r w:rsidRPr="00B47378">
              <w:rPr>
                <w:rStyle w:val="Hyperlink"/>
                <w:noProof/>
                <w:spacing w:val="-1"/>
              </w:rPr>
              <w:t xml:space="preserve"> </w:t>
            </w:r>
            <w:r w:rsidRPr="00B47378">
              <w:rPr>
                <w:rStyle w:val="Hyperlink"/>
                <w:noProof/>
              </w:rPr>
              <w:t>18</w:t>
            </w:r>
            <w:r w:rsidRPr="00B47378">
              <w:rPr>
                <w:rStyle w:val="Hyperlink"/>
                <w:noProof/>
                <w:spacing w:val="-2"/>
              </w:rPr>
              <w:t xml:space="preserve"> </w:t>
            </w:r>
            <w:r w:rsidRPr="00B47378">
              <w:rPr>
                <w:rStyle w:val="Hyperlink"/>
                <w:noProof/>
              </w:rPr>
              <w:t>—</w:t>
            </w:r>
            <w:r w:rsidRPr="00B47378">
              <w:rPr>
                <w:rStyle w:val="Hyperlink"/>
                <w:noProof/>
                <w:spacing w:val="-1"/>
              </w:rPr>
              <w:t xml:space="preserve"> </w:t>
            </w:r>
            <w:r w:rsidRPr="00B47378">
              <w:rPr>
                <w:rStyle w:val="Hyperlink"/>
                <w:noProof/>
              </w:rPr>
              <w:t>SPECIFIC</w:t>
            </w:r>
            <w:r w:rsidRPr="00B47378">
              <w:rPr>
                <w:rStyle w:val="Hyperlink"/>
                <w:noProof/>
                <w:spacing w:val="-3"/>
              </w:rPr>
              <w:t xml:space="preserve"> </w:t>
            </w:r>
            <w:r w:rsidRPr="00B47378">
              <w:rPr>
                <w:rStyle w:val="Hyperlink"/>
                <w:noProof/>
              </w:rPr>
              <w:t>RULES</w:t>
            </w:r>
            <w:r w:rsidRPr="00B47378">
              <w:rPr>
                <w:rStyle w:val="Hyperlink"/>
                <w:noProof/>
                <w:spacing w:val="-2"/>
              </w:rPr>
              <w:t xml:space="preserve"> </w:t>
            </w:r>
            <w:r w:rsidRPr="00B47378">
              <w:rPr>
                <w:rStyle w:val="Hyperlink"/>
                <w:noProof/>
              </w:rPr>
              <w:t>FOR</w:t>
            </w:r>
            <w:r w:rsidRPr="00B47378">
              <w:rPr>
                <w:rStyle w:val="Hyperlink"/>
                <w:noProof/>
                <w:spacing w:val="-3"/>
              </w:rPr>
              <w:t xml:space="preserve"> </w:t>
            </w:r>
            <w:r w:rsidRPr="00B47378">
              <w:rPr>
                <w:rStyle w:val="Hyperlink"/>
                <w:noProof/>
              </w:rPr>
              <w:t>CARRYING OUT</w:t>
            </w:r>
            <w:r w:rsidRPr="00B47378">
              <w:rPr>
                <w:rStyle w:val="Hyperlink"/>
                <w:noProof/>
                <w:spacing w:val="-2"/>
              </w:rPr>
              <w:t xml:space="preserve"> </w:t>
            </w:r>
            <w:r w:rsidRPr="00B47378">
              <w:rPr>
                <w:rStyle w:val="Hyperlink"/>
                <w:noProof/>
              </w:rPr>
              <w:t xml:space="preserve">THE </w:t>
            </w:r>
            <w:r w:rsidRPr="00B47378">
              <w:rPr>
                <w:rStyle w:val="Hyperlink"/>
                <w:noProof/>
                <w:spacing w:val="-2"/>
              </w:rPr>
              <w:t>ACTION</w:t>
            </w:r>
            <w:r>
              <w:rPr>
                <w:noProof/>
                <w:webHidden/>
              </w:rPr>
              <w:tab/>
            </w:r>
            <w:r>
              <w:rPr>
                <w:noProof/>
                <w:webHidden/>
              </w:rPr>
              <w:fldChar w:fldCharType="begin"/>
            </w:r>
            <w:r>
              <w:rPr>
                <w:noProof/>
                <w:webHidden/>
              </w:rPr>
              <w:instrText xml:space="preserve"> PAGEREF _Toc176801787 \h </w:instrText>
            </w:r>
            <w:r>
              <w:rPr>
                <w:noProof/>
                <w:webHidden/>
              </w:rPr>
            </w:r>
            <w:r>
              <w:rPr>
                <w:noProof/>
                <w:webHidden/>
              </w:rPr>
              <w:fldChar w:fldCharType="separate"/>
            </w:r>
            <w:r>
              <w:rPr>
                <w:noProof/>
                <w:webHidden/>
              </w:rPr>
              <w:t>41</w:t>
            </w:r>
            <w:r>
              <w:rPr>
                <w:noProof/>
                <w:webHidden/>
              </w:rPr>
              <w:fldChar w:fldCharType="end"/>
            </w:r>
          </w:hyperlink>
        </w:p>
        <w:p w14:paraId="40F1B6D9" w14:textId="3802FA54"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8" w:history="1">
            <w:r w:rsidRPr="00B47378">
              <w:rPr>
                <w:rStyle w:val="Hyperlink"/>
                <w:noProof/>
              </w:rPr>
              <w:t>18.1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Specific</w:t>
            </w:r>
            <w:r w:rsidRPr="00B47378">
              <w:rPr>
                <w:rStyle w:val="Hyperlink"/>
                <w:noProof/>
                <w:spacing w:val="-2"/>
              </w:rPr>
              <w:t xml:space="preserve"> </w:t>
            </w:r>
            <w:r w:rsidRPr="00B47378">
              <w:rPr>
                <w:rStyle w:val="Hyperlink"/>
                <w:noProof/>
              </w:rPr>
              <w:t>rules for</w:t>
            </w:r>
            <w:r w:rsidRPr="00B47378">
              <w:rPr>
                <w:rStyle w:val="Hyperlink"/>
                <w:noProof/>
                <w:spacing w:val="-1"/>
              </w:rPr>
              <w:t xml:space="preserve"> </w:t>
            </w:r>
            <w:r w:rsidRPr="00B47378">
              <w:rPr>
                <w:rStyle w:val="Hyperlink"/>
                <w:noProof/>
              </w:rPr>
              <w:t>carrying out the</w:t>
            </w:r>
            <w:r w:rsidRPr="00B47378">
              <w:rPr>
                <w:rStyle w:val="Hyperlink"/>
                <w:noProof/>
                <w:spacing w:val="-1"/>
              </w:rPr>
              <w:t xml:space="preserve"> </w:t>
            </w:r>
            <w:r w:rsidRPr="00B47378">
              <w:rPr>
                <w:rStyle w:val="Hyperlink"/>
                <w:noProof/>
                <w:spacing w:val="-2"/>
              </w:rPr>
              <w:t>action</w:t>
            </w:r>
            <w:r>
              <w:rPr>
                <w:noProof/>
                <w:webHidden/>
              </w:rPr>
              <w:tab/>
            </w:r>
            <w:r>
              <w:rPr>
                <w:noProof/>
                <w:webHidden/>
              </w:rPr>
              <w:fldChar w:fldCharType="begin"/>
            </w:r>
            <w:r>
              <w:rPr>
                <w:noProof/>
                <w:webHidden/>
              </w:rPr>
              <w:instrText xml:space="preserve"> PAGEREF _Toc176801788 \h </w:instrText>
            </w:r>
            <w:r>
              <w:rPr>
                <w:noProof/>
                <w:webHidden/>
              </w:rPr>
            </w:r>
            <w:r>
              <w:rPr>
                <w:noProof/>
                <w:webHidden/>
              </w:rPr>
              <w:fldChar w:fldCharType="separate"/>
            </w:r>
            <w:r>
              <w:rPr>
                <w:noProof/>
                <w:webHidden/>
              </w:rPr>
              <w:t>41</w:t>
            </w:r>
            <w:r>
              <w:rPr>
                <w:noProof/>
                <w:webHidden/>
              </w:rPr>
              <w:fldChar w:fldCharType="end"/>
            </w:r>
          </w:hyperlink>
        </w:p>
        <w:p w14:paraId="1400793A" w14:textId="3FACF38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89" w:history="1">
            <w:r w:rsidRPr="00B47378">
              <w:rPr>
                <w:rStyle w:val="Hyperlink"/>
                <w:noProof/>
              </w:rPr>
              <w:t>18.2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_Toc176801789 \h </w:instrText>
            </w:r>
            <w:r>
              <w:rPr>
                <w:noProof/>
                <w:webHidden/>
              </w:rPr>
            </w:r>
            <w:r>
              <w:rPr>
                <w:noProof/>
                <w:webHidden/>
              </w:rPr>
              <w:fldChar w:fldCharType="separate"/>
            </w:r>
            <w:r>
              <w:rPr>
                <w:noProof/>
                <w:webHidden/>
              </w:rPr>
              <w:t>41</w:t>
            </w:r>
            <w:r>
              <w:rPr>
                <w:noProof/>
                <w:webHidden/>
              </w:rPr>
              <w:fldChar w:fldCharType="end"/>
            </w:r>
          </w:hyperlink>
        </w:p>
        <w:p w14:paraId="71376A1A" w14:textId="714B8F5A"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0" w:history="1">
            <w:r w:rsidRPr="00B47378">
              <w:rPr>
                <w:rStyle w:val="Hyperlink"/>
                <w:noProof/>
                <w:lang w:val="fr-FR"/>
              </w:rPr>
              <w:t>SECTION</w:t>
            </w:r>
            <w:r w:rsidRPr="00B47378">
              <w:rPr>
                <w:rStyle w:val="Hyperlink"/>
                <w:noProof/>
                <w:spacing w:val="-5"/>
                <w:lang w:val="fr-FR"/>
              </w:rPr>
              <w:t xml:space="preserve"> </w:t>
            </w:r>
            <w:r w:rsidRPr="00B47378">
              <w:rPr>
                <w:rStyle w:val="Hyperlink"/>
                <w:noProof/>
                <w:spacing w:val="-12"/>
                <w:lang w:val="fr-FR"/>
              </w:rPr>
              <w:t>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lang w:val="fr-FR"/>
              </w:rPr>
              <w:t>GRANT</w:t>
            </w:r>
            <w:r w:rsidRPr="00B47378">
              <w:rPr>
                <w:rStyle w:val="Hyperlink"/>
                <w:noProof/>
                <w:spacing w:val="-6"/>
                <w:lang w:val="fr-FR"/>
              </w:rPr>
              <w:t xml:space="preserve"> </w:t>
            </w:r>
            <w:r w:rsidRPr="00B47378">
              <w:rPr>
                <w:rStyle w:val="Hyperlink"/>
                <w:noProof/>
                <w:spacing w:val="-2"/>
                <w:lang w:val="fr-FR"/>
              </w:rPr>
              <w:t>ADMINISTRATION</w:t>
            </w:r>
            <w:r>
              <w:rPr>
                <w:noProof/>
                <w:webHidden/>
              </w:rPr>
              <w:tab/>
            </w:r>
            <w:r>
              <w:rPr>
                <w:noProof/>
                <w:webHidden/>
              </w:rPr>
              <w:fldChar w:fldCharType="begin"/>
            </w:r>
            <w:r>
              <w:rPr>
                <w:noProof/>
                <w:webHidden/>
              </w:rPr>
              <w:instrText xml:space="preserve"> PAGEREF _Toc176801790 \h </w:instrText>
            </w:r>
            <w:r>
              <w:rPr>
                <w:noProof/>
                <w:webHidden/>
              </w:rPr>
            </w:r>
            <w:r>
              <w:rPr>
                <w:noProof/>
                <w:webHidden/>
              </w:rPr>
              <w:fldChar w:fldCharType="separate"/>
            </w:r>
            <w:r>
              <w:rPr>
                <w:noProof/>
                <w:webHidden/>
              </w:rPr>
              <w:t>41</w:t>
            </w:r>
            <w:r>
              <w:rPr>
                <w:noProof/>
                <w:webHidden/>
              </w:rPr>
              <w:fldChar w:fldCharType="end"/>
            </w:r>
          </w:hyperlink>
        </w:p>
        <w:p w14:paraId="75EE64F2" w14:textId="14C6EEED"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1" w:history="1">
            <w:r w:rsidRPr="00B47378">
              <w:rPr>
                <w:rStyle w:val="Hyperlink"/>
                <w:noProof/>
                <w:lang w:val="fr-FR"/>
              </w:rPr>
              <w:t>ARTICLE</w:t>
            </w:r>
            <w:r w:rsidRPr="00B47378">
              <w:rPr>
                <w:rStyle w:val="Hyperlink"/>
                <w:noProof/>
                <w:spacing w:val="-4"/>
                <w:lang w:val="fr-FR"/>
              </w:rPr>
              <w:t xml:space="preserve"> </w:t>
            </w:r>
            <w:r w:rsidRPr="00B47378">
              <w:rPr>
                <w:rStyle w:val="Hyperlink"/>
                <w:noProof/>
                <w:lang w:val="fr-FR"/>
              </w:rPr>
              <w:t>19</w:t>
            </w:r>
            <w:r w:rsidRPr="00B47378">
              <w:rPr>
                <w:rStyle w:val="Hyperlink"/>
                <w:noProof/>
                <w:spacing w:val="-2"/>
                <w:lang w:val="fr-FR"/>
              </w:rPr>
              <w:t xml:space="preserve"> </w:t>
            </w:r>
            <w:r w:rsidRPr="00B47378">
              <w:rPr>
                <w:rStyle w:val="Hyperlink"/>
                <w:noProof/>
                <w:lang w:val="fr-FR"/>
              </w:rPr>
              <w:t>—</w:t>
            </w:r>
            <w:r w:rsidRPr="00B47378">
              <w:rPr>
                <w:rStyle w:val="Hyperlink"/>
                <w:noProof/>
                <w:spacing w:val="-2"/>
                <w:lang w:val="fr-FR"/>
              </w:rPr>
              <w:t xml:space="preserve"> </w:t>
            </w:r>
            <w:r w:rsidRPr="00B47378">
              <w:rPr>
                <w:rStyle w:val="Hyperlink"/>
                <w:noProof/>
                <w:lang w:val="fr-FR"/>
              </w:rPr>
              <w:t>GENERAL</w:t>
            </w:r>
            <w:r w:rsidRPr="00B47378">
              <w:rPr>
                <w:rStyle w:val="Hyperlink"/>
                <w:noProof/>
                <w:spacing w:val="-2"/>
                <w:lang w:val="fr-FR"/>
              </w:rPr>
              <w:t xml:space="preserve"> </w:t>
            </w:r>
            <w:r w:rsidRPr="00B47378">
              <w:rPr>
                <w:rStyle w:val="Hyperlink"/>
                <w:noProof/>
                <w:lang w:val="fr-FR"/>
              </w:rPr>
              <w:t>INFORMATION</w:t>
            </w:r>
            <w:r w:rsidRPr="00B47378">
              <w:rPr>
                <w:rStyle w:val="Hyperlink"/>
                <w:noProof/>
                <w:spacing w:val="-2"/>
                <w:lang w:val="fr-FR"/>
              </w:rPr>
              <w:t xml:space="preserve"> OBLIGATIONS</w:t>
            </w:r>
            <w:r>
              <w:rPr>
                <w:noProof/>
                <w:webHidden/>
              </w:rPr>
              <w:tab/>
            </w:r>
            <w:r>
              <w:rPr>
                <w:noProof/>
                <w:webHidden/>
              </w:rPr>
              <w:fldChar w:fldCharType="begin"/>
            </w:r>
            <w:r>
              <w:rPr>
                <w:noProof/>
                <w:webHidden/>
              </w:rPr>
              <w:instrText xml:space="preserve"> PAGEREF _Toc176801791 \h </w:instrText>
            </w:r>
            <w:r>
              <w:rPr>
                <w:noProof/>
                <w:webHidden/>
              </w:rPr>
            </w:r>
            <w:r>
              <w:rPr>
                <w:noProof/>
                <w:webHidden/>
              </w:rPr>
              <w:fldChar w:fldCharType="separate"/>
            </w:r>
            <w:r>
              <w:rPr>
                <w:noProof/>
                <w:webHidden/>
              </w:rPr>
              <w:t>41</w:t>
            </w:r>
            <w:r>
              <w:rPr>
                <w:noProof/>
                <w:webHidden/>
              </w:rPr>
              <w:fldChar w:fldCharType="end"/>
            </w:r>
          </w:hyperlink>
        </w:p>
        <w:p w14:paraId="55A3A1B5" w14:textId="070151C2"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2" w:history="1">
            <w:r w:rsidRPr="00B47378">
              <w:rPr>
                <w:rStyle w:val="Hyperlink"/>
                <w:noProof/>
              </w:rPr>
              <w:t>19.1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Information</w:t>
            </w:r>
            <w:r w:rsidRPr="00B47378">
              <w:rPr>
                <w:rStyle w:val="Hyperlink"/>
                <w:noProof/>
                <w:spacing w:val="-2"/>
              </w:rPr>
              <w:t xml:space="preserve"> requests</w:t>
            </w:r>
            <w:r>
              <w:rPr>
                <w:noProof/>
                <w:webHidden/>
              </w:rPr>
              <w:tab/>
            </w:r>
            <w:r>
              <w:rPr>
                <w:noProof/>
                <w:webHidden/>
              </w:rPr>
              <w:fldChar w:fldCharType="begin"/>
            </w:r>
            <w:r>
              <w:rPr>
                <w:noProof/>
                <w:webHidden/>
              </w:rPr>
              <w:instrText xml:space="preserve"> PAGEREF _Toc176801792 \h </w:instrText>
            </w:r>
            <w:r>
              <w:rPr>
                <w:noProof/>
                <w:webHidden/>
              </w:rPr>
            </w:r>
            <w:r>
              <w:rPr>
                <w:noProof/>
                <w:webHidden/>
              </w:rPr>
              <w:fldChar w:fldCharType="separate"/>
            </w:r>
            <w:r>
              <w:rPr>
                <w:noProof/>
                <w:webHidden/>
              </w:rPr>
              <w:t>41</w:t>
            </w:r>
            <w:r>
              <w:rPr>
                <w:noProof/>
                <w:webHidden/>
              </w:rPr>
              <w:fldChar w:fldCharType="end"/>
            </w:r>
          </w:hyperlink>
        </w:p>
        <w:p w14:paraId="017F7818" w14:textId="29C8D0AD"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3" w:history="1">
            <w:r w:rsidRPr="00B47378">
              <w:rPr>
                <w:rStyle w:val="Hyperlink"/>
                <w:noProof/>
              </w:rPr>
              <w:t>19.2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Participant</w:t>
            </w:r>
            <w:r w:rsidRPr="00B47378">
              <w:rPr>
                <w:rStyle w:val="Hyperlink"/>
                <w:noProof/>
                <w:spacing w:val="-2"/>
              </w:rPr>
              <w:t xml:space="preserve"> </w:t>
            </w:r>
            <w:r w:rsidRPr="00B47378">
              <w:rPr>
                <w:rStyle w:val="Hyperlink"/>
                <w:noProof/>
              </w:rPr>
              <w:t>Register data</w:t>
            </w:r>
            <w:r w:rsidRPr="00B47378">
              <w:rPr>
                <w:rStyle w:val="Hyperlink"/>
                <w:noProof/>
                <w:spacing w:val="-1"/>
              </w:rPr>
              <w:t xml:space="preserve"> </w:t>
            </w:r>
            <w:r w:rsidRPr="00B47378">
              <w:rPr>
                <w:rStyle w:val="Hyperlink"/>
                <w:noProof/>
                <w:spacing w:val="-2"/>
              </w:rPr>
              <w:t>updates</w:t>
            </w:r>
            <w:r>
              <w:rPr>
                <w:noProof/>
                <w:webHidden/>
              </w:rPr>
              <w:tab/>
            </w:r>
            <w:r>
              <w:rPr>
                <w:noProof/>
                <w:webHidden/>
              </w:rPr>
              <w:fldChar w:fldCharType="begin"/>
            </w:r>
            <w:r>
              <w:rPr>
                <w:noProof/>
                <w:webHidden/>
              </w:rPr>
              <w:instrText xml:space="preserve"> PAGEREF _Toc176801793 \h </w:instrText>
            </w:r>
            <w:r>
              <w:rPr>
                <w:noProof/>
                <w:webHidden/>
              </w:rPr>
            </w:r>
            <w:r>
              <w:rPr>
                <w:noProof/>
                <w:webHidden/>
              </w:rPr>
              <w:fldChar w:fldCharType="separate"/>
            </w:r>
            <w:r>
              <w:rPr>
                <w:noProof/>
                <w:webHidden/>
              </w:rPr>
              <w:t>42</w:t>
            </w:r>
            <w:r>
              <w:rPr>
                <w:noProof/>
                <w:webHidden/>
              </w:rPr>
              <w:fldChar w:fldCharType="end"/>
            </w:r>
          </w:hyperlink>
        </w:p>
        <w:p w14:paraId="122EF44F" w14:textId="28853F1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4" w:history="1">
            <w:r w:rsidRPr="00B47378">
              <w:rPr>
                <w:rStyle w:val="Hyperlink"/>
                <w:noProof/>
              </w:rPr>
              <w:t>19.4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_Toc176801794 \h </w:instrText>
            </w:r>
            <w:r>
              <w:rPr>
                <w:noProof/>
                <w:webHidden/>
              </w:rPr>
            </w:r>
            <w:r>
              <w:rPr>
                <w:noProof/>
                <w:webHidden/>
              </w:rPr>
              <w:fldChar w:fldCharType="separate"/>
            </w:r>
            <w:r>
              <w:rPr>
                <w:noProof/>
                <w:webHidden/>
              </w:rPr>
              <w:t>42</w:t>
            </w:r>
            <w:r>
              <w:rPr>
                <w:noProof/>
                <w:webHidden/>
              </w:rPr>
              <w:fldChar w:fldCharType="end"/>
            </w:r>
          </w:hyperlink>
        </w:p>
        <w:p w14:paraId="2E5F2809" w14:textId="0C9FCA68"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5" w:history="1">
            <w:r w:rsidRPr="00B47378">
              <w:rPr>
                <w:rStyle w:val="Hyperlink"/>
                <w:noProof/>
              </w:rPr>
              <w:t>ARTICLE</w:t>
            </w:r>
            <w:r w:rsidRPr="00B47378">
              <w:rPr>
                <w:rStyle w:val="Hyperlink"/>
                <w:noProof/>
                <w:spacing w:val="-4"/>
              </w:rPr>
              <w:t xml:space="preserve"> </w:t>
            </w:r>
            <w:r w:rsidRPr="00B47378">
              <w:rPr>
                <w:rStyle w:val="Hyperlink"/>
                <w:noProof/>
              </w:rPr>
              <w:t>20</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RECORD-</w:t>
            </w:r>
            <w:r w:rsidRPr="00B47378">
              <w:rPr>
                <w:rStyle w:val="Hyperlink"/>
                <w:noProof/>
                <w:spacing w:val="-2"/>
              </w:rPr>
              <w:t>KEEPING</w:t>
            </w:r>
            <w:r>
              <w:rPr>
                <w:noProof/>
                <w:webHidden/>
              </w:rPr>
              <w:tab/>
            </w:r>
            <w:r>
              <w:rPr>
                <w:noProof/>
                <w:webHidden/>
              </w:rPr>
              <w:fldChar w:fldCharType="begin"/>
            </w:r>
            <w:r>
              <w:rPr>
                <w:noProof/>
                <w:webHidden/>
              </w:rPr>
              <w:instrText xml:space="preserve"> PAGEREF _Toc176801795 \h </w:instrText>
            </w:r>
            <w:r>
              <w:rPr>
                <w:noProof/>
                <w:webHidden/>
              </w:rPr>
            </w:r>
            <w:r>
              <w:rPr>
                <w:noProof/>
                <w:webHidden/>
              </w:rPr>
              <w:fldChar w:fldCharType="separate"/>
            </w:r>
            <w:r>
              <w:rPr>
                <w:noProof/>
                <w:webHidden/>
              </w:rPr>
              <w:t>42</w:t>
            </w:r>
            <w:r>
              <w:rPr>
                <w:noProof/>
                <w:webHidden/>
              </w:rPr>
              <w:fldChar w:fldCharType="end"/>
            </w:r>
          </w:hyperlink>
        </w:p>
        <w:p w14:paraId="138F9C21" w14:textId="29629298"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6" w:history="1">
            <w:r w:rsidRPr="00B47378">
              <w:rPr>
                <w:rStyle w:val="Hyperlink"/>
                <w:noProof/>
              </w:rPr>
              <w:t>20.1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Keeping</w:t>
            </w:r>
            <w:r w:rsidRPr="00B47378">
              <w:rPr>
                <w:rStyle w:val="Hyperlink"/>
                <w:noProof/>
                <w:spacing w:val="-1"/>
              </w:rPr>
              <w:t xml:space="preserve"> </w:t>
            </w:r>
            <w:r w:rsidRPr="00B47378">
              <w:rPr>
                <w:rStyle w:val="Hyperlink"/>
                <w:noProof/>
              </w:rPr>
              <w:t>records and</w:t>
            </w:r>
            <w:r w:rsidRPr="00B47378">
              <w:rPr>
                <w:rStyle w:val="Hyperlink"/>
                <w:noProof/>
                <w:spacing w:val="-1"/>
              </w:rPr>
              <w:t xml:space="preserve"> </w:t>
            </w:r>
            <w:r w:rsidRPr="00B47378">
              <w:rPr>
                <w:rStyle w:val="Hyperlink"/>
                <w:noProof/>
              </w:rPr>
              <w:t xml:space="preserve">supporting </w:t>
            </w:r>
            <w:r w:rsidRPr="00B47378">
              <w:rPr>
                <w:rStyle w:val="Hyperlink"/>
                <w:noProof/>
                <w:spacing w:val="-2"/>
              </w:rPr>
              <w:t>documents</w:t>
            </w:r>
            <w:r>
              <w:rPr>
                <w:noProof/>
                <w:webHidden/>
              </w:rPr>
              <w:tab/>
            </w:r>
            <w:r>
              <w:rPr>
                <w:noProof/>
                <w:webHidden/>
              </w:rPr>
              <w:fldChar w:fldCharType="begin"/>
            </w:r>
            <w:r>
              <w:rPr>
                <w:noProof/>
                <w:webHidden/>
              </w:rPr>
              <w:instrText xml:space="preserve"> PAGEREF _Toc176801796 \h </w:instrText>
            </w:r>
            <w:r>
              <w:rPr>
                <w:noProof/>
                <w:webHidden/>
              </w:rPr>
            </w:r>
            <w:r>
              <w:rPr>
                <w:noProof/>
                <w:webHidden/>
              </w:rPr>
              <w:fldChar w:fldCharType="separate"/>
            </w:r>
            <w:r>
              <w:rPr>
                <w:noProof/>
                <w:webHidden/>
              </w:rPr>
              <w:t>42</w:t>
            </w:r>
            <w:r>
              <w:rPr>
                <w:noProof/>
                <w:webHidden/>
              </w:rPr>
              <w:fldChar w:fldCharType="end"/>
            </w:r>
          </w:hyperlink>
        </w:p>
        <w:p w14:paraId="07655853" w14:textId="60076A0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7" w:history="1">
            <w:r w:rsidRPr="00B47378">
              <w:rPr>
                <w:rStyle w:val="Hyperlink"/>
                <w:noProof/>
              </w:rPr>
              <w:t>20.2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_Toc176801797 \h </w:instrText>
            </w:r>
            <w:r>
              <w:rPr>
                <w:noProof/>
                <w:webHidden/>
              </w:rPr>
            </w:r>
            <w:r>
              <w:rPr>
                <w:noProof/>
                <w:webHidden/>
              </w:rPr>
              <w:fldChar w:fldCharType="separate"/>
            </w:r>
            <w:r>
              <w:rPr>
                <w:noProof/>
                <w:webHidden/>
              </w:rPr>
              <w:t>44</w:t>
            </w:r>
            <w:r>
              <w:rPr>
                <w:noProof/>
                <w:webHidden/>
              </w:rPr>
              <w:fldChar w:fldCharType="end"/>
            </w:r>
          </w:hyperlink>
        </w:p>
        <w:p w14:paraId="55FA1811" w14:textId="52DBD1CE"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8" w:history="1">
            <w:r w:rsidRPr="00B47378">
              <w:rPr>
                <w:rStyle w:val="Hyperlink"/>
                <w:noProof/>
              </w:rPr>
              <w:t>ARTICLE</w:t>
            </w:r>
            <w:r w:rsidRPr="00B47378">
              <w:rPr>
                <w:rStyle w:val="Hyperlink"/>
                <w:noProof/>
                <w:spacing w:val="-1"/>
              </w:rPr>
              <w:t xml:space="preserve"> </w:t>
            </w:r>
            <w:r w:rsidRPr="00B47378">
              <w:rPr>
                <w:rStyle w:val="Hyperlink"/>
                <w:noProof/>
              </w:rPr>
              <w:t>21</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spacing w:val="-2"/>
              </w:rPr>
              <w:t>REPORTING</w:t>
            </w:r>
            <w:r>
              <w:rPr>
                <w:noProof/>
                <w:webHidden/>
              </w:rPr>
              <w:tab/>
            </w:r>
            <w:r>
              <w:rPr>
                <w:noProof/>
                <w:webHidden/>
              </w:rPr>
              <w:fldChar w:fldCharType="begin"/>
            </w:r>
            <w:r>
              <w:rPr>
                <w:noProof/>
                <w:webHidden/>
              </w:rPr>
              <w:instrText xml:space="preserve"> PAGEREF _Toc176801798 \h </w:instrText>
            </w:r>
            <w:r>
              <w:rPr>
                <w:noProof/>
                <w:webHidden/>
              </w:rPr>
            </w:r>
            <w:r>
              <w:rPr>
                <w:noProof/>
                <w:webHidden/>
              </w:rPr>
              <w:fldChar w:fldCharType="separate"/>
            </w:r>
            <w:r>
              <w:rPr>
                <w:noProof/>
                <w:webHidden/>
              </w:rPr>
              <w:t>44</w:t>
            </w:r>
            <w:r>
              <w:rPr>
                <w:noProof/>
                <w:webHidden/>
              </w:rPr>
              <w:fldChar w:fldCharType="end"/>
            </w:r>
          </w:hyperlink>
        </w:p>
        <w:p w14:paraId="767A374D" w14:textId="4B1E2B07"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799" w:history="1">
            <w:r w:rsidRPr="00B47378">
              <w:rPr>
                <w:rStyle w:val="Hyperlink"/>
                <w:noProof/>
              </w:rPr>
              <w:t>21.1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Continuous </w:t>
            </w:r>
            <w:r w:rsidRPr="00B47378">
              <w:rPr>
                <w:rStyle w:val="Hyperlink"/>
                <w:noProof/>
                <w:spacing w:val="-2"/>
              </w:rPr>
              <w:t>reporting</w:t>
            </w:r>
            <w:r>
              <w:rPr>
                <w:noProof/>
                <w:webHidden/>
              </w:rPr>
              <w:tab/>
            </w:r>
            <w:r>
              <w:rPr>
                <w:noProof/>
                <w:webHidden/>
              </w:rPr>
              <w:fldChar w:fldCharType="begin"/>
            </w:r>
            <w:r>
              <w:rPr>
                <w:noProof/>
                <w:webHidden/>
              </w:rPr>
              <w:instrText xml:space="preserve"> PAGEREF _Toc176801799 \h </w:instrText>
            </w:r>
            <w:r>
              <w:rPr>
                <w:noProof/>
                <w:webHidden/>
              </w:rPr>
            </w:r>
            <w:r>
              <w:rPr>
                <w:noProof/>
                <w:webHidden/>
              </w:rPr>
              <w:fldChar w:fldCharType="separate"/>
            </w:r>
            <w:r>
              <w:rPr>
                <w:noProof/>
                <w:webHidden/>
              </w:rPr>
              <w:t>44</w:t>
            </w:r>
            <w:r>
              <w:rPr>
                <w:noProof/>
                <w:webHidden/>
              </w:rPr>
              <w:fldChar w:fldCharType="end"/>
            </w:r>
          </w:hyperlink>
        </w:p>
        <w:p w14:paraId="49A87584" w14:textId="4CFE256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00" w:history="1">
            <w:r w:rsidRPr="00B47378">
              <w:rPr>
                <w:rStyle w:val="Hyperlink"/>
                <w:noProof/>
              </w:rPr>
              <w:t>21.2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Periodic</w:t>
            </w:r>
            <w:r w:rsidRPr="00B47378">
              <w:rPr>
                <w:rStyle w:val="Hyperlink"/>
                <w:noProof/>
                <w:spacing w:val="-2"/>
              </w:rPr>
              <w:t xml:space="preserve"> </w:t>
            </w:r>
            <w:r w:rsidRPr="00B47378">
              <w:rPr>
                <w:rStyle w:val="Hyperlink"/>
                <w:noProof/>
              </w:rPr>
              <w:t>reporting:</w:t>
            </w:r>
            <w:r w:rsidRPr="00B47378">
              <w:rPr>
                <w:rStyle w:val="Hyperlink"/>
                <w:noProof/>
                <w:spacing w:val="-1"/>
              </w:rPr>
              <w:t xml:space="preserve"> </w:t>
            </w:r>
            <w:r w:rsidRPr="00B47378">
              <w:rPr>
                <w:rStyle w:val="Hyperlink"/>
                <w:noProof/>
              </w:rPr>
              <w:t>Technical</w:t>
            </w:r>
            <w:r w:rsidRPr="00B47378">
              <w:rPr>
                <w:rStyle w:val="Hyperlink"/>
                <w:noProof/>
                <w:spacing w:val="-1"/>
              </w:rPr>
              <w:t xml:space="preserve"> </w:t>
            </w:r>
            <w:r w:rsidRPr="00B47378">
              <w:rPr>
                <w:rStyle w:val="Hyperlink"/>
                <w:noProof/>
              </w:rPr>
              <w:t>reports</w:t>
            </w:r>
            <w:r w:rsidRPr="00B47378">
              <w:rPr>
                <w:rStyle w:val="Hyperlink"/>
                <w:noProof/>
                <w:spacing w:val="1"/>
              </w:rPr>
              <w:t xml:space="preserve"> </w:t>
            </w:r>
            <w:r w:rsidRPr="00B47378">
              <w:rPr>
                <w:rStyle w:val="Hyperlink"/>
                <w:noProof/>
              </w:rPr>
              <w:t>and</w:t>
            </w:r>
            <w:r w:rsidRPr="00B47378">
              <w:rPr>
                <w:rStyle w:val="Hyperlink"/>
                <w:noProof/>
                <w:spacing w:val="-2"/>
              </w:rPr>
              <w:t xml:space="preserve"> </w:t>
            </w:r>
            <w:r w:rsidRPr="00B47378">
              <w:rPr>
                <w:rStyle w:val="Hyperlink"/>
                <w:noProof/>
              </w:rPr>
              <w:t>financial</w:t>
            </w:r>
            <w:r w:rsidRPr="00B47378">
              <w:rPr>
                <w:rStyle w:val="Hyperlink"/>
                <w:noProof/>
                <w:spacing w:val="-1"/>
              </w:rPr>
              <w:t xml:space="preserve"> </w:t>
            </w:r>
            <w:r w:rsidRPr="00B47378">
              <w:rPr>
                <w:rStyle w:val="Hyperlink"/>
                <w:noProof/>
                <w:spacing w:val="-2"/>
              </w:rPr>
              <w:t>statements</w:t>
            </w:r>
            <w:r>
              <w:rPr>
                <w:noProof/>
                <w:webHidden/>
              </w:rPr>
              <w:tab/>
            </w:r>
            <w:r>
              <w:rPr>
                <w:noProof/>
                <w:webHidden/>
              </w:rPr>
              <w:fldChar w:fldCharType="begin"/>
            </w:r>
            <w:r>
              <w:rPr>
                <w:noProof/>
                <w:webHidden/>
              </w:rPr>
              <w:instrText xml:space="preserve"> PAGEREF _Toc176801800 \h </w:instrText>
            </w:r>
            <w:r>
              <w:rPr>
                <w:noProof/>
                <w:webHidden/>
              </w:rPr>
            </w:r>
            <w:r>
              <w:rPr>
                <w:noProof/>
                <w:webHidden/>
              </w:rPr>
              <w:fldChar w:fldCharType="separate"/>
            </w:r>
            <w:r>
              <w:rPr>
                <w:noProof/>
                <w:webHidden/>
              </w:rPr>
              <w:t>44</w:t>
            </w:r>
            <w:r>
              <w:rPr>
                <w:noProof/>
                <w:webHidden/>
              </w:rPr>
              <w:fldChar w:fldCharType="end"/>
            </w:r>
          </w:hyperlink>
        </w:p>
        <w:p w14:paraId="5EB11C32" w14:textId="4C6456B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01" w:history="1">
            <w:r w:rsidRPr="00B47378">
              <w:rPr>
                <w:rStyle w:val="Hyperlink"/>
                <w:noProof/>
              </w:rPr>
              <w:t>21.3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Currency</w:t>
            </w:r>
            <w:r w:rsidRPr="00B47378">
              <w:rPr>
                <w:rStyle w:val="Hyperlink"/>
                <w:noProof/>
                <w:spacing w:val="-3"/>
              </w:rPr>
              <w:t xml:space="preserve"> </w:t>
            </w:r>
            <w:r w:rsidRPr="00B47378">
              <w:rPr>
                <w:rStyle w:val="Hyperlink"/>
                <w:noProof/>
              </w:rPr>
              <w:t>for financial</w:t>
            </w:r>
            <w:r w:rsidRPr="00B47378">
              <w:rPr>
                <w:rStyle w:val="Hyperlink"/>
                <w:noProof/>
                <w:spacing w:val="-1"/>
              </w:rPr>
              <w:t xml:space="preserve"> </w:t>
            </w:r>
            <w:r w:rsidRPr="00B47378">
              <w:rPr>
                <w:rStyle w:val="Hyperlink"/>
                <w:noProof/>
              </w:rPr>
              <w:t>statements</w:t>
            </w:r>
            <w:r w:rsidRPr="00B47378">
              <w:rPr>
                <w:rStyle w:val="Hyperlink"/>
                <w:noProof/>
                <w:spacing w:val="-1"/>
              </w:rPr>
              <w:t xml:space="preserve"> </w:t>
            </w:r>
            <w:r w:rsidRPr="00B47378">
              <w:rPr>
                <w:rStyle w:val="Hyperlink"/>
                <w:noProof/>
              </w:rPr>
              <w:t xml:space="preserve">and conversion into </w:t>
            </w:r>
            <w:r w:rsidRPr="00B47378">
              <w:rPr>
                <w:rStyle w:val="Hyperlink"/>
                <w:noProof/>
                <w:spacing w:val="-2"/>
              </w:rPr>
              <w:t>euros</w:t>
            </w:r>
            <w:r>
              <w:rPr>
                <w:noProof/>
                <w:webHidden/>
              </w:rPr>
              <w:tab/>
            </w:r>
            <w:r>
              <w:rPr>
                <w:noProof/>
                <w:webHidden/>
              </w:rPr>
              <w:fldChar w:fldCharType="begin"/>
            </w:r>
            <w:r>
              <w:rPr>
                <w:noProof/>
                <w:webHidden/>
              </w:rPr>
              <w:instrText xml:space="preserve"> PAGEREF _Toc176801801 \h </w:instrText>
            </w:r>
            <w:r>
              <w:rPr>
                <w:noProof/>
                <w:webHidden/>
              </w:rPr>
            </w:r>
            <w:r>
              <w:rPr>
                <w:noProof/>
                <w:webHidden/>
              </w:rPr>
              <w:fldChar w:fldCharType="separate"/>
            </w:r>
            <w:r>
              <w:rPr>
                <w:noProof/>
                <w:webHidden/>
              </w:rPr>
              <w:t>45</w:t>
            </w:r>
            <w:r>
              <w:rPr>
                <w:noProof/>
                <w:webHidden/>
              </w:rPr>
              <w:fldChar w:fldCharType="end"/>
            </w:r>
          </w:hyperlink>
        </w:p>
        <w:p w14:paraId="4B93A2CC" w14:textId="30286FCB"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02" w:history="1">
            <w:r w:rsidRPr="00B47378">
              <w:rPr>
                <w:rStyle w:val="Hyperlink"/>
                <w:noProof/>
              </w:rPr>
              <w:t>21.4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Reporting </w:t>
            </w:r>
            <w:r w:rsidRPr="00B47378">
              <w:rPr>
                <w:rStyle w:val="Hyperlink"/>
                <w:noProof/>
                <w:spacing w:val="-2"/>
              </w:rPr>
              <w:t>language</w:t>
            </w:r>
            <w:r>
              <w:rPr>
                <w:noProof/>
                <w:webHidden/>
              </w:rPr>
              <w:tab/>
            </w:r>
            <w:r>
              <w:rPr>
                <w:noProof/>
                <w:webHidden/>
              </w:rPr>
              <w:fldChar w:fldCharType="begin"/>
            </w:r>
            <w:r>
              <w:rPr>
                <w:noProof/>
                <w:webHidden/>
              </w:rPr>
              <w:instrText xml:space="preserve"> PAGEREF _Toc176801802 \h </w:instrText>
            </w:r>
            <w:r>
              <w:rPr>
                <w:noProof/>
                <w:webHidden/>
              </w:rPr>
            </w:r>
            <w:r>
              <w:rPr>
                <w:noProof/>
                <w:webHidden/>
              </w:rPr>
              <w:fldChar w:fldCharType="separate"/>
            </w:r>
            <w:r>
              <w:rPr>
                <w:noProof/>
                <w:webHidden/>
              </w:rPr>
              <w:t>45</w:t>
            </w:r>
            <w:r>
              <w:rPr>
                <w:noProof/>
                <w:webHidden/>
              </w:rPr>
              <w:fldChar w:fldCharType="end"/>
            </w:r>
          </w:hyperlink>
        </w:p>
        <w:p w14:paraId="79D956E1" w14:textId="6512BA6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03" w:history="1">
            <w:r w:rsidRPr="00B47378">
              <w:rPr>
                <w:rStyle w:val="Hyperlink"/>
                <w:noProof/>
              </w:rPr>
              <w:t>21.5</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_Toc176801803 \h </w:instrText>
            </w:r>
            <w:r>
              <w:rPr>
                <w:noProof/>
                <w:webHidden/>
              </w:rPr>
            </w:r>
            <w:r>
              <w:rPr>
                <w:noProof/>
                <w:webHidden/>
              </w:rPr>
              <w:fldChar w:fldCharType="separate"/>
            </w:r>
            <w:r>
              <w:rPr>
                <w:noProof/>
                <w:webHidden/>
              </w:rPr>
              <w:t>45</w:t>
            </w:r>
            <w:r>
              <w:rPr>
                <w:noProof/>
                <w:webHidden/>
              </w:rPr>
              <w:fldChar w:fldCharType="end"/>
            </w:r>
          </w:hyperlink>
        </w:p>
        <w:p w14:paraId="21E6EFB9" w14:textId="523FD184"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04" w:history="1">
            <w:r w:rsidRPr="00B47378">
              <w:rPr>
                <w:rStyle w:val="Hyperlink"/>
                <w:noProof/>
                <w:spacing w:val="-2"/>
              </w:rPr>
              <w:t>ARTICLE</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6"/>
              </w:rPr>
              <w:t>22</w:t>
            </w:r>
            <w:r w:rsidRPr="00B47378">
              <w:rPr>
                <w:rStyle w:val="Hyperlink"/>
                <w:noProof/>
              </w:rPr>
              <w:t xml:space="preserve"> </w:t>
            </w:r>
            <w:r w:rsidRPr="00B47378">
              <w:rPr>
                <w:rStyle w:val="Hyperlink"/>
                <w:noProof/>
                <w:spacing w:val="-10"/>
              </w:rPr>
              <w:t>—</w:t>
            </w:r>
            <w:r w:rsidRPr="00B47378">
              <w:rPr>
                <w:rStyle w:val="Hyperlink"/>
                <w:noProof/>
              </w:rPr>
              <w:t xml:space="preserve"> </w:t>
            </w:r>
            <w:r w:rsidRPr="00B47378">
              <w:rPr>
                <w:rStyle w:val="Hyperlink"/>
                <w:noProof/>
                <w:spacing w:val="-2"/>
              </w:rPr>
              <w:t>PAYMENTS</w:t>
            </w:r>
            <w:r w:rsidRPr="00B47378">
              <w:rPr>
                <w:rStyle w:val="Hyperlink"/>
                <w:noProof/>
              </w:rPr>
              <w:t xml:space="preserve"> </w:t>
            </w:r>
            <w:r w:rsidRPr="00B47378">
              <w:rPr>
                <w:rStyle w:val="Hyperlink"/>
                <w:noProof/>
                <w:spacing w:val="-4"/>
              </w:rPr>
              <w:t>AND</w:t>
            </w:r>
            <w:r w:rsidRPr="00B47378">
              <w:rPr>
                <w:rStyle w:val="Hyperlink"/>
                <w:noProof/>
              </w:rPr>
              <w:t xml:space="preserve"> </w:t>
            </w:r>
            <w:r w:rsidRPr="00B47378">
              <w:rPr>
                <w:rStyle w:val="Hyperlink"/>
                <w:noProof/>
                <w:spacing w:val="-2"/>
              </w:rPr>
              <w:t>RECOVERIES</w:t>
            </w:r>
            <w:r w:rsidRPr="00B47378">
              <w:rPr>
                <w:rStyle w:val="Hyperlink"/>
                <w:noProof/>
              </w:rPr>
              <w:t xml:space="preserve"> </w:t>
            </w:r>
            <w:r w:rsidRPr="00B47378">
              <w:rPr>
                <w:rStyle w:val="Hyperlink"/>
                <w:noProof/>
                <w:spacing w:val="-10"/>
              </w:rPr>
              <w:t>—</w:t>
            </w:r>
            <w:r w:rsidRPr="00B47378">
              <w:rPr>
                <w:rStyle w:val="Hyperlink"/>
                <w:noProof/>
              </w:rPr>
              <w:t xml:space="preserve"> </w:t>
            </w:r>
            <w:r w:rsidRPr="00B47378">
              <w:rPr>
                <w:rStyle w:val="Hyperlink"/>
                <w:noProof/>
                <w:spacing w:val="-2"/>
              </w:rPr>
              <w:t>CALCULATION</w:t>
            </w:r>
            <w:r w:rsidRPr="00B47378">
              <w:rPr>
                <w:rStyle w:val="Hyperlink"/>
                <w:noProof/>
              </w:rPr>
              <w:t xml:space="preserve"> </w:t>
            </w:r>
            <w:r w:rsidRPr="00B47378">
              <w:rPr>
                <w:rStyle w:val="Hyperlink"/>
                <w:noProof/>
                <w:spacing w:val="-6"/>
              </w:rPr>
              <w:t xml:space="preserve">OF </w:t>
            </w:r>
            <w:r w:rsidRPr="00B47378">
              <w:rPr>
                <w:rStyle w:val="Hyperlink"/>
                <w:noProof/>
              </w:rPr>
              <w:t>AMOUNTS DUE</w:t>
            </w:r>
            <w:r>
              <w:rPr>
                <w:noProof/>
                <w:webHidden/>
              </w:rPr>
              <w:tab/>
            </w:r>
            <w:r>
              <w:rPr>
                <w:noProof/>
                <w:webHidden/>
              </w:rPr>
              <w:fldChar w:fldCharType="begin"/>
            </w:r>
            <w:r>
              <w:rPr>
                <w:noProof/>
                <w:webHidden/>
              </w:rPr>
              <w:instrText xml:space="preserve"> PAGEREF _Toc176801804 \h </w:instrText>
            </w:r>
            <w:r>
              <w:rPr>
                <w:noProof/>
                <w:webHidden/>
              </w:rPr>
            </w:r>
            <w:r>
              <w:rPr>
                <w:noProof/>
                <w:webHidden/>
              </w:rPr>
              <w:fldChar w:fldCharType="separate"/>
            </w:r>
            <w:r>
              <w:rPr>
                <w:noProof/>
                <w:webHidden/>
              </w:rPr>
              <w:t>46</w:t>
            </w:r>
            <w:r>
              <w:rPr>
                <w:noProof/>
                <w:webHidden/>
              </w:rPr>
              <w:fldChar w:fldCharType="end"/>
            </w:r>
          </w:hyperlink>
        </w:p>
        <w:p w14:paraId="33875AF5" w14:textId="2B008F31"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05" w:history="1">
            <w:r w:rsidRPr="00B47378">
              <w:rPr>
                <w:rStyle w:val="Hyperlink"/>
                <w:noProof/>
              </w:rPr>
              <w:t>22.1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Payments</w:t>
            </w:r>
            <w:r w:rsidRPr="00B47378">
              <w:rPr>
                <w:rStyle w:val="Hyperlink"/>
                <w:noProof/>
                <w:spacing w:val="-1"/>
              </w:rPr>
              <w:t xml:space="preserve"> </w:t>
            </w:r>
            <w:r w:rsidRPr="00B47378">
              <w:rPr>
                <w:rStyle w:val="Hyperlink"/>
                <w:noProof/>
              </w:rPr>
              <w:t>and</w:t>
            </w:r>
            <w:r w:rsidRPr="00B47378">
              <w:rPr>
                <w:rStyle w:val="Hyperlink"/>
                <w:noProof/>
                <w:spacing w:val="-1"/>
              </w:rPr>
              <w:t xml:space="preserve"> </w:t>
            </w:r>
            <w:r w:rsidRPr="00B47378">
              <w:rPr>
                <w:rStyle w:val="Hyperlink"/>
                <w:noProof/>
              </w:rPr>
              <w:t>payment</w:t>
            </w:r>
            <w:r w:rsidRPr="00B47378">
              <w:rPr>
                <w:rStyle w:val="Hyperlink"/>
                <w:noProof/>
                <w:spacing w:val="-1"/>
              </w:rPr>
              <w:t xml:space="preserve"> </w:t>
            </w:r>
            <w:r w:rsidRPr="00B47378">
              <w:rPr>
                <w:rStyle w:val="Hyperlink"/>
                <w:noProof/>
                <w:spacing w:val="-2"/>
              </w:rPr>
              <w:t>arrangements</w:t>
            </w:r>
            <w:r>
              <w:rPr>
                <w:noProof/>
                <w:webHidden/>
              </w:rPr>
              <w:tab/>
            </w:r>
            <w:r>
              <w:rPr>
                <w:noProof/>
                <w:webHidden/>
              </w:rPr>
              <w:fldChar w:fldCharType="begin"/>
            </w:r>
            <w:r>
              <w:rPr>
                <w:noProof/>
                <w:webHidden/>
              </w:rPr>
              <w:instrText xml:space="preserve"> PAGEREF _Toc176801805 \h </w:instrText>
            </w:r>
            <w:r>
              <w:rPr>
                <w:noProof/>
                <w:webHidden/>
              </w:rPr>
            </w:r>
            <w:r>
              <w:rPr>
                <w:noProof/>
                <w:webHidden/>
              </w:rPr>
              <w:fldChar w:fldCharType="separate"/>
            </w:r>
            <w:r>
              <w:rPr>
                <w:noProof/>
                <w:webHidden/>
              </w:rPr>
              <w:t>46</w:t>
            </w:r>
            <w:r>
              <w:rPr>
                <w:noProof/>
                <w:webHidden/>
              </w:rPr>
              <w:fldChar w:fldCharType="end"/>
            </w:r>
          </w:hyperlink>
        </w:p>
        <w:p w14:paraId="6AB93F2B" w14:textId="5B0F0F9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06" w:history="1">
            <w:r w:rsidRPr="00B47378">
              <w:rPr>
                <w:rStyle w:val="Hyperlink"/>
                <w:noProof/>
              </w:rPr>
              <w:t>22.2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Recoveries</w:t>
            </w:r>
            <w:r>
              <w:rPr>
                <w:noProof/>
                <w:webHidden/>
              </w:rPr>
              <w:tab/>
            </w:r>
            <w:r>
              <w:rPr>
                <w:noProof/>
                <w:webHidden/>
              </w:rPr>
              <w:fldChar w:fldCharType="begin"/>
            </w:r>
            <w:r>
              <w:rPr>
                <w:noProof/>
                <w:webHidden/>
              </w:rPr>
              <w:instrText xml:space="preserve"> PAGEREF _Toc176801806 \h </w:instrText>
            </w:r>
            <w:r>
              <w:rPr>
                <w:noProof/>
                <w:webHidden/>
              </w:rPr>
            </w:r>
            <w:r>
              <w:rPr>
                <w:noProof/>
                <w:webHidden/>
              </w:rPr>
              <w:fldChar w:fldCharType="separate"/>
            </w:r>
            <w:r>
              <w:rPr>
                <w:noProof/>
                <w:webHidden/>
              </w:rPr>
              <w:t>46</w:t>
            </w:r>
            <w:r>
              <w:rPr>
                <w:noProof/>
                <w:webHidden/>
              </w:rPr>
              <w:fldChar w:fldCharType="end"/>
            </w:r>
          </w:hyperlink>
        </w:p>
        <w:p w14:paraId="5FB9507A" w14:textId="19C4B48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07" w:history="1">
            <w:r w:rsidRPr="00B47378">
              <w:rPr>
                <w:rStyle w:val="Hyperlink"/>
                <w:noProof/>
              </w:rPr>
              <w:t>22.3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Amounts </w:t>
            </w:r>
            <w:r w:rsidRPr="00B47378">
              <w:rPr>
                <w:rStyle w:val="Hyperlink"/>
                <w:noProof/>
                <w:spacing w:val="-5"/>
              </w:rPr>
              <w:t>due</w:t>
            </w:r>
            <w:r>
              <w:rPr>
                <w:noProof/>
                <w:webHidden/>
              </w:rPr>
              <w:tab/>
            </w:r>
            <w:r>
              <w:rPr>
                <w:noProof/>
                <w:webHidden/>
              </w:rPr>
              <w:fldChar w:fldCharType="begin"/>
            </w:r>
            <w:r>
              <w:rPr>
                <w:noProof/>
                <w:webHidden/>
              </w:rPr>
              <w:instrText xml:space="preserve"> PAGEREF _Toc176801807 \h </w:instrText>
            </w:r>
            <w:r>
              <w:rPr>
                <w:noProof/>
                <w:webHidden/>
              </w:rPr>
            </w:r>
            <w:r>
              <w:rPr>
                <w:noProof/>
                <w:webHidden/>
              </w:rPr>
              <w:fldChar w:fldCharType="separate"/>
            </w:r>
            <w:r>
              <w:rPr>
                <w:noProof/>
                <w:webHidden/>
              </w:rPr>
              <w:t>46</w:t>
            </w:r>
            <w:r>
              <w:rPr>
                <w:noProof/>
                <w:webHidden/>
              </w:rPr>
              <w:fldChar w:fldCharType="end"/>
            </w:r>
          </w:hyperlink>
        </w:p>
        <w:p w14:paraId="0DAF8FF7" w14:textId="609F53A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0" w:history="1">
            <w:r w:rsidRPr="00B47378">
              <w:rPr>
                <w:rStyle w:val="Hyperlink"/>
                <w:noProof/>
              </w:rPr>
              <w:t>22.4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Enforced</w:t>
            </w:r>
            <w:r w:rsidRPr="00B47378">
              <w:rPr>
                <w:rStyle w:val="Hyperlink"/>
                <w:noProof/>
                <w:spacing w:val="-3"/>
              </w:rPr>
              <w:t xml:space="preserve"> </w:t>
            </w:r>
            <w:r w:rsidRPr="00B47378">
              <w:rPr>
                <w:rStyle w:val="Hyperlink"/>
                <w:noProof/>
                <w:spacing w:val="-2"/>
              </w:rPr>
              <w:t>recovery</w:t>
            </w:r>
            <w:r>
              <w:rPr>
                <w:noProof/>
                <w:webHidden/>
              </w:rPr>
              <w:tab/>
            </w:r>
            <w:r>
              <w:rPr>
                <w:noProof/>
                <w:webHidden/>
              </w:rPr>
              <w:fldChar w:fldCharType="begin"/>
            </w:r>
            <w:r>
              <w:rPr>
                <w:noProof/>
                <w:webHidden/>
              </w:rPr>
              <w:instrText xml:space="preserve"> PAGEREF _Toc176801810 \h </w:instrText>
            </w:r>
            <w:r>
              <w:rPr>
                <w:noProof/>
                <w:webHidden/>
              </w:rPr>
            </w:r>
            <w:r>
              <w:rPr>
                <w:noProof/>
                <w:webHidden/>
              </w:rPr>
              <w:fldChar w:fldCharType="separate"/>
            </w:r>
            <w:r>
              <w:rPr>
                <w:noProof/>
                <w:webHidden/>
              </w:rPr>
              <w:t>53</w:t>
            </w:r>
            <w:r>
              <w:rPr>
                <w:noProof/>
                <w:webHidden/>
              </w:rPr>
              <w:fldChar w:fldCharType="end"/>
            </w:r>
          </w:hyperlink>
        </w:p>
        <w:p w14:paraId="2332A88F" w14:textId="111E314D"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1" w:history="1">
            <w:r w:rsidRPr="00B47378">
              <w:rPr>
                <w:rStyle w:val="Hyperlink"/>
                <w:noProof/>
              </w:rPr>
              <w:t>22.5</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_Toc176801811 \h </w:instrText>
            </w:r>
            <w:r>
              <w:rPr>
                <w:noProof/>
                <w:webHidden/>
              </w:rPr>
            </w:r>
            <w:r>
              <w:rPr>
                <w:noProof/>
                <w:webHidden/>
              </w:rPr>
              <w:fldChar w:fldCharType="separate"/>
            </w:r>
            <w:r>
              <w:rPr>
                <w:noProof/>
                <w:webHidden/>
              </w:rPr>
              <w:t>53</w:t>
            </w:r>
            <w:r>
              <w:rPr>
                <w:noProof/>
                <w:webHidden/>
              </w:rPr>
              <w:fldChar w:fldCharType="end"/>
            </w:r>
          </w:hyperlink>
        </w:p>
        <w:p w14:paraId="697947C5" w14:textId="6FA15587"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2" w:history="1">
            <w:r w:rsidRPr="00B47378">
              <w:rPr>
                <w:rStyle w:val="Hyperlink"/>
                <w:noProof/>
              </w:rPr>
              <w:t>ARTICLE</w:t>
            </w:r>
            <w:r w:rsidRPr="00B47378">
              <w:rPr>
                <w:rStyle w:val="Hyperlink"/>
                <w:noProof/>
                <w:spacing w:val="-2"/>
              </w:rPr>
              <w:t xml:space="preserve"> </w:t>
            </w:r>
            <w:r w:rsidRPr="00B47378">
              <w:rPr>
                <w:rStyle w:val="Hyperlink"/>
                <w:noProof/>
              </w:rPr>
              <w:t>23</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spacing w:val="-2"/>
              </w:rPr>
              <w:t>GUARANTEES</w:t>
            </w:r>
            <w:r>
              <w:rPr>
                <w:noProof/>
                <w:webHidden/>
              </w:rPr>
              <w:tab/>
            </w:r>
            <w:r>
              <w:rPr>
                <w:noProof/>
                <w:webHidden/>
              </w:rPr>
              <w:fldChar w:fldCharType="begin"/>
            </w:r>
            <w:r>
              <w:rPr>
                <w:noProof/>
                <w:webHidden/>
              </w:rPr>
              <w:instrText xml:space="preserve"> PAGEREF _Toc176801812 \h </w:instrText>
            </w:r>
            <w:r>
              <w:rPr>
                <w:noProof/>
                <w:webHidden/>
              </w:rPr>
            </w:r>
            <w:r>
              <w:rPr>
                <w:noProof/>
                <w:webHidden/>
              </w:rPr>
              <w:fldChar w:fldCharType="separate"/>
            </w:r>
            <w:r>
              <w:rPr>
                <w:noProof/>
                <w:webHidden/>
              </w:rPr>
              <w:t>54</w:t>
            </w:r>
            <w:r>
              <w:rPr>
                <w:noProof/>
                <w:webHidden/>
              </w:rPr>
              <w:fldChar w:fldCharType="end"/>
            </w:r>
          </w:hyperlink>
        </w:p>
        <w:p w14:paraId="6CC337E4" w14:textId="376B9AF3"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3" w:history="1">
            <w:r w:rsidRPr="00B47378">
              <w:rPr>
                <w:rStyle w:val="Hyperlink"/>
                <w:noProof/>
              </w:rPr>
              <w:t>ARTICLE</w:t>
            </w:r>
            <w:r w:rsidRPr="00B47378">
              <w:rPr>
                <w:rStyle w:val="Hyperlink"/>
                <w:noProof/>
                <w:spacing w:val="-1"/>
              </w:rPr>
              <w:t xml:space="preserve"> </w:t>
            </w:r>
            <w:r w:rsidRPr="00B47378">
              <w:rPr>
                <w:rStyle w:val="Hyperlink"/>
                <w:noProof/>
              </w:rPr>
              <w:t>24</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spacing w:val="-2"/>
              </w:rPr>
              <w:t>CERTIFICATES</w:t>
            </w:r>
            <w:r>
              <w:rPr>
                <w:noProof/>
                <w:webHidden/>
              </w:rPr>
              <w:tab/>
            </w:r>
            <w:r>
              <w:rPr>
                <w:noProof/>
                <w:webHidden/>
              </w:rPr>
              <w:fldChar w:fldCharType="begin"/>
            </w:r>
            <w:r>
              <w:rPr>
                <w:noProof/>
                <w:webHidden/>
              </w:rPr>
              <w:instrText xml:space="preserve"> PAGEREF _Toc176801813 \h </w:instrText>
            </w:r>
            <w:r>
              <w:rPr>
                <w:noProof/>
                <w:webHidden/>
              </w:rPr>
            </w:r>
            <w:r>
              <w:rPr>
                <w:noProof/>
                <w:webHidden/>
              </w:rPr>
              <w:fldChar w:fldCharType="separate"/>
            </w:r>
            <w:r>
              <w:rPr>
                <w:noProof/>
                <w:webHidden/>
              </w:rPr>
              <w:t>54</w:t>
            </w:r>
            <w:r>
              <w:rPr>
                <w:noProof/>
                <w:webHidden/>
              </w:rPr>
              <w:fldChar w:fldCharType="end"/>
            </w:r>
          </w:hyperlink>
        </w:p>
        <w:p w14:paraId="1844122D" w14:textId="653F2025"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4" w:history="1">
            <w:r w:rsidRPr="00B47378">
              <w:rPr>
                <w:rStyle w:val="Hyperlink"/>
                <w:noProof/>
              </w:rPr>
              <w:t>24.1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Operational</w:t>
            </w:r>
            <w:r w:rsidRPr="00B47378">
              <w:rPr>
                <w:rStyle w:val="Hyperlink"/>
                <w:noProof/>
                <w:spacing w:val="-4"/>
              </w:rPr>
              <w:t xml:space="preserve"> </w:t>
            </w:r>
            <w:r w:rsidRPr="00B47378">
              <w:rPr>
                <w:rStyle w:val="Hyperlink"/>
                <w:noProof/>
              </w:rPr>
              <w:t>verification</w:t>
            </w:r>
            <w:r w:rsidRPr="00B47378">
              <w:rPr>
                <w:rStyle w:val="Hyperlink"/>
                <w:noProof/>
                <w:spacing w:val="-1"/>
              </w:rPr>
              <w:t xml:space="preserve"> </w:t>
            </w:r>
            <w:r w:rsidRPr="00B47378">
              <w:rPr>
                <w:rStyle w:val="Hyperlink"/>
                <w:noProof/>
              </w:rPr>
              <w:t>report</w:t>
            </w:r>
            <w:r w:rsidRPr="00B47378">
              <w:rPr>
                <w:rStyle w:val="Hyperlink"/>
                <w:noProof/>
                <w:spacing w:val="1"/>
              </w:rPr>
              <w:t xml:space="preserve"> </w:t>
            </w:r>
            <w:r w:rsidRPr="00B47378">
              <w:rPr>
                <w:rStyle w:val="Hyperlink"/>
                <w:noProof/>
                <w:spacing w:val="-2"/>
              </w:rPr>
              <w:t>(OVR)</w:t>
            </w:r>
            <w:r>
              <w:rPr>
                <w:noProof/>
                <w:webHidden/>
              </w:rPr>
              <w:tab/>
            </w:r>
            <w:r>
              <w:rPr>
                <w:noProof/>
                <w:webHidden/>
              </w:rPr>
              <w:fldChar w:fldCharType="begin"/>
            </w:r>
            <w:r>
              <w:rPr>
                <w:noProof/>
                <w:webHidden/>
              </w:rPr>
              <w:instrText xml:space="preserve"> PAGEREF _Toc176801814 \h </w:instrText>
            </w:r>
            <w:r>
              <w:rPr>
                <w:noProof/>
                <w:webHidden/>
              </w:rPr>
            </w:r>
            <w:r>
              <w:rPr>
                <w:noProof/>
                <w:webHidden/>
              </w:rPr>
              <w:fldChar w:fldCharType="separate"/>
            </w:r>
            <w:r>
              <w:rPr>
                <w:noProof/>
                <w:webHidden/>
              </w:rPr>
              <w:t>54</w:t>
            </w:r>
            <w:r>
              <w:rPr>
                <w:noProof/>
                <w:webHidden/>
              </w:rPr>
              <w:fldChar w:fldCharType="end"/>
            </w:r>
          </w:hyperlink>
        </w:p>
        <w:p w14:paraId="067A1501" w14:textId="5D6F33F5"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5" w:history="1">
            <w:r w:rsidRPr="00B47378">
              <w:rPr>
                <w:rStyle w:val="Hyperlink"/>
                <w:noProof/>
              </w:rPr>
              <w:t>24.2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Certificate</w:t>
            </w:r>
            <w:r w:rsidRPr="00B47378">
              <w:rPr>
                <w:rStyle w:val="Hyperlink"/>
                <w:noProof/>
                <w:spacing w:val="-5"/>
              </w:rPr>
              <w:t xml:space="preserve"> </w:t>
            </w:r>
            <w:r w:rsidRPr="00B47378">
              <w:rPr>
                <w:rStyle w:val="Hyperlink"/>
                <w:noProof/>
              </w:rPr>
              <w:t>on</w:t>
            </w:r>
            <w:r w:rsidRPr="00B47378">
              <w:rPr>
                <w:rStyle w:val="Hyperlink"/>
                <w:noProof/>
                <w:spacing w:val="-1"/>
              </w:rPr>
              <w:t xml:space="preserve"> </w:t>
            </w:r>
            <w:r w:rsidRPr="00B47378">
              <w:rPr>
                <w:rStyle w:val="Hyperlink"/>
                <w:noProof/>
              </w:rPr>
              <w:t>the</w:t>
            </w:r>
            <w:r w:rsidRPr="00B47378">
              <w:rPr>
                <w:rStyle w:val="Hyperlink"/>
                <w:noProof/>
                <w:spacing w:val="-1"/>
              </w:rPr>
              <w:t xml:space="preserve"> </w:t>
            </w:r>
            <w:r w:rsidRPr="00B47378">
              <w:rPr>
                <w:rStyle w:val="Hyperlink"/>
                <w:noProof/>
              </w:rPr>
              <w:t>financial</w:t>
            </w:r>
            <w:r w:rsidRPr="00B47378">
              <w:rPr>
                <w:rStyle w:val="Hyperlink"/>
                <w:noProof/>
                <w:spacing w:val="-1"/>
              </w:rPr>
              <w:t xml:space="preserve"> </w:t>
            </w:r>
            <w:r w:rsidRPr="00B47378">
              <w:rPr>
                <w:rStyle w:val="Hyperlink"/>
                <w:noProof/>
              </w:rPr>
              <w:t>statements</w:t>
            </w:r>
            <w:r w:rsidRPr="00B47378">
              <w:rPr>
                <w:rStyle w:val="Hyperlink"/>
                <w:noProof/>
                <w:spacing w:val="1"/>
              </w:rPr>
              <w:t xml:space="preserve"> </w:t>
            </w:r>
            <w:r w:rsidRPr="00B47378">
              <w:rPr>
                <w:rStyle w:val="Hyperlink"/>
                <w:noProof/>
                <w:spacing w:val="-2"/>
              </w:rPr>
              <w:t>(CFS)</w:t>
            </w:r>
            <w:r>
              <w:rPr>
                <w:noProof/>
                <w:webHidden/>
              </w:rPr>
              <w:tab/>
            </w:r>
            <w:r>
              <w:rPr>
                <w:noProof/>
                <w:webHidden/>
              </w:rPr>
              <w:fldChar w:fldCharType="begin"/>
            </w:r>
            <w:r>
              <w:rPr>
                <w:noProof/>
                <w:webHidden/>
              </w:rPr>
              <w:instrText xml:space="preserve"> PAGEREF _Toc176801815 \h </w:instrText>
            </w:r>
            <w:r>
              <w:rPr>
                <w:noProof/>
                <w:webHidden/>
              </w:rPr>
            </w:r>
            <w:r>
              <w:rPr>
                <w:noProof/>
                <w:webHidden/>
              </w:rPr>
              <w:fldChar w:fldCharType="separate"/>
            </w:r>
            <w:r>
              <w:rPr>
                <w:noProof/>
                <w:webHidden/>
              </w:rPr>
              <w:t>54</w:t>
            </w:r>
            <w:r>
              <w:rPr>
                <w:noProof/>
                <w:webHidden/>
              </w:rPr>
              <w:fldChar w:fldCharType="end"/>
            </w:r>
          </w:hyperlink>
        </w:p>
        <w:p w14:paraId="148473E0" w14:textId="3E91982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6" w:history="1">
            <w:r w:rsidRPr="00B47378">
              <w:rPr>
                <w:rStyle w:val="Hyperlink"/>
                <w:noProof/>
              </w:rPr>
              <w:t>24.3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Certificate</w:t>
            </w:r>
            <w:r w:rsidRPr="00B47378">
              <w:rPr>
                <w:rStyle w:val="Hyperlink"/>
                <w:noProof/>
                <w:spacing w:val="-4"/>
              </w:rPr>
              <w:t xml:space="preserve"> </w:t>
            </w:r>
            <w:r w:rsidRPr="00B47378">
              <w:rPr>
                <w:rStyle w:val="Hyperlink"/>
                <w:noProof/>
              </w:rPr>
              <w:t>on</w:t>
            </w:r>
            <w:r w:rsidRPr="00B47378">
              <w:rPr>
                <w:rStyle w:val="Hyperlink"/>
                <w:noProof/>
                <w:spacing w:val="-1"/>
              </w:rPr>
              <w:t xml:space="preserve"> </w:t>
            </w:r>
            <w:r w:rsidRPr="00B47378">
              <w:rPr>
                <w:rStyle w:val="Hyperlink"/>
                <w:noProof/>
              </w:rPr>
              <w:t>the compliance</w:t>
            </w:r>
            <w:r w:rsidRPr="00B47378">
              <w:rPr>
                <w:rStyle w:val="Hyperlink"/>
                <w:noProof/>
                <w:spacing w:val="-1"/>
              </w:rPr>
              <w:t xml:space="preserve"> </w:t>
            </w:r>
            <w:r w:rsidRPr="00B47378">
              <w:rPr>
                <w:rStyle w:val="Hyperlink"/>
                <w:noProof/>
              </w:rPr>
              <w:t>of usual cost</w:t>
            </w:r>
            <w:r w:rsidRPr="00B47378">
              <w:rPr>
                <w:rStyle w:val="Hyperlink"/>
                <w:noProof/>
                <w:spacing w:val="-1"/>
              </w:rPr>
              <w:t xml:space="preserve"> </w:t>
            </w:r>
            <w:r w:rsidRPr="00B47378">
              <w:rPr>
                <w:rStyle w:val="Hyperlink"/>
                <w:noProof/>
              </w:rPr>
              <w:t>accounting</w:t>
            </w:r>
            <w:r w:rsidRPr="00B47378">
              <w:rPr>
                <w:rStyle w:val="Hyperlink"/>
                <w:noProof/>
                <w:spacing w:val="-1"/>
              </w:rPr>
              <w:t xml:space="preserve"> </w:t>
            </w:r>
            <w:r w:rsidRPr="00B47378">
              <w:rPr>
                <w:rStyle w:val="Hyperlink"/>
                <w:noProof/>
              </w:rPr>
              <w:t xml:space="preserve">practices </w:t>
            </w:r>
            <w:r w:rsidRPr="00B47378">
              <w:rPr>
                <w:rStyle w:val="Hyperlink"/>
                <w:noProof/>
                <w:spacing w:val="-2"/>
              </w:rPr>
              <w:t>(CoMUC)</w:t>
            </w:r>
            <w:r>
              <w:rPr>
                <w:noProof/>
                <w:webHidden/>
              </w:rPr>
              <w:tab/>
            </w:r>
            <w:r>
              <w:rPr>
                <w:noProof/>
                <w:webHidden/>
              </w:rPr>
              <w:fldChar w:fldCharType="begin"/>
            </w:r>
            <w:r>
              <w:rPr>
                <w:noProof/>
                <w:webHidden/>
              </w:rPr>
              <w:instrText xml:space="preserve"> PAGEREF _Toc176801816 \h </w:instrText>
            </w:r>
            <w:r>
              <w:rPr>
                <w:noProof/>
                <w:webHidden/>
              </w:rPr>
            </w:r>
            <w:r>
              <w:rPr>
                <w:noProof/>
                <w:webHidden/>
              </w:rPr>
              <w:fldChar w:fldCharType="separate"/>
            </w:r>
            <w:r>
              <w:rPr>
                <w:noProof/>
                <w:webHidden/>
              </w:rPr>
              <w:t>55</w:t>
            </w:r>
            <w:r>
              <w:rPr>
                <w:noProof/>
                <w:webHidden/>
              </w:rPr>
              <w:fldChar w:fldCharType="end"/>
            </w:r>
          </w:hyperlink>
        </w:p>
        <w:p w14:paraId="385E07CE" w14:textId="7EC7B2F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7" w:history="1">
            <w:r w:rsidRPr="00B47378">
              <w:rPr>
                <w:rStyle w:val="Hyperlink"/>
                <w:noProof/>
              </w:rPr>
              <w:t>24.4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Systems</w:t>
            </w:r>
            <w:r w:rsidRPr="00B47378">
              <w:rPr>
                <w:rStyle w:val="Hyperlink"/>
                <w:noProof/>
                <w:spacing w:val="-1"/>
              </w:rPr>
              <w:t xml:space="preserve"> </w:t>
            </w:r>
            <w:r w:rsidRPr="00B47378">
              <w:rPr>
                <w:rStyle w:val="Hyperlink"/>
                <w:noProof/>
              </w:rPr>
              <w:t>and</w:t>
            </w:r>
            <w:r w:rsidRPr="00B47378">
              <w:rPr>
                <w:rStyle w:val="Hyperlink"/>
                <w:noProof/>
                <w:spacing w:val="-1"/>
              </w:rPr>
              <w:t xml:space="preserve"> </w:t>
            </w:r>
            <w:r w:rsidRPr="00B47378">
              <w:rPr>
                <w:rStyle w:val="Hyperlink"/>
                <w:noProof/>
              </w:rPr>
              <w:t>process</w:t>
            </w:r>
            <w:r w:rsidRPr="00B47378">
              <w:rPr>
                <w:rStyle w:val="Hyperlink"/>
                <w:noProof/>
                <w:spacing w:val="-1"/>
              </w:rPr>
              <w:t xml:space="preserve"> </w:t>
            </w:r>
            <w:r w:rsidRPr="00B47378">
              <w:rPr>
                <w:rStyle w:val="Hyperlink"/>
                <w:noProof/>
              </w:rPr>
              <w:t>audit</w:t>
            </w:r>
            <w:r w:rsidRPr="00B47378">
              <w:rPr>
                <w:rStyle w:val="Hyperlink"/>
                <w:noProof/>
                <w:spacing w:val="1"/>
              </w:rPr>
              <w:t xml:space="preserve"> </w:t>
            </w:r>
            <w:r w:rsidRPr="00B47378">
              <w:rPr>
                <w:rStyle w:val="Hyperlink"/>
                <w:noProof/>
                <w:spacing w:val="-2"/>
              </w:rPr>
              <w:t>(SPA)</w:t>
            </w:r>
            <w:r>
              <w:rPr>
                <w:noProof/>
                <w:webHidden/>
              </w:rPr>
              <w:tab/>
            </w:r>
            <w:r>
              <w:rPr>
                <w:noProof/>
                <w:webHidden/>
              </w:rPr>
              <w:fldChar w:fldCharType="begin"/>
            </w:r>
            <w:r>
              <w:rPr>
                <w:noProof/>
                <w:webHidden/>
              </w:rPr>
              <w:instrText xml:space="preserve"> PAGEREF _Toc176801817 \h </w:instrText>
            </w:r>
            <w:r>
              <w:rPr>
                <w:noProof/>
                <w:webHidden/>
              </w:rPr>
            </w:r>
            <w:r>
              <w:rPr>
                <w:noProof/>
                <w:webHidden/>
              </w:rPr>
              <w:fldChar w:fldCharType="separate"/>
            </w:r>
            <w:r>
              <w:rPr>
                <w:noProof/>
                <w:webHidden/>
              </w:rPr>
              <w:t>55</w:t>
            </w:r>
            <w:r>
              <w:rPr>
                <w:noProof/>
                <w:webHidden/>
              </w:rPr>
              <w:fldChar w:fldCharType="end"/>
            </w:r>
          </w:hyperlink>
        </w:p>
        <w:p w14:paraId="0A5E42DB" w14:textId="78ABA507"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8" w:history="1">
            <w:r w:rsidRPr="00B47378">
              <w:rPr>
                <w:rStyle w:val="Hyperlink"/>
                <w:noProof/>
              </w:rPr>
              <w:t>24.5</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_Toc176801818 \h </w:instrText>
            </w:r>
            <w:r>
              <w:rPr>
                <w:noProof/>
                <w:webHidden/>
              </w:rPr>
            </w:r>
            <w:r>
              <w:rPr>
                <w:noProof/>
                <w:webHidden/>
              </w:rPr>
              <w:fldChar w:fldCharType="separate"/>
            </w:r>
            <w:r>
              <w:rPr>
                <w:noProof/>
                <w:webHidden/>
              </w:rPr>
              <w:t>55</w:t>
            </w:r>
            <w:r>
              <w:rPr>
                <w:noProof/>
                <w:webHidden/>
              </w:rPr>
              <w:fldChar w:fldCharType="end"/>
            </w:r>
          </w:hyperlink>
        </w:p>
        <w:p w14:paraId="5D3776F1" w14:textId="6B303D6F"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19" w:history="1">
            <w:r w:rsidRPr="00B47378">
              <w:rPr>
                <w:rStyle w:val="Hyperlink"/>
                <w:noProof/>
              </w:rPr>
              <w:t>ARTICLE</w:t>
            </w:r>
            <w:r w:rsidRPr="00B47378">
              <w:rPr>
                <w:rStyle w:val="Hyperlink"/>
                <w:noProof/>
                <w:spacing w:val="30"/>
              </w:rPr>
              <w:t xml:space="preserve"> </w:t>
            </w:r>
            <w:r w:rsidRPr="00B47378">
              <w:rPr>
                <w:rStyle w:val="Hyperlink"/>
                <w:noProof/>
              </w:rPr>
              <w:t>25</w:t>
            </w:r>
            <w:r w:rsidRPr="00B47378">
              <w:rPr>
                <w:rStyle w:val="Hyperlink"/>
                <w:noProof/>
                <w:spacing w:val="29"/>
              </w:rPr>
              <w:t xml:space="preserve"> </w:t>
            </w:r>
            <w:r w:rsidRPr="00B47378">
              <w:rPr>
                <w:rStyle w:val="Hyperlink"/>
                <w:noProof/>
              </w:rPr>
              <w:t>—</w:t>
            </w:r>
            <w:r w:rsidRPr="00B47378">
              <w:rPr>
                <w:rStyle w:val="Hyperlink"/>
                <w:noProof/>
                <w:spacing w:val="30"/>
              </w:rPr>
              <w:t xml:space="preserve"> </w:t>
            </w:r>
            <w:r w:rsidRPr="00B47378">
              <w:rPr>
                <w:rStyle w:val="Hyperlink"/>
                <w:noProof/>
              </w:rPr>
              <w:t>CHECKS,</w:t>
            </w:r>
            <w:r w:rsidRPr="00B47378">
              <w:rPr>
                <w:rStyle w:val="Hyperlink"/>
                <w:noProof/>
                <w:spacing w:val="29"/>
              </w:rPr>
              <w:t xml:space="preserve"> </w:t>
            </w:r>
            <w:r w:rsidRPr="00B47378">
              <w:rPr>
                <w:rStyle w:val="Hyperlink"/>
                <w:noProof/>
              </w:rPr>
              <w:t>REVIEWS,</w:t>
            </w:r>
            <w:r w:rsidRPr="00B47378">
              <w:rPr>
                <w:rStyle w:val="Hyperlink"/>
                <w:noProof/>
                <w:spacing w:val="30"/>
              </w:rPr>
              <w:t xml:space="preserve"> </w:t>
            </w:r>
            <w:r w:rsidRPr="00B47378">
              <w:rPr>
                <w:rStyle w:val="Hyperlink"/>
                <w:noProof/>
              </w:rPr>
              <w:t>AUDITS</w:t>
            </w:r>
            <w:r w:rsidRPr="00B47378">
              <w:rPr>
                <w:rStyle w:val="Hyperlink"/>
                <w:noProof/>
                <w:spacing w:val="30"/>
              </w:rPr>
              <w:t xml:space="preserve"> </w:t>
            </w:r>
            <w:r w:rsidRPr="00B47378">
              <w:rPr>
                <w:rStyle w:val="Hyperlink"/>
                <w:noProof/>
              </w:rPr>
              <w:t>AND</w:t>
            </w:r>
            <w:r w:rsidRPr="00B47378">
              <w:rPr>
                <w:rStyle w:val="Hyperlink"/>
                <w:noProof/>
                <w:spacing w:val="29"/>
              </w:rPr>
              <w:t xml:space="preserve"> </w:t>
            </w:r>
            <w:r w:rsidRPr="00B47378">
              <w:rPr>
                <w:rStyle w:val="Hyperlink"/>
                <w:noProof/>
              </w:rPr>
              <w:t>INVESTIGATIONS</w:t>
            </w:r>
            <w:r w:rsidRPr="00B47378">
              <w:rPr>
                <w:rStyle w:val="Hyperlink"/>
                <w:noProof/>
                <w:spacing w:val="31"/>
              </w:rPr>
              <w:t xml:space="preserve"> </w:t>
            </w:r>
            <w:r w:rsidRPr="00B47378">
              <w:rPr>
                <w:rStyle w:val="Hyperlink"/>
                <w:noProof/>
                <w:spacing w:val="-10"/>
              </w:rPr>
              <w:t>—</w:t>
            </w:r>
            <w:r>
              <w:rPr>
                <w:noProof/>
                <w:webHidden/>
              </w:rPr>
              <w:tab/>
            </w:r>
            <w:r>
              <w:rPr>
                <w:noProof/>
                <w:webHidden/>
              </w:rPr>
              <w:fldChar w:fldCharType="begin"/>
            </w:r>
            <w:r>
              <w:rPr>
                <w:noProof/>
                <w:webHidden/>
              </w:rPr>
              <w:instrText xml:space="preserve"> PAGEREF _Toc176801819 \h </w:instrText>
            </w:r>
            <w:r>
              <w:rPr>
                <w:noProof/>
                <w:webHidden/>
              </w:rPr>
            </w:r>
            <w:r>
              <w:rPr>
                <w:noProof/>
                <w:webHidden/>
              </w:rPr>
              <w:fldChar w:fldCharType="separate"/>
            </w:r>
            <w:r>
              <w:rPr>
                <w:noProof/>
                <w:webHidden/>
              </w:rPr>
              <w:t>56</w:t>
            </w:r>
            <w:r>
              <w:rPr>
                <w:noProof/>
                <w:webHidden/>
              </w:rPr>
              <w:fldChar w:fldCharType="end"/>
            </w:r>
          </w:hyperlink>
        </w:p>
        <w:p w14:paraId="33DADBE9" w14:textId="7FC544EF"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0" w:history="1">
            <w:r w:rsidRPr="00B47378">
              <w:rPr>
                <w:rStyle w:val="Hyperlink"/>
                <w:noProof/>
              </w:rPr>
              <w:t>25.1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Granting</w:t>
            </w:r>
            <w:r w:rsidRPr="00B47378">
              <w:rPr>
                <w:rStyle w:val="Hyperlink"/>
                <w:noProof/>
                <w:spacing w:val="-1"/>
              </w:rPr>
              <w:t xml:space="preserve"> </w:t>
            </w:r>
            <w:r w:rsidRPr="00B47378">
              <w:rPr>
                <w:rStyle w:val="Hyperlink"/>
                <w:noProof/>
              </w:rPr>
              <w:t>authority</w:t>
            </w:r>
            <w:r w:rsidRPr="00B47378">
              <w:rPr>
                <w:rStyle w:val="Hyperlink"/>
                <w:noProof/>
                <w:spacing w:val="-1"/>
              </w:rPr>
              <w:t xml:space="preserve"> </w:t>
            </w:r>
            <w:r w:rsidRPr="00B47378">
              <w:rPr>
                <w:rStyle w:val="Hyperlink"/>
                <w:noProof/>
              </w:rPr>
              <w:t>checks,</w:t>
            </w:r>
            <w:r w:rsidRPr="00B47378">
              <w:rPr>
                <w:rStyle w:val="Hyperlink"/>
                <w:noProof/>
                <w:spacing w:val="-1"/>
              </w:rPr>
              <w:t xml:space="preserve"> </w:t>
            </w:r>
            <w:r w:rsidRPr="00B47378">
              <w:rPr>
                <w:rStyle w:val="Hyperlink"/>
                <w:noProof/>
              </w:rPr>
              <w:t>reviews</w:t>
            </w:r>
            <w:r w:rsidRPr="00B47378">
              <w:rPr>
                <w:rStyle w:val="Hyperlink"/>
                <w:noProof/>
                <w:spacing w:val="-1"/>
              </w:rPr>
              <w:t xml:space="preserve"> </w:t>
            </w:r>
            <w:r w:rsidRPr="00B47378">
              <w:rPr>
                <w:rStyle w:val="Hyperlink"/>
                <w:noProof/>
              </w:rPr>
              <w:t>and</w:t>
            </w:r>
            <w:r w:rsidRPr="00B47378">
              <w:rPr>
                <w:rStyle w:val="Hyperlink"/>
                <w:noProof/>
                <w:spacing w:val="-1"/>
              </w:rPr>
              <w:t xml:space="preserve"> </w:t>
            </w:r>
            <w:r w:rsidRPr="00B47378">
              <w:rPr>
                <w:rStyle w:val="Hyperlink"/>
                <w:noProof/>
                <w:spacing w:val="-2"/>
              </w:rPr>
              <w:t>audits</w:t>
            </w:r>
            <w:r>
              <w:rPr>
                <w:noProof/>
                <w:webHidden/>
              </w:rPr>
              <w:tab/>
            </w:r>
            <w:r>
              <w:rPr>
                <w:noProof/>
                <w:webHidden/>
              </w:rPr>
              <w:fldChar w:fldCharType="begin"/>
            </w:r>
            <w:r>
              <w:rPr>
                <w:noProof/>
                <w:webHidden/>
              </w:rPr>
              <w:instrText xml:space="preserve"> PAGEREF _Toc176801820 \h </w:instrText>
            </w:r>
            <w:r>
              <w:rPr>
                <w:noProof/>
                <w:webHidden/>
              </w:rPr>
            </w:r>
            <w:r>
              <w:rPr>
                <w:noProof/>
                <w:webHidden/>
              </w:rPr>
              <w:fldChar w:fldCharType="separate"/>
            </w:r>
            <w:r>
              <w:rPr>
                <w:noProof/>
                <w:webHidden/>
              </w:rPr>
              <w:t>56</w:t>
            </w:r>
            <w:r>
              <w:rPr>
                <w:noProof/>
                <w:webHidden/>
              </w:rPr>
              <w:fldChar w:fldCharType="end"/>
            </w:r>
          </w:hyperlink>
        </w:p>
        <w:p w14:paraId="6E3343BF" w14:textId="0E578597"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1" w:history="1">
            <w:r w:rsidRPr="00B47378">
              <w:rPr>
                <w:rStyle w:val="Hyperlink"/>
                <w:noProof/>
              </w:rPr>
              <w:t>25.2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European</w:t>
            </w:r>
            <w:r w:rsidRPr="00B47378">
              <w:rPr>
                <w:rStyle w:val="Hyperlink"/>
                <w:noProof/>
                <w:spacing w:val="40"/>
              </w:rPr>
              <w:t xml:space="preserve"> </w:t>
            </w:r>
            <w:r w:rsidRPr="00B47378">
              <w:rPr>
                <w:rStyle w:val="Hyperlink"/>
                <w:noProof/>
              </w:rPr>
              <w:t>Commission</w:t>
            </w:r>
            <w:r w:rsidRPr="00B47378">
              <w:rPr>
                <w:rStyle w:val="Hyperlink"/>
                <w:noProof/>
                <w:spacing w:val="40"/>
              </w:rPr>
              <w:t xml:space="preserve"> </w:t>
            </w:r>
            <w:r w:rsidRPr="00B47378">
              <w:rPr>
                <w:rStyle w:val="Hyperlink"/>
                <w:noProof/>
              </w:rPr>
              <w:t>checks,</w:t>
            </w:r>
            <w:r w:rsidRPr="00B47378">
              <w:rPr>
                <w:rStyle w:val="Hyperlink"/>
                <w:noProof/>
                <w:spacing w:val="40"/>
              </w:rPr>
              <w:t xml:space="preserve"> </w:t>
            </w:r>
            <w:r w:rsidRPr="00B47378">
              <w:rPr>
                <w:rStyle w:val="Hyperlink"/>
                <w:noProof/>
              </w:rPr>
              <w:t>reviews</w:t>
            </w:r>
            <w:r w:rsidRPr="00B47378">
              <w:rPr>
                <w:rStyle w:val="Hyperlink"/>
                <w:noProof/>
                <w:spacing w:val="40"/>
              </w:rPr>
              <w:t xml:space="preserve"> </w:t>
            </w:r>
            <w:r w:rsidRPr="00B47378">
              <w:rPr>
                <w:rStyle w:val="Hyperlink"/>
                <w:noProof/>
              </w:rPr>
              <w:t>and</w:t>
            </w:r>
            <w:r w:rsidRPr="00B47378">
              <w:rPr>
                <w:rStyle w:val="Hyperlink"/>
                <w:noProof/>
                <w:spacing w:val="40"/>
              </w:rPr>
              <w:t xml:space="preserve"> </w:t>
            </w:r>
            <w:r w:rsidRPr="00B47378">
              <w:rPr>
                <w:rStyle w:val="Hyperlink"/>
                <w:noProof/>
              </w:rPr>
              <w:t>audits</w:t>
            </w:r>
            <w:r w:rsidRPr="00B47378">
              <w:rPr>
                <w:rStyle w:val="Hyperlink"/>
                <w:noProof/>
                <w:spacing w:val="40"/>
              </w:rPr>
              <w:t xml:space="preserve"> </w:t>
            </w:r>
            <w:r w:rsidRPr="00B47378">
              <w:rPr>
                <w:rStyle w:val="Hyperlink"/>
                <w:noProof/>
              </w:rPr>
              <w:t>in</w:t>
            </w:r>
            <w:r w:rsidRPr="00B47378">
              <w:rPr>
                <w:rStyle w:val="Hyperlink"/>
                <w:noProof/>
                <w:spacing w:val="40"/>
              </w:rPr>
              <w:t xml:space="preserve"> </w:t>
            </w:r>
            <w:r w:rsidRPr="00B47378">
              <w:rPr>
                <w:rStyle w:val="Hyperlink"/>
                <w:noProof/>
              </w:rPr>
              <w:t>grants</w:t>
            </w:r>
            <w:r w:rsidRPr="00B47378">
              <w:rPr>
                <w:rStyle w:val="Hyperlink"/>
                <w:noProof/>
                <w:spacing w:val="40"/>
              </w:rPr>
              <w:t xml:space="preserve"> </w:t>
            </w:r>
            <w:r w:rsidRPr="00B47378">
              <w:rPr>
                <w:rStyle w:val="Hyperlink"/>
                <w:noProof/>
              </w:rPr>
              <w:t>of</w:t>
            </w:r>
            <w:r w:rsidRPr="00B47378">
              <w:rPr>
                <w:rStyle w:val="Hyperlink"/>
                <w:noProof/>
                <w:spacing w:val="40"/>
              </w:rPr>
              <w:t xml:space="preserve"> </w:t>
            </w:r>
            <w:r w:rsidRPr="00B47378">
              <w:rPr>
                <w:rStyle w:val="Hyperlink"/>
                <w:noProof/>
              </w:rPr>
              <w:t>other</w:t>
            </w:r>
            <w:r w:rsidRPr="00B47378">
              <w:rPr>
                <w:rStyle w:val="Hyperlink"/>
                <w:noProof/>
                <w:spacing w:val="40"/>
              </w:rPr>
              <w:t xml:space="preserve"> </w:t>
            </w:r>
            <w:r w:rsidRPr="00B47378">
              <w:rPr>
                <w:rStyle w:val="Hyperlink"/>
                <w:noProof/>
              </w:rPr>
              <w:t xml:space="preserve">granting </w:t>
            </w:r>
            <w:r w:rsidRPr="00B47378">
              <w:rPr>
                <w:rStyle w:val="Hyperlink"/>
                <w:noProof/>
                <w:spacing w:val="-2"/>
              </w:rPr>
              <w:t>authorities</w:t>
            </w:r>
            <w:r>
              <w:rPr>
                <w:noProof/>
                <w:webHidden/>
              </w:rPr>
              <w:tab/>
            </w:r>
            <w:r>
              <w:rPr>
                <w:noProof/>
                <w:webHidden/>
              </w:rPr>
              <w:fldChar w:fldCharType="begin"/>
            </w:r>
            <w:r>
              <w:rPr>
                <w:noProof/>
                <w:webHidden/>
              </w:rPr>
              <w:instrText xml:space="preserve"> PAGEREF _Toc176801821 \h </w:instrText>
            </w:r>
            <w:r>
              <w:rPr>
                <w:noProof/>
                <w:webHidden/>
              </w:rPr>
            </w:r>
            <w:r>
              <w:rPr>
                <w:noProof/>
                <w:webHidden/>
              </w:rPr>
              <w:fldChar w:fldCharType="separate"/>
            </w:r>
            <w:r>
              <w:rPr>
                <w:noProof/>
                <w:webHidden/>
              </w:rPr>
              <w:t>57</w:t>
            </w:r>
            <w:r>
              <w:rPr>
                <w:noProof/>
                <w:webHidden/>
              </w:rPr>
              <w:fldChar w:fldCharType="end"/>
            </w:r>
          </w:hyperlink>
        </w:p>
        <w:p w14:paraId="3FBAE8E1" w14:textId="0B5AA94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2" w:history="1">
            <w:r w:rsidRPr="00B47378">
              <w:rPr>
                <w:rStyle w:val="Hyperlink"/>
                <w:noProof/>
              </w:rPr>
              <w:t>25.3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Access</w:t>
            </w:r>
            <w:r w:rsidRPr="00B47378">
              <w:rPr>
                <w:rStyle w:val="Hyperlink"/>
                <w:noProof/>
                <w:spacing w:val="-1"/>
              </w:rPr>
              <w:t xml:space="preserve"> </w:t>
            </w:r>
            <w:r w:rsidRPr="00B47378">
              <w:rPr>
                <w:rStyle w:val="Hyperlink"/>
                <w:noProof/>
              </w:rPr>
              <w:t>to</w:t>
            </w:r>
            <w:r w:rsidRPr="00B47378">
              <w:rPr>
                <w:rStyle w:val="Hyperlink"/>
                <w:noProof/>
                <w:spacing w:val="-1"/>
              </w:rPr>
              <w:t xml:space="preserve"> </w:t>
            </w:r>
            <w:r w:rsidRPr="00B47378">
              <w:rPr>
                <w:rStyle w:val="Hyperlink"/>
                <w:noProof/>
              </w:rPr>
              <w:t>records</w:t>
            </w:r>
            <w:r w:rsidRPr="00B47378">
              <w:rPr>
                <w:rStyle w:val="Hyperlink"/>
                <w:noProof/>
                <w:spacing w:val="-1"/>
              </w:rPr>
              <w:t xml:space="preserve"> </w:t>
            </w:r>
            <w:r w:rsidRPr="00B47378">
              <w:rPr>
                <w:rStyle w:val="Hyperlink"/>
                <w:noProof/>
              </w:rPr>
              <w:t>for assessing simplified</w:t>
            </w:r>
            <w:r w:rsidRPr="00B47378">
              <w:rPr>
                <w:rStyle w:val="Hyperlink"/>
                <w:noProof/>
                <w:spacing w:val="-2"/>
              </w:rPr>
              <w:t xml:space="preserve"> </w:t>
            </w:r>
            <w:r w:rsidRPr="00B47378">
              <w:rPr>
                <w:rStyle w:val="Hyperlink"/>
                <w:noProof/>
              </w:rPr>
              <w:t>forms</w:t>
            </w:r>
            <w:r w:rsidRPr="00B47378">
              <w:rPr>
                <w:rStyle w:val="Hyperlink"/>
                <w:noProof/>
                <w:spacing w:val="-1"/>
              </w:rPr>
              <w:t xml:space="preserve"> </w:t>
            </w:r>
            <w:r w:rsidRPr="00B47378">
              <w:rPr>
                <w:rStyle w:val="Hyperlink"/>
                <w:noProof/>
              </w:rPr>
              <w:t xml:space="preserve">of </w:t>
            </w:r>
            <w:r w:rsidRPr="00B47378">
              <w:rPr>
                <w:rStyle w:val="Hyperlink"/>
                <w:noProof/>
                <w:spacing w:val="-2"/>
              </w:rPr>
              <w:t>funding</w:t>
            </w:r>
            <w:r>
              <w:rPr>
                <w:noProof/>
                <w:webHidden/>
              </w:rPr>
              <w:tab/>
            </w:r>
            <w:r>
              <w:rPr>
                <w:noProof/>
                <w:webHidden/>
              </w:rPr>
              <w:fldChar w:fldCharType="begin"/>
            </w:r>
            <w:r>
              <w:rPr>
                <w:noProof/>
                <w:webHidden/>
              </w:rPr>
              <w:instrText xml:space="preserve"> PAGEREF _Toc176801822 \h </w:instrText>
            </w:r>
            <w:r>
              <w:rPr>
                <w:noProof/>
                <w:webHidden/>
              </w:rPr>
            </w:r>
            <w:r>
              <w:rPr>
                <w:noProof/>
                <w:webHidden/>
              </w:rPr>
              <w:fldChar w:fldCharType="separate"/>
            </w:r>
            <w:r>
              <w:rPr>
                <w:noProof/>
                <w:webHidden/>
              </w:rPr>
              <w:t>57</w:t>
            </w:r>
            <w:r>
              <w:rPr>
                <w:noProof/>
                <w:webHidden/>
              </w:rPr>
              <w:fldChar w:fldCharType="end"/>
            </w:r>
          </w:hyperlink>
        </w:p>
        <w:p w14:paraId="0084C833" w14:textId="097A658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3" w:history="1">
            <w:r w:rsidRPr="00B47378">
              <w:rPr>
                <w:rStyle w:val="Hyperlink"/>
                <w:noProof/>
              </w:rPr>
              <w:t>25.4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OLAF,</w:t>
            </w:r>
            <w:r w:rsidRPr="00B47378">
              <w:rPr>
                <w:rStyle w:val="Hyperlink"/>
                <w:noProof/>
                <w:spacing w:val="-1"/>
              </w:rPr>
              <w:t xml:space="preserve"> </w:t>
            </w:r>
            <w:r w:rsidRPr="00B47378">
              <w:rPr>
                <w:rStyle w:val="Hyperlink"/>
                <w:noProof/>
              </w:rPr>
              <w:t>EPPO and</w:t>
            </w:r>
            <w:r w:rsidRPr="00B47378">
              <w:rPr>
                <w:rStyle w:val="Hyperlink"/>
                <w:noProof/>
                <w:spacing w:val="-1"/>
              </w:rPr>
              <w:t xml:space="preserve"> </w:t>
            </w:r>
            <w:r w:rsidRPr="00B47378">
              <w:rPr>
                <w:rStyle w:val="Hyperlink"/>
                <w:noProof/>
              </w:rPr>
              <w:t>ECA audits</w:t>
            </w:r>
            <w:r w:rsidRPr="00B47378">
              <w:rPr>
                <w:rStyle w:val="Hyperlink"/>
                <w:noProof/>
                <w:spacing w:val="-1"/>
              </w:rPr>
              <w:t xml:space="preserve"> </w:t>
            </w:r>
            <w:r w:rsidRPr="00B47378">
              <w:rPr>
                <w:rStyle w:val="Hyperlink"/>
                <w:noProof/>
              </w:rPr>
              <w:t xml:space="preserve">and </w:t>
            </w:r>
            <w:r w:rsidRPr="00B47378">
              <w:rPr>
                <w:rStyle w:val="Hyperlink"/>
                <w:noProof/>
                <w:spacing w:val="-2"/>
              </w:rPr>
              <w:t>investigations</w:t>
            </w:r>
            <w:r>
              <w:rPr>
                <w:noProof/>
                <w:webHidden/>
              </w:rPr>
              <w:tab/>
            </w:r>
            <w:r>
              <w:rPr>
                <w:noProof/>
                <w:webHidden/>
              </w:rPr>
              <w:fldChar w:fldCharType="begin"/>
            </w:r>
            <w:r>
              <w:rPr>
                <w:noProof/>
                <w:webHidden/>
              </w:rPr>
              <w:instrText xml:space="preserve"> PAGEREF _Toc176801823 \h </w:instrText>
            </w:r>
            <w:r>
              <w:rPr>
                <w:noProof/>
                <w:webHidden/>
              </w:rPr>
            </w:r>
            <w:r>
              <w:rPr>
                <w:noProof/>
                <w:webHidden/>
              </w:rPr>
              <w:fldChar w:fldCharType="separate"/>
            </w:r>
            <w:r>
              <w:rPr>
                <w:noProof/>
                <w:webHidden/>
              </w:rPr>
              <w:t>57</w:t>
            </w:r>
            <w:r>
              <w:rPr>
                <w:noProof/>
                <w:webHidden/>
              </w:rPr>
              <w:fldChar w:fldCharType="end"/>
            </w:r>
          </w:hyperlink>
        </w:p>
        <w:p w14:paraId="0100F272" w14:textId="14E6B70E"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4" w:history="1">
            <w:r w:rsidRPr="00B47378">
              <w:rPr>
                <w:rStyle w:val="Hyperlink"/>
                <w:noProof/>
              </w:rPr>
              <w:t>25.5</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77"/>
              </w:rPr>
              <w:t xml:space="preserve"> </w:t>
            </w:r>
            <w:r w:rsidRPr="00B47378">
              <w:rPr>
                <w:rStyle w:val="Hyperlink"/>
                <w:noProof/>
              </w:rPr>
              <w:t>of</w:t>
            </w:r>
            <w:r w:rsidRPr="00B47378">
              <w:rPr>
                <w:rStyle w:val="Hyperlink"/>
                <w:noProof/>
                <w:spacing w:val="76"/>
              </w:rPr>
              <w:t xml:space="preserve"> </w:t>
            </w:r>
            <w:r w:rsidRPr="00B47378">
              <w:rPr>
                <w:rStyle w:val="Hyperlink"/>
                <w:noProof/>
              </w:rPr>
              <w:t>checks,</w:t>
            </w:r>
            <w:r w:rsidRPr="00B47378">
              <w:rPr>
                <w:rStyle w:val="Hyperlink"/>
                <w:noProof/>
                <w:spacing w:val="77"/>
              </w:rPr>
              <w:t xml:space="preserve"> </w:t>
            </w:r>
            <w:r w:rsidRPr="00B47378">
              <w:rPr>
                <w:rStyle w:val="Hyperlink"/>
                <w:noProof/>
              </w:rPr>
              <w:t>reviews,</w:t>
            </w:r>
            <w:r w:rsidRPr="00B47378">
              <w:rPr>
                <w:rStyle w:val="Hyperlink"/>
                <w:noProof/>
                <w:spacing w:val="77"/>
              </w:rPr>
              <w:t xml:space="preserve"> </w:t>
            </w:r>
            <w:r w:rsidRPr="00B47378">
              <w:rPr>
                <w:rStyle w:val="Hyperlink"/>
                <w:noProof/>
              </w:rPr>
              <w:t>audits</w:t>
            </w:r>
            <w:r w:rsidRPr="00B47378">
              <w:rPr>
                <w:rStyle w:val="Hyperlink"/>
                <w:noProof/>
                <w:spacing w:val="76"/>
              </w:rPr>
              <w:t xml:space="preserve"> </w:t>
            </w:r>
            <w:r w:rsidRPr="00B47378">
              <w:rPr>
                <w:rStyle w:val="Hyperlink"/>
                <w:noProof/>
              </w:rPr>
              <w:t>and</w:t>
            </w:r>
            <w:r w:rsidRPr="00B47378">
              <w:rPr>
                <w:rStyle w:val="Hyperlink"/>
                <w:noProof/>
                <w:spacing w:val="76"/>
              </w:rPr>
              <w:t xml:space="preserve"> </w:t>
            </w:r>
            <w:r w:rsidRPr="00B47378">
              <w:rPr>
                <w:rStyle w:val="Hyperlink"/>
                <w:noProof/>
              </w:rPr>
              <w:t>investigations</w:t>
            </w:r>
            <w:r w:rsidRPr="00B47378">
              <w:rPr>
                <w:rStyle w:val="Hyperlink"/>
                <w:noProof/>
                <w:spacing w:val="80"/>
              </w:rPr>
              <w:t xml:space="preserve"> </w:t>
            </w:r>
            <w:r w:rsidRPr="00B47378">
              <w:rPr>
                <w:rStyle w:val="Hyperlink"/>
                <w:noProof/>
              </w:rPr>
              <w:t>—</w:t>
            </w:r>
            <w:r w:rsidRPr="00B47378">
              <w:rPr>
                <w:rStyle w:val="Hyperlink"/>
                <w:noProof/>
                <w:spacing w:val="75"/>
              </w:rPr>
              <w:t xml:space="preserve"> </w:t>
            </w:r>
            <w:r w:rsidRPr="00B47378">
              <w:rPr>
                <w:rStyle w:val="Hyperlink"/>
                <w:noProof/>
              </w:rPr>
              <w:t>Extension</w:t>
            </w:r>
            <w:r w:rsidRPr="00B47378">
              <w:rPr>
                <w:rStyle w:val="Hyperlink"/>
                <w:noProof/>
                <w:spacing w:val="75"/>
              </w:rPr>
              <w:t xml:space="preserve"> </w:t>
            </w:r>
            <w:r w:rsidRPr="00B47378">
              <w:rPr>
                <w:rStyle w:val="Hyperlink"/>
                <w:noProof/>
              </w:rPr>
              <w:t xml:space="preserve">of </w:t>
            </w:r>
            <w:r w:rsidRPr="00B47378">
              <w:rPr>
                <w:rStyle w:val="Hyperlink"/>
                <w:noProof/>
                <w:spacing w:val="-2"/>
              </w:rPr>
              <w:t>findings</w:t>
            </w:r>
            <w:r>
              <w:rPr>
                <w:noProof/>
                <w:webHidden/>
              </w:rPr>
              <w:tab/>
            </w:r>
            <w:r>
              <w:rPr>
                <w:noProof/>
                <w:webHidden/>
              </w:rPr>
              <w:fldChar w:fldCharType="begin"/>
            </w:r>
            <w:r>
              <w:rPr>
                <w:noProof/>
                <w:webHidden/>
              </w:rPr>
              <w:instrText xml:space="preserve"> PAGEREF _Toc176801824 \h </w:instrText>
            </w:r>
            <w:r>
              <w:rPr>
                <w:noProof/>
                <w:webHidden/>
              </w:rPr>
            </w:r>
            <w:r>
              <w:rPr>
                <w:noProof/>
                <w:webHidden/>
              </w:rPr>
              <w:fldChar w:fldCharType="separate"/>
            </w:r>
            <w:r>
              <w:rPr>
                <w:noProof/>
                <w:webHidden/>
              </w:rPr>
              <w:t>58</w:t>
            </w:r>
            <w:r>
              <w:rPr>
                <w:noProof/>
                <w:webHidden/>
              </w:rPr>
              <w:fldChar w:fldCharType="end"/>
            </w:r>
          </w:hyperlink>
        </w:p>
        <w:p w14:paraId="6A9477F2" w14:textId="3AF8D141"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6" w:history="1">
            <w:r w:rsidRPr="00B47378">
              <w:rPr>
                <w:rStyle w:val="Hyperlink"/>
                <w:noProof/>
              </w:rPr>
              <w:t>25.6</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_Toc176801826 \h </w:instrText>
            </w:r>
            <w:r>
              <w:rPr>
                <w:noProof/>
                <w:webHidden/>
              </w:rPr>
            </w:r>
            <w:r>
              <w:rPr>
                <w:noProof/>
                <w:webHidden/>
              </w:rPr>
              <w:fldChar w:fldCharType="separate"/>
            </w:r>
            <w:r>
              <w:rPr>
                <w:noProof/>
                <w:webHidden/>
              </w:rPr>
              <w:t>59</w:t>
            </w:r>
            <w:r>
              <w:rPr>
                <w:noProof/>
                <w:webHidden/>
              </w:rPr>
              <w:fldChar w:fldCharType="end"/>
            </w:r>
          </w:hyperlink>
        </w:p>
        <w:p w14:paraId="5CCA7410" w14:textId="2D86FF0D"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7" w:history="1">
            <w:r w:rsidRPr="00B47378">
              <w:rPr>
                <w:rStyle w:val="Hyperlink"/>
                <w:noProof/>
              </w:rPr>
              <w:t>ARTICLE</w:t>
            </w:r>
            <w:r w:rsidRPr="00B47378">
              <w:rPr>
                <w:rStyle w:val="Hyperlink"/>
                <w:noProof/>
                <w:spacing w:val="-1"/>
              </w:rPr>
              <w:t xml:space="preserve"> </w:t>
            </w:r>
            <w:r w:rsidRPr="00B47378">
              <w:rPr>
                <w:rStyle w:val="Hyperlink"/>
                <w:noProof/>
              </w:rPr>
              <w:t>26</w:t>
            </w:r>
            <w:r w:rsidRPr="00B47378">
              <w:rPr>
                <w:rStyle w:val="Hyperlink"/>
                <w:noProof/>
                <w:spacing w:val="-2"/>
              </w:rPr>
              <w:t xml:space="preserve"> </w:t>
            </w:r>
            <w:r w:rsidRPr="00B47378">
              <w:rPr>
                <w:rStyle w:val="Hyperlink"/>
                <w:noProof/>
              </w:rPr>
              <w:t>—</w:t>
            </w:r>
            <w:r w:rsidRPr="00B47378">
              <w:rPr>
                <w:rStyle w:val="Hyperlink"/>
                <w:noProof/>
                <w:spacing w:val="-1"/>
              </w:rPr>
              <w:t xml:space="preserve"> </w:t>
            </w:r>
            <w:r w:rsidRPr="00B47378">
              <w:rPr>
                <w:rStyle w:val="Hyperlink"/>
                <w:noProof/>
              </w:rPr>
              <w:t>IMPACT</w:t>
            </w:r>
            <w:r w:rsidRPr="00B47378">
              <w:rPr>
                <w:rStyle w:val="Hyperlink"/>
                <w:noProof/>
                <w:spacing w:val="-1"/>
              </w:rPr>
              <w:t xml:space="preserve"> </w:t>
            </w:r>
            <w:r w:rsidRPr="00B47378">
              <w:rPr>
                <w:rStyle w:val="Hyperlink"/>
                <w:noProof/>
                <w:spacing w:val="-2"/>
              </w:rPr>
              <w:t>EVALUATIONS</w:t>
            </w:r>
            <w:r>
              <w:rPr>
                <w:noProof/>
                <w:webHidden/>
              </w:rPr>
              <w:tab/>
            </w:r>
            <w:r>
              <w:rPr>
                <w:noProof/>
                <w:webHidden/>
              </w:rPr>
              <w:fldChar w:fldCharType="begin"/>
            </w:r>
            <w:r>
              <w:rPr>
                <w:noProof/>
                <w:webHidden/>
              </w:rPr>
              <w:instrText xml:space="preserve"> PAGEREF _Toc176801827 \h </w:instrText>
            </w:r>
            <w:r>
              <w:rPr>
                <w:noProof/>
                <w:webHidden/>
              </w:rPr>
            </w:r>
            <w:r>
              <w:rPr>
                <w:noProof/>
                <w:webHidden/>
              </w:rPr>
              <w:fldChar w:fldCharType="separate"/>
            </w:r>
            <w:r>
              <w:rPr>
                <w:noProof/>
                <w:webHidden/>
              </w:rPr>
              <w:t>59</w:t>
            </w:r>
            <w:r>
              <w:rPr>
                <w:noProof/>
                <w:webHidden/>
              </w:rPr>
              <w:fldChar w:fldCharType="end"/>
            </w:r>
          </w:hyperlink>
        </w:p>
        <w:p w14:paraId="5DD3769B" w14:textId="4D969B5B"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8" w:history="1">
            <w:r w:rsidRPr="00B47378">
              <w:rPr>
                <w:rStyle w:val="Hyperlink"/>
                <w:noProof/>
              </w:rPr>
              <w:t>26.1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Impact </w:t>
            </w:r>
            <w:r w:rsidRPr="00B47378">
              <w:rPr>
                <w:rStyle w:val="Hyperlink"/>
                <w:noProof/>
                <w:spacing w:val="-2"/>
              </w:rPr>
              <w:t>evaluation</w:t>
            </w:r>
            <w:r>
              <w:rPr>
                <w:noProof/>
                <w:webHidden/>
              </w:rPr>
              <w:tab/>
            </w:r>
            <w:r>
              <w:rPr>
                <w:noProof/>
                <w:webHidden/>
              </w:rPr>
              <w:fldChar w:fldCharType="begin"/>
            </w:r>
            <w:r>
              <w:rPr>
                <w:noProof/>
                <w:webHidden/>
              </w:rPr>
              <w:instrText xml:space="preserve"> PAGEREF _Toc176801828 \h </w:instrText>
            </w:r>
            <w:r>
              <w:rPr>
                <w:noProof/>
                <w:webHidden/>
              </w:rPr>
            </w:r>
            <w:r>
              <w:rPr>
                <w:noProof/>
                <w:webHidden/>
              </w:rPr>
              <w:fldChar w:fldCharType="separate"/>
            </w:r>
            <w:r>
              <w:rPr>
                <w:noProof/>
                <w:webHidden/>
              </w:rPr>
              <w:t>59</w:t>
            </w:r>
            <w:r>
              <w:rPr>
                <w:noProof/>
                <w:webHidden/>
              </w:rPr>
              <w:fldChar w:fldCharType="end"/>
            </w:r>
          </w:hyperlink>
        </w:p>
        <w:p w14:paraId="147A0EA0" w14:textId="37C5DD8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29" w:history="1">
            <w:r w:rsidRPr="00B47378">
              <w:rPr>
                <w:rStyle w:val="Hyperlink"/>
                <w:noProof/>
              </w:rPr>
              <w:t>26.2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Consequences</w:t>
            </w:r>
            <w:r w:rsidRPr="00B47378">
              <w:rPr>
                <w:rStyle w:val="Hyperlink"/>
                <w:noProof/>
                <w:spacing w:val="-1"/>
              </w:rPr>
              <w:t xml:space="preserve"> </w:t>
            </w:r>
            <w:r w:rsidRPr="00B47378">
              <w:rPr>
                <w:rStyle w:val="Hyperlink"/>
                <w:noProof/>
              </w:rPr>
              <w:t>of non-</w:t>
            </w:r>
            <w:r w:rsidRPr="00B47378">
              <w:rPr>
                <w:rStyle w:val="Hyperlink"/>
                <w:noProof/>
                <w:spacing w:val="-2"/>
              </w:rPr>
              <w:t>compliance</w:t>
            </w:r>
            <w:r>
              <w:rPr>
                <w:noProof/>
                <w:webHidden/>
              </w:rPr>
              <w:tab/>
            </w:r>
            <w:r>
              <w:rPr>
                <w:noProof/>
                <w:webHidden/>
              </w:rPr>
              <w:fldChar w:fldCharType="begin"/>
            </w:r>
            <w:r>
              <w:rPr>
                <w:noProof/>
                <w:webHidden/>
              </w:rPr>
              <w:instrText xml:space="preserve"> PAGEREF _Toc176801829 \h </w:instrText>
            </w:r>
            <w:r>
              <w:rPr>
                <w:noProof/>
                <w:webHidden/>
              </w:rPr>
            </w:r>
            <w:r>
              <w:rPr>
                <w:noProof/>
                <w:webHidden/>
              </w:rPr>
              <w:fldChar w:fldCharType="separate"/>
            </w:r>
            <w:r>
              <w:rPr>
                <w:noProof/>
                <w:webHidden/>
              </w:rPr>
              <w:t>60</w:t>
            </w:r>
            <w:r>
              <w:rPr>
                <w:noProof/>
                <w:webHidden/>
              </w:rPr>
              <w:fldChar w:fldCharType="end"/>
            </w:r>
          </w:hyperlink>
        </w:p>
        <w:p w14:paraId="298FBC56" w14:textId="40644F8E"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0" w:history="1">
            <w:r w:rsidRPr="00B47378">
              <w:rPr>
                <w:rStyle w:val="Hyperlink"/>
                <w:noProof/>
              </w:rPr>
              <w:t>CHAPTER 5</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 CONSEQUENCES OF NON-COMPLIANCE SECTION 1 REJECTIONS AND GRANT REDUCTION ARTICLE</w:t>
            </w:r>
            <w:r w:rsidRPr="00B47378">
              <w:rPr>
                <w:rStyle w:val="Hyperlink"/>
                <w:noProof/>
                <w:spacing w:val="-4"/>
              </w:rPr>
              <w:t xml:space="preserve"> </w:t>
            </w:r>
            <w:r w:rsidRPr="00B47378">
              <w:rPr>
                <w:rStyle w:val="Hyperlink"/>
                <w:noProof/>
              </w:rPr>
              <w:t>27</w:t>
            </w:r>
            <w:r w:rsidRPr="00B47378">
              <w:rPr>
                <w:rStyle w:val="Hyperlink"/>
                <w:noProof/>
                <w:spacing w:val="-5"/>
              </w:rPr>
              <w:t xml:space="preserve"> </w:t>
            </w:r>
            <w:r w:rsidRPr="00B47378">
              <w:rPr>
                <w:rStyle w:val="Hyperlink"/>
                <w:noProof/>
              </w:rPr>
              <w:t>—</w:t>
            </w:r>
            <w:r w:rsidRPr="00B47378">
              <w:rPr>
                <w:rStyle w:val="Hyperlink"/>
                <w:noProof/>
                <w:spacing w:val="-5"/>
              </w:rPr>
              <w:t xml:space="preserve"> </w:t>
            </w:r>
            <w:r w:rsidRPr="00B47378">
              <w:rPr>
                <w:rStyle w:val="Hyperlink"/>
                <w:noProof/>
              </w:rPr>
              <w:t>REJECTION</w:t>
            </w:r>
            <w:r w:rsidRPr="00B47378">
              <w:rPr>
                <w:rStyle w:val="Hyperlink"/>
                <w:noProof/>
                <w:spacing w:val="-5"/>
              </w:rPr>
              <w:t xml:space="preserve"> </w:t>
            </w:r>
            <w:r w:rsidRPr="00B47378">
              <w:rPr>
                <w:rStyle w:val="Hyperlink"/>
                <w:noProof/>
              </w:rPr>
              <w:t>OF</w:t>
            </w:r>
            <w:r w:rsidRPr="00B47378">
              <w:rPr>
                <w:rStyle w:val="Hyperlink"/>
                <w:noProof/>
                <w:spacing w:val="-5"/>
              </w:rPr>
              <w:t xml:space="preserve"> </w:t>
            </w:r>
            <w:r w:rsidRPr="00B47378">
              <w:rPr>
                <w:rStyle w:val="Hyperlink"/>
                <w:noProof/>
              </w:rPr>
              <w:t>COSTS</w:t>
            </w:r>
            <w:r w:rsidRPr="00B47378">
              <w:rPr>
                <w:rStyle w:val="Hyperlink"/>
                <w:noProof/>
                <w:spacing w:val="-6"/>
              </w:rPr>
              <w:t xml:space="preserve"> </w:t>
            </w:r>
            <w:r w:rsidRPr="00B47378">
              <w:rPr>
                <w:rStyle w:val="Hyperlink"/>
                <w:noProof/>
              </w:rPr>
              <w:t>AND</w:t>
            </w:r>
            <w:r w:rsidRPr="00B47378">
              <w:rPr>
                <w:rStyle w:val="Hyperlink"/>
                <w:noProof/>
                <w:spacing w:val="-6"/>
              </w:rPr>
              <w:t xml:space="preserve"> </w:t>
            </w:r>
            <w:r w:rsidRPr="00B47378">
              <w:rPr>
                <w:rStyle w:val="Hyperlink"/>
                <w:noProof/>
              </w:rPr>
              <w:t>CONTRIBUTIONS</w:t>
            </w:r>
            <w:r>
              <w:rPr>
                <w:noProof/>
                <w:webHidden/>
              </w:rPr>
              <w:tab/>
            </w:r>
            <w:r>
              <w:rPr>
                <w:noProof/>
                <w:webHidden/>
              </w:rPr>
              <w:fldChar w:fldCharType="begin"/>
            </w:r>
            <w:r>
              <w:rPr>
                <w:noProof/>
                <w:webHidden/>
              </w:rPr>
              <w:instrText xml:space="preserve"> PAGEREF _Toc176801830 \h </w:instrText>
            </w:r>
            <w:r>
              <w:rPr>
                <w:noProof/>
                <w:webHidden/>
              </w:rPr>
            </w:r>
            <w:r>
              <w:rPr>
                <w:noProof/>
                <w:webHidden/>
              </w:rPr>
              <w:fldChar w:fldCharType="separate"/>
            </w:r>
            <w:r>
              <w:rPr>
                <w:noProof/>
                <w:webHidden/>
              </w:rPr>
              <w:t>60</w:t>
            </w:r>
            <w:r>
              <w:rPr>
                <w:noProof/>
                <w:webHidden/>
              </w:rPr>
              <w:fldChar w:fldCharType="end"/>
            </w:r>
          </w:hyperlink>
        </w:p>
        <w:p w14:paraId="0A38E92A" w14:textId="2673EDB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1" w:history="1">
            <w:r w:rsidRPr="00B47378">
              <w:rPr>
                <w:rStyle w:val="Hyperlink"/>
                <w:noProof/>
              </w:rPr>
              <w:t>27.1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Conditions</w:t>
            </w:r>
            <w:r>
              <w:rPr>
                <w:noProof/>
                <w:webHidden/>
              </w:rPr>
              <w:tab/>
            </w:r>
            <w:r>
              <w:rPr>
                <w:noProof/>
                <w:webHidden/>
              </w:rPr>
              <w:fldChar w:fldCharType="begin"/>
            </w:r>
            <w:r>
              <w:rPr>
                <w:noProof/>
                <w:webHidden/>
              </w:rPr>
              <w:instrText xml:space="preserve"> PAGEREF _Toc176801831 \h </w:instrText>
            </w:r>
            <w:r>
              <w:rPr>
                <w:noProof/>
                <w:webHidden/>
              </w:rPr>
            </w:r>
            <w:r>
              <w:rPr>
                <w:noProof/>
                <w:webHidden/>
              </w:rPr>
              <w:fldChar w:fldCharType="separate"/>
            </w:r>
            <w:r>
              <w:rPr>
                <w:noProof/>
                <w:webHidden/>
              </w:rPr>
              <w:t>60</w:t>
            </w:r>
            <w:r>
              <w:rPr>
                <w:noProof/>
                <w:webHidden/>
              </w:rPr>
              <w:fldChar w:fldCharType="end"/>
            </w:r>
          </w:hyperlink>
        </w:p>
        <w:p w14:paraId="4455B365" w14:textId="310618B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2" w:history="1">
            <w:r w:rsidRPr="00B47378">
              <w:rPr>
                <w:rStyle w:val="Hyperlink"/>
                <w:noProof/>
              </w:rPr>
              <w:t>27.2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Procedure</w:t>
            </w:r>
            <w:r>
              <w:rPr>
                <w:noProof/>
                <w:webHidden/>
              </w:rPr>
              <w:tab/>
            </w:r>
            <w:r>
              <w:rPr>
                <w:noProof/>
                <w:webHidden/>
              </w:rPr>
              <w:fldChar w:fldCharType="begin"/>
            </w:r>
            <w:r>
              <w:rPr>
                <w:noProof/>
                <w:webHidden/>
              </w:rPr>
              <w:instrText xml:space="preserve"> PAGEREF _Toc176801832 \h </w:instrText>
            </w:r>
            <w:r>
              <w:rPr>
                <w:noProof/>
                <w:webHidden/>
              </w:rPr>
            </w:r>
            <w:r>
              <w:rPr>
                <w:noProof/>
                <w:webHidden/>
              </w:rPr>
              <w:fldChar w:fldCharType="separate"/>
            </w:r>
            <w:r>
              <w:rPr>
                <w:noProof/>
                <w:webHidden/>
              </w:rPr>
              <w:t>60</w:t>
            </w:r>
            <w:r>
              <w:rPr>
                <w:noProof/>
                <w:webHidden/>
              </w:rPr>
              <w:fldChar w:fldCharType="end"/>
            </w:r>
          </w:hyperlink>
        </w:p>
        <w:p w14:paraId="26CFF9F1" w14:textId="4F60F3FB"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3" w:history="1">
            <w:r w:rsidRPr="00B47378">
              <w:rPr>
                <w:rStyle w:val="Hyperlink"/>
                <w:noProof/>
              </w:rPr>
              <w:t>27.3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Effects</w:t>
            </w:r>
            <w:r>
              <w:rPr>
                <w:noProof/>
                <w:webHidden/>
              </w:rPr>
              <w:tab/>
            </w:r>
            <w:r>
              <w:rPr>
                <w:noProof/>
                <w:webHidden/>
              </w:rPr>
              <w:fldChar w:fldCharType="begin"/>
            </w:r>
            <w:r>
              <w:rPr>
                <w:noProof/>
                <w:webHidden/>
              </w:rPr>
              <w:instrText xml:space="preserve"> PAGEREF _Toc176801833 \h </w:instrText>
            </w:r>
            <w:r>
              <w:rPr>
                <w:noProof/>
                <w:webHidden/>
              </w:rPr>
            </w:r>
            <w:r>
              <w:rPr>
                <w:noProof/>
                <w:webHidden/>
              </w:rPr>
              <w:fldChar w:fldCharType="separate"/>
            </w:r>
            <w:r>
              <w:rPr>
                <w:noProof/>
                <w:webHidden/>
              </w:rPr>
              <w:t>60</w:t>
            </w:r>
            <w:r>
              <w:rPr>
                <w:noProof/>
                <w:webHidden/>
              </w:rPr>
              <w:fldChar w:fldCharType="end"/>
            </w:r>
          </w:hyperlink>
        </w:p>
        <w:p w14:paraId="13B45AA3" w14:textId="48817248"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4" w:history="1">
            <w:r w:rsidRPr="00B47378">
              <w:rPr>
                <w:rStyle w:val="Hyperlink"/>
                <w:noProof/>
              </w:rPr>
              <w:t>ARTICLE</w:t>
            </w:r>
            <w:r w:rsidRPr="00B47378">
              <w:rPr>
                <w:rStyle w:val="Hyperlink"/>
                <w:noProof/>
                <w:spacing w:val="-4"/>
              </w:rPr>
              <w:t xml:space="preserve"> </w:t>
            </w:r>
            <w:r w:rsidRPr="00B47378">
              <w:rPr>
                <w:rStyle w:val="Hyperlink"/>
                <w:noProof/>
              </w:rPr>
              <w:t>28</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GRANT</w:t>
            </w:r>
            <w:r w:rsidRPr="00B47378">
              <w:rPr>
                <w:rStyle w:val="Hyperlink"/>
                <w:noProof/>
                <w:spacing w:val="-2"/>
              </w:rPr>
              <w:t xml:space="preserve"> REDUCTION</w:t>
            </w:r>
            <w:r>
              <w:rPr>
                <w:noProof/>
                <w:webHidden/>
              </w:rPr>
              <w:tab/>
            </w:r>
            <w:r>
              <w:rPr>
                <w:noProof/>
                <w:webHidden/>
              </w:rPr>
              <w:fldChar w:fldCharType="begin"/>
            </w:r>
            <w:r>
              <w:rPr>
                <w:noProof/>
                <w:webHidden/>
              </w:rPr>
              <w:instrText xml:space="preserve"> PAGEREF _Toc176801834 \h </w:instrText>
            </w:r>
            <w:r>
              <w:rPr>
                <w:noProof/>
                <w:webHidden/>
              </w:rPr>
            </w:r>
            <w:r>
              <w:rPr>
                <w:noProof/>
                <w:webHidden/>
              </w:rPr>
              <w:fldChar w:fldCharType="separate"/>
            </w:r>
            <w:r>
              <w:rPr>
                <w:noProof/>
                <w:webHidden/>
              </w:rPr>
              <w:t>60</w:t>
            </w:r>
            <w:r>
              <w:rPr>
                <w:noProof/>
                <w:webHidden/>
              </w:rPr>
              <w:fldChar w:fldCharType="end"/>
            </w:r>
          </w:hyperlink>
        </w:p>
        <w:p w14:paraId="0905C8A7" w14:textId="6F29978E"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5" w:history="1">
            <w:r w:rsidRPr="00B47378">
              <w:rPr>
                <w:rStyle w:val="Hyperlink"/>
                <w:noProof/>
              </w:rPr>
              <w:t>28.1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Conditions</w:t>
            </w:r>
            <w:r>
              <w:rPr>
                <w:noProof/>
                <w:webHidden/>
              </w:rPr>
              <w:tab/>
            </w:r>
            <w:r>
              <w:rPr>
                <w:noProof/>
                <w:webHidden/>
              </w:rPr>
              <w:fldChar w:fldCharType="begin"/>
            </w:r>
            <w:r>
              <w:rPr>
                <w:noProof/>
                <w:webHidden/>
              </w:rPr>
              <w:instrText xml:space="preserve"> PAGEREF _Toc176801835 \h </w:instrText>
            </w:r>
            <w:r>
              <w:rPr>
                <w:noProof/>
                <w:webHidden/>
              </w:rPr>
            </w:r>
            <w:r>
              <w:rPr>
                <w:noProof/>
                <w:webHidden/>
              </w:rPr>
              <w:fldChar w:fldCharType="separate"/>
            </w:r>
            <w:r>
              <w:rPr>
                <w:noProof/>
                <w:webHidden/>
              </w:rPr>
              <w:t>60</w:t>
            </w:r>
            <w:r>
              <w:rPr>
                <w:noProof/>
                <w:webHidden/>
              </w:rPr>
              <w:fldChar w:fldCharType="end"/>
            </w:r>
          </w:hyperlink>
        </w:p>
        <w:p w14:paraId="3DEF734E" w14:textId="79512EEF"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6" w:history="1">
            <w:r w:rsidRPr="00B47378">
              <w:rPr>
                <w:rStyle w:val="Hyperlink"/>
                <w:noProof/>
              </w:rPr>
              <w:t>28.2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Procedure</w:t>
            </w:r>
            <w:r>
              <w:rPr>
                <w:noProof/>
                <w:webHidden/>
              </w:rPr>
              <w:tab/>
            </w:r>
            <w:r>
              <w:rPr>
                <w:noProof/>
                <w:webHidden/>
              </w:rPr>
              <w:fldChar w:fldCharType="begin"/>
            </w:r>
            <w:r>
              <w:rPr>
                <w:noProof/>
                <w:webHidden/>
              </w:rPr>
              <w:instrText xml:space="preserve"> PAGEREF _Toc176801836 \h </w:instrText>
            </w:r>
            <w:r>
              <w:rPr>
                <w:noProof/>
                <w:webHidden/>
              </w:rPr>
            </w:r>
            <w:r>
              <w:rPr>
                <w:noProof/>
                <w:webHidden/>
              </w:rPr>
              <w:fldChar w:fldCharType="separate"/>
            </w:r>
            <w:r>
              <w:rPr>
                <w:noProof/>
                <w:webHidden/>
              </w:rPr>
              <w:t>61</w:t>
            </w:r>
            <w:r>
              <w:rPr>
                <w:noProof/>
                <w:webHidden/>
              </w:rPr>
              <w:fldChar w:fldCharType="end"/>
            </w:r>
          </w:hyperlink>
        </w:p>
        <w:p w14:paraId="26273980" w14:textId="466E487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7" w:history="1">
            <w:r w:rsidRPr="00B47378">
              <w:rPr>
                <w:rStyle w:val="Hyperlink"/>
                <w:noProof/>
              </w:rPr>
              <w:t>28.3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Effects</w:t>
            </w:r>
            <w:r>
              <w:rPr>
                <w:noProof/>
                <w:webHidden/>
              </w:rPr>
              <w:tab/>
            </w:r>
            <w:r>
              <w:rPr>
                <w:noProof/>
                <w:webHidden/>
              </w:rPr>
              <w:fldChar w:fldCharType="begin"/>
            </w:r>
            <w:r>
              <w:rPr>
                <w:noProof/>
                <w:webHidden/>
              </w:rPr>
              <w:instrText xml:space="preserve"> PAGEREF _Toc176801837 \h </w:instrText>
            </w:r>
            <w:r>
              <w:rPr>
                <w:noProof/>
                <w:webHidden/>
              </w:rPr>
            </w:r>
            <w:r>
              <w:rPr>
                <w:noProof/>
                <w:webHidden/>
              </w:rPr>
              <w:fldChar w:fldCharType="separate"/>
            </w:r>
            <w:r>
              <w:rPr>
                <w:noProof/>
                <w:webHidden/>
              </w:rPr>
              <w:t>61</w:t>
            </w:r>
            <w:r>
              <w:rPr>
                <w:noProof/>
                <w:webHidden/>
              </w:rPr>
              <w:fldChar w:fldCharType="end"/>
            </w:r>
          </w:hyperlink>
        </w:p>
        <w:p w14:paraId="49D5A5E3" w14:textId="4B01AC55"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8" w:history="1">
            <w:r w:rsidRPr="00B47378">
              <w:rPr>
                <w:rStyle w:val="Hyperlink"/>
                <w:noProof/>
              </w:rPr>
              <w:t>SECTION 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SUSPENSION AND TERMINATION ARTICLE</w:t>
            </w:r>
            <w:r w:rsidRPr="00B47378">
              <w:rPr>
                <w:rStyle w:val="Hyperlink"/>
                <w:noProof/>
                <w:spacing w:val="-7"/>
              </w:rPr>
              <w:t xml:space="preserve"> </w:t>
            </w:r>
            <w:r w:rsidRPr="00B47378">
              <w:rPr>
                <w:rStyle w:val="Hyperlink"/>
                <w:noProof/>
              </w:rPr>
              <w:t>29</w:t>
            </w:r>
            <w:r w:rsidRPr="00B47378">
              <w:rPr>
                <w:rStyle w:val="Hyperlink"/>
                <w:noProof/>
                <w:spacing w:val="-8"/>
              </w:rPr>
              <w:t xml:space="preserve"> </w:t>
            </w:r>
            <w:r w:rsidRPr="00B47378">
              <w:rPr>
                <w:rStyle w:val="Hyperlink"/>
                <w:noProof/>
              </w:rPr>
              <w:t>—</w:t>
            </w:r>
            <w:r w:rsidRPr="00B47378">
              <w:rPr>
                <w:rStyle w:val="Hyperlink"/>
                <w:noProof/>
                <w:spacing w:val="-8"/>
              </w:rPr>
              <w:t xml:space="preserve"> </w:t>
            </w:r>
            <w:r w:rsidRPr="00B47378">
              <w:rPr>
                <w:rStyle w:val="Hyperlink"/>
                <w:noProof/>
              </w:rPr>
              <w:t>PAYMENT</w:t>
            </w:r>
            <w:r w:rsidRPr="00B47378">
              <w:rPr>
                <w:rStyle w:val="Hyperlink"/>
                <w:noProof/>
                <w:spacing w:val="-8"/>
              </w:rPr>
              <w:t xml:space="preserve"> </w:t>
            </w:r>
            <w:r w:rsidRPr="00B47378">
              <w:rPr>
                <w:rStyle w:val="Hyperlink"/>
                <w:noProof/>
              </w:rPr>
              <w:t>DEADLINE</w:t>
            </w:r>
            <w:r w:rsidRPr="00B47378">
              <w:rPr>
                <w:rStyle w:val="Hyperlink"/>
                <w:noProof/>
                <w:spacing w:val="-8"/>
              </w:rPr>
              <w:t xml:space="preserve"> </w:t>
            </w:r>
            <w:r w:rsidRPr="00B47378">
              <w:rPr>
                <w:rStyle w:val="Hyperlink"/>
                <w:noProof/>
              </w:rPr>
              <w:t>SUSPENSION</w:t>
            </w:r>
            <w:r>
              <w:rPr>
                <w:noProof/>
                <w:webHidden/>
              </w:rPr>
              <w:tab/>
            </w:r>
            <w:r>
              <w:rPr>
                <w:noProof/>
                <w:webHidden/>
              </w:rPr>
              <w:fldChar w:fldCharType="begin"/>
            </w:r>
            <w:r>
              <w:rPr>
                <w:noProof/>
                <w:webHidden/>
              </w:rPr>
              <w:instrText xml:space="preserve"> PAGEREF _Toc176801838 \h </w:instrText>
            </w:r>
            <w:r>
              <w:rPr>
                <w:noProof/>
                <w:webHidden/>
              </w:rPr>
            </w:r>
            <w:r>
              <w:rPr>
                <w:noProof/>
                <w:webHidden/>
              </w:rPr>
              <w:fldChar w:fldCharType="separate"/>
            </w:r>
            <w:r>
              <w:rPr>
                <w:noProof/>
                <w:webHidden/>
              </w:rPr>
              <w:t>61</w:t>
            </w:r>
            <w:r>
              <w:rPr>
                <w:noProof/>
                <w:webHidden/>
              </w:rPr>
              <w:fldChar w:fldCharType="end"/>
            </w:r>
          </w:hyperlink>
        </w:p>
        <w:p w14:paraId="2449CCC2" w14:textId="48E9BB65"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39" w:history="1">
            <w:r w:rsidRPr="00B47378">
              <w:rPr>
                <w:rStyle w:val="Hyperlink"/>
                <w:noProof/>
              </w:rPr>
              <w:t>29.1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Conditions</w:t>
            </w:r>
            <w:r>
              <w:rPr>
                <w:noProof/>
                <w:webHidden/>
              </w:rPr>
              <w:tab/>
            </w:r>
            <w:r>
              <w:rPr>
                <w:noProof/>
                <w:webHidden/>
              </w:rPr>
              <w:fldChar w:fldCharType="begin"/>
            </w:r>
            <w:r>
              <w:rPr>
                <w:noProof/>
                <w:webHidden/>
              </w:rPr>
              <w:instrText xml:space="preserve"> PAGEREF _Toc176801839 \h </w:instrText>
            </w:r>
            <w:r>
              <w:rPr>
                <w:noProof/>
                <w:webHidden/>
              </w:rPr>
            </w:r>
            <w:r>
              <w:rPr>
                <w:noProof/>
                <w:webHidden/>
              </w:rPr>
              <w:fldChar w:fldCharType="separate"/>
            </w:r>
            <w:r>
              <w:rPr>
                <w:noProof/>
                <w:webHidden/>
              </w:rPr>
              <w:t>61</w:t>
            </w:r>
            <w:r>
              <w:rPr>
                <w:noProof/>
                <w:webHidden/>
              </w:rPr>
              <w:fldChar w:fldCharType="end"/>
            </w:r>
          </w:hyperlink>
        </w:p>
        <w:p w14:paraId="3E40F968" w14:textId="2F0F31D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0" w:history="1">
            <w:r w:rsidRPr="00B47378">
              <w:rPr>
                <w:rStyle w:val="Hyperlink"/>
                <w:noProof/>
              </w:rPr>
              <w:t>29.2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Procedure</w:t>
            </w:r>
            <w:r>
              <w:rPr>
                <w:noProof/>
                <w:webHidden/>
              </w:rPr>
              <w:tab/>
            </w:r>
            <w:r>
              <w:rPr>
                <w:noProof/>
                <w:webHidden/>
              </w:rPr>
              <w:fldChar w:fldCharType="begin"/>
            </w:r>
            <w:r>
              <w:rPr>
                <w:noProof/>
                <w:webHidden/>
              </w:rPr>
              <w:instrText xml:space="preserve"> PAGEREF _Toc176801840 \h </w:instrText>
            </w:r>
            <w:r>
              <w:rPr>
                <w:noProof/>
                <w:webHidden/>
              </w:rPr>
            </w:r>
            <w:r>
              <w:rPr>
                <w:noProof/>
                <w:webHidden/>
              </w:rPr>
              <w:fldChar w:fldCharType="separate"/>
            </w:r>
            <w:r>
              <w:rPr>
                <w:noProof/>
                <w:webHidden/>
              </w:rPr>
              <w:t>61</w:t>
            </w:r>
            <w:r>
              <w:rPr>
                <w:noProof/>
                <w:webHidden/>
              </w:rPr>
              <w:fldChar w:fldCharType="end"/>
            </w:r>
          </w:hyperlink>
        </w:p>
        <w:p w14:paraId="5DACD6D5" w14:textId="5782E3A3"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1" w:history="1">
            <w:r w:rsidRPr="00B47378">
              <w:rPr>
                <w:rStyle w:val="Hyperlink"/>
                <w:noProof/>
              </w:rPr>
              <w:t>ARTICLE</w:t>
            </w:r>
            <w:r w:rsidRPr="00B47378">
              <w:rPr>
                <w:rStyle w:val="Hyperlink"/>
                <w:noProof/>
                <w:spacing w:val="-4"/>
              </w:rPr>
              <w:t xml:space="preserve"> </w:t>
            </w:r>
            <w:r w:rsidRPr="00B47378">
              <w:rPr>
                <w:rStyle w:val="Hyperlink"/>
                <w:noProof/>
              </w:rPr>
              <w:t>30</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PAYMENT</w:t>
            </w:r>
            <w:r w:rsidRPr="00B47378">
              <w:rPr>
                <w:rStyle w:val="Hyperlink"/>
                <w:noProof/>
                <w:spacing w:val="-2"/>
              </w:rPr>
              <w:t xml:space="preserve"> SUSPENSION</w:t>
            </w:r>
            <w:r>
              <w:rPr>
                <w:noProof/>
                <w:webHidden/>
              </w:rPr>
              <w:tab/>
            </w:r>
            <w:r>
              <w:rPr>
                <w:noProof/>
                <w:webHidden/>
              </w:rPr>
              <w:fldChar w:fldCharType="begin"/>
            </w:r>
            <w:r>
              <w:rPr>
                <w:noProof/>
                <w:webHidden/>
              </w:rPr>
              <w:instrText xml:space="preserve"> PAGEREF _Toc176801841 \h </w:instrText>
            </w:r>
            <w:r>
              <w:rPr>
                <w:noProof/>
                <w:webHidden/>
              </w:rPr>
            </w:r>
            <w:r>
              <w:rPr>
                <w:noProof/>
                <w:webHidden/>
              </w:rPr>
              <w:fldChar w:fldCharType="separate"/>
            </w:r>
            <w:r>
              <w:rPr>
                <w:noProof/>
                <w:webHidden/>
              </w:rPr>
              <w:t>62</w:t>
            </w:r>
            <w:r>
              <w:rPr>
                <w:noProof/>
                <w:webHidden/>
              </w:rPr>
              <w:fldChar w:fldCharType="end"/>
            </w:r>
          </w:hyperlink>
        </w:p>
        <w:p w14:paraId="4ABA913B" w14:textId="209F9AB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2" w:history="1">
            <w:r w:rsidRPr="00B47378">
              <w:rPr>
                <w:rStyle w:val="Hyperlink"/>
                <w:noProof/>
              </w:rPr>
              <w:t>30.1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Conditions</w:t>
            </w:r>
            <w:r>
              <w:rPr>
                <w:noProof/>
                <w:webHidden/>
              </w:rPr>
              <w:tab/>
            </w:r>
            <w:r>
              <w:rPr>
                <w:noProof/>
                <w:webHidden/>
              </w:rPr>
              <w:fldChar w:fldCharType="begin"/>
            </w:r>
            <w:r>
              <w:rPr>
                <w:noProof/>
                <w:webHidden/>
              </w:rPr>
              <w:instrText xml:space="preserve"> PAGEREF _Toc176801842 \h </w:instrText>
            </w:r>
            <w:r>
              <w:rPr>
                <w:noProof/>
                <w:webHidden/>
              </w:rPr>
            </w:r>
            <w:r>
              <w:rPr>
                <w:noProof/>
                <w:webHidden/>
              </w:rPr>
              <w:fldChar w:fldCharType="separate"/>
            </w:r>
            <w:r>
              <w:rPr>
                <w:noProof/>
                <w:webHidden/>
              </w:rPr>
              <w:t>62</w:t>
            </w:r>
            <w:r>
              <w:rPr>
                <w:noProof/>
                <w:webHidden/>
              </w:rPr>
              <w:fldChar w:fldCharType="end"/>
            </w:r>
          </w:hyperlink>
        </w:p>
        <w:p w14:paraId="726254D4" w14:textId="236E048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3" w:history="1">
            <w:r w:rsidRPr="00B47378">
              <w:rPr>
                <w:rStyle w:val="Hyperlink"/>
                <w:noProof/>
              </w:rPr>
              <w:t>30.2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Procedure</w:t>
            </w:r>
            <w:r>
              <w:rPr>
                <w:noProof/>
                <w:webHidden/>
              </w:rPr>
              <w:tab/>
            </w:r>
            <w:r>
              <w:rPr>
                <w:noProof/>
                <w:webHidden/>
              </w:rPr>
              <w:fldChar w:fldCharType="begin"/>
            </w:r>
            <w:r>
              <w:rPr>
                <w:noProof/>
                <w:webHidden/>
              </w:rPr>
              <w:instrText xml:space="preserve"> PAGEREF _Toc176801843 \h </w:instrText>
            </w:r>
            <w:r>
              <w:rPr>
                <w:noProof/>
                <w:webHidden/>
              </w:rPr>
            </w:r>
            <w:r>
              <w:rPr>
                <w:noProof/>
                <w:webHidden/>
              </w:rPr>
              <w:fldChar w:fldCharType="separate"/>
            </w:r>
            <w:r>
              <w:rPr>
                <w:noProof/>
                <w:webHidden/>
              </w:rPr>
              <w:t>62</w:t>
            </w:r>
            <w:r>
              <w:rPr>
                <w:noProof/>
                <w:webHidden/>
              </w:rPr>
              <w:fldChar w:fldCharType="end"/>
            </w:r>
          </w:hyperlink>
        </w:p>
        <w:p w14:paraId="415D4566" w14:textId="179A659C"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4" w:history="1">
            <w:r w:rsidRPr="00B47378">
              <w:rPr>
                <w:rStyle w:val="Hyperlink"/>
                <w:noProof/>
              </w:rPr>
              <w:t>ARTICLE</w:t>
            </w:r>
            <w:r w:rsidRPr="00B47378">
              <w:rPr>
                <w:rStyle w:val="Hyperlink"/>
                <w:noProof/>
                <w:spacing w:val="-3"/>
              </w:rPr>
              <w:t xml:space="preserve"> </w:t>
            </w:r>
            <w:r w:rsidRPr="00B47378">
              <w:rPr>
                <w:rStyle w:val="Hyperlink"/>
                <w:noProof/>
              </w:rPr>
              <w:t>31</w:t>
            </w:r>
            <w:r w:rsidRPr="00B47378">
              <w:rPr>
                <w:rStyle w:val="Hyperlink"/>
                <w:noProof/>
                <w:spacing w:val="-2"/>
              </w:rPr>
              <w:t xml:space="preserve"> </w:t>
            </w:r>
            <w:r w:rsidRPr="00B47378">
              <w:rPr>
                <w:rStyle w:val="Hyperlink"/>
                <w:noProof/>
              </w:rPr>
              <w:t>—</w:t>
            </w:r>
            <w:r w:rsidRPr="00B47378">
              <w:rPr>
                <w:rStyle w:val="Hyperlink"/>
                <w:noProof/>
                <w:spacing w:val="-1"/>
              </w:rPr>
              <w:t xml:space="preserve"> </w:t>
            </w:r>
            <w:r w:rsidRPr="00B47378">
              <w:rPr>
                <w:rStyle w:val="Hyperlink"/>
                <w:noProof/>
              </w:rPr>
              <w:t>GRANT</w:t>
            </w:r>
            <w:r w:rsidRPr="00B47378">
              <w:rPr>
                <w:rStyle w:val="Hyperlink"/>
                <w:noProof/>
                <w:spacing w:val="-3"/>
              </w:rPr>
              <w:t xml:space="preserve"> </w:t>
            </w:r>
            <w:r w:rsidRPr="00B47378">
              <w:rPr>
                <w:rStyle w:val="Hyperlink"/>
                <w:noProof/>
              </w:rPr>
              <w:t>AGREEMENT</w:t>
            </w:r>
            <w:r w:rsidRPr="00B47378">
              <w:rPr>
                <w:rStyle w:val="Hyperlink"/>
                <w:noProof/>
                <w:spacing w:val="-1"/>
              </w:rPr>
              <w:t xml:space="preserve"> </w:t>
            </w:r>
            <w:r w:rsidRPr="00B47378">
              <w:rPr>
                <w:rStyle w:val="Hyperlink"/>
                <w:noProof/>
                <w:spacing w:val="-2"/>
              </w:rPr>
              <w:t>SUSPENSION</w:t>
            </w:r>
            <w:r>
              <w:rPr>
                <w:noProof/>
                <w:webHidden/>
              </w:rPr>
              <w:tab/>
            </w:r>
            <w:r>
              <w:rPr>
                <w:noProof/>
                <w:webHidden/>
              </w:rPr>
              <w:fldChar w:fldCharType="begin"/>
            </w:r>
            <w:r>
              <w:rPr>
                <w:noProof/>
                <w:webHidden/>
              </w:rPr>
              <w:instrText xml:space="preserve"> PAGEREF _Toc176801844 \h </w:instrText>
            </w:r>
            <w:r>
              <w:rPr>
                <w:noProof/>
                <w:webHidden/>
              </w:rPr>
            </w:r>
            <w:r>
              <w:rPr>
                <w:noProof/>
                <w:webHidden/>
              </w:rPr>
              <w:fldChar w:fldCharType="separate"/>
            </w:r>
            <w:r>
              <w:rPr>
                <w:noProof/>
                <w:webHidden/>
              </w:rPr>
              <w:t>63</w:t>
            </w:r>
            <w:r>
              <w:rPr>
                <w:noProof/>
                <w:webHidden/>
              </w:rPr>
              <w:fldChar w:fldCharType="end"/>
            </w:r>
          </w:hyperlink>
        </w:p>
        <w:p w14:paraId="323C219D" w14:textId="6C4D4E74"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5" w:history="1">
            <w:r w:rsidRPr="00B47378">
              <w:rPr>
                <w:rStyle w:val="Hyperlink"/>
                <w:noProof/>
              </w:rPr>
              <w:t>31.1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Consortium-requested</w:t>
            </w:r>
            <w:r w:rsidRPr="00B47378">
              <w:rPr>
                <w:rStyle w:val="Hyperlink"/>
                <w:noProof/>
                <w:spacing w:val="-3"/>
              </w:rPr>
              <w:t xml:space="preserve"> </w:t>
            </w:r>
            <w:r w:rsidRPr="00B47378">
              <w:rPr>
                <w:rStyle w:val="Hyperlink"/>
                <w:noProof/>
              </w:rPr>
              <w:t xml:space="preserve">GA </w:t>
            </w:r>
            <w:r w:rsidRPr="00B47378">
              <w:rPr>
                <w:rStyle w:val="Hyperlink"/>
                <w:noProof/>
                <w:spacing w:val="-2"/>
              </w:rPr>
              <w:t>suspension</w:t>
            </w:r>
            <w:r>
              <w:rPr>
                <w:noProof/>
                <w:webHidden/>
              </w:rPr>
              <w:tab/>
            </w:r>
            <w:r>
              <w:rPr>
                <w:noProof/>
                <w:webHidden/>
              </w:rPr>
              <w:fldChar w:fldCharType="begin"/>
            </w:r>
            <w:r>
              <w:rPr>
                <w:noProof/>
                <w:webHidden/>
              </w:rPr>
              <w:instrText xml:space="preserve"> PAGEREF _Toc176801845 \h </w:instrText>
            </w:r>
            <w:r>
              <w:rPr>
                <w:noProof/>
                <w:webHidden/>
              </w:rPr>
            </w:r>
            <w:r>
              <w:rPr>
                <w:noProof/>
                <w:webHidden/>
              </w:rPr>
              <w:fldChar w:fldCharType="separate"/>
            </w:r>
            <w:r>
              <w:rPr>
                <w:noProof/>
                <w:webHidden/>
              </w:rPr>
              <w:t>63</w:t>
            </w:r>
            <w:r>
              <w:rPr>
                <w:noProof/>
                <w:webHidden/>
              </w:rPr>
              <w:fldChar w:fldCharType="end"/>
            </w:r>
          </w:hyperlink>
        </w:p>
        <w:p w14:paraId="47E2496B" w14:textId="6D9178BE"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6" w:history="1">
            <w:r w:rsidRPr="00B47378">
              <w:rPr>
                <w:rStyle w:val="Hyperlink"/>
                <w:noProof/>
              </w:rPr>
              <w:t>31.2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EU-initiated</w:t>
            </w:r>
            <w:r w:rsidRPr="00B47378">
              <w:rPr>
                <w:rStyle w:val="Hyperlink"/>
                <w:noProof/>
                <w:spacing w:val="-2"/>
              </w:rPr>
              <w:t xml:space="preserve"> </w:t>
            </w:r>
            <w:r w:rsidRPr="00B47378">
              <w:rPr>
                <w:rStyle w:val="Hyperlink"/>
                <w:noProof/>
              </w:rPr>
              <w:t>GA</w:t>
            </w:r>
            <w:r w:rsidRPr="00B47378">
              <w:rPr>
                <w:rStyle w:val="Hyperlink"/>
                <w:noProof/>
                <w:spacing w:val="-2"/>
              </w:rPr>
              <w:t xml:space="preserve"> suspension</w:t>
            </w:r>
            <w:r>
              <w:rPr>
                <w:noProof/>
                <w:webHidden/>
              </w:rPr>
              <w:tab/>
            </w:r>
            <w:r>
              <w:rPr>
                <w:noProof/>
                <w:webHidden/>
              </w:rPr>
              <w:fldChar w:fldCharType="begin"/>
            </w:r>
            <w:r>
              <w:rPr>
                <w:noProof/>
                <w:webHidden/>
              </w:rPr>
              <w:instrText xml:space="preserve"> PAGEREF _Toc176801846 \h </w:instrText>
            </w:r>
            <w:r>
              <w:rPr>
                <w:noProof/>
                <w:webHidden/>
              </w:rPr>
            </w:r>
            <w:r>
              <w:rPr>
                <w:noProof/>
                <w:webHidden/>
              </w:rPr>
              <w:fldChar w:fldCharType="separate"/>
            </w:r>
            <w:r>
              <w:rPr>
                <w:noProof/>
                <w:webHidden/>
              </w:rPr>
              <w:t>63</w:t>
            </w:r>
            <w:r>
              <w:rPr>
                <w:noProof/>
                <w:webHidden/>
              </w:rPr>
              <w:fldChar w:fldCharType="end"/>
            </w:r>
          </w:hyperlink>
        </w:p>
        <w:p w14:paraId="4F276F5A" w14:textId="3B971171"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7" w:history="1">
            <w:r w:rsidRPr="00B47378">
              <w:rPr>
                <w:rStyle w:val="Hyperlink"/>
                <w:noProof/>
              </w:rPr>
              <w:t>ARTICLE</w:t>
            </w:r>
            <w:r w:rsidRPr="00B47378">
              <w:rPr>
                <w:rStyle w:val="Hyperlink"/>
                <w:noProof/>
                <w:spacing w:val="-4"/>
              </w:rPr>
              <w:t xml:space="preserve"> </w:t>
            </w:r>
            <w:r w:rsidRPr="00B47378">
              <w:rPr>
                <w:rStyle w:val="Hyperlink"/>
                <w:noProof/>
              </w:rPr>
              <w:t>32</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GRANT</w:t>
            </w:r>
            <w:r w:rsidRPr="00B47378">
              <w:rPr>
                <w:rStyle w:val="Hyperlink"/>
                <w:noProof/>
                <w:spacing w:val="-3"/>
              </w:rPr>
              <w:t xml:space="preserve"> </w:t>
            </w:r>
            <w:r w:rsidRPr="00B47378">
              <w:rPr>
                <w:rStyle w:val="Hyperlink"/>
                <w:noProof/>
              </w:rPr>
              <w:t>AGREEMENT</w:t>
            </w:r>
            <w:r w:rsidRPr="00B47378">
              <w:rPr>
                <w:rStyle w:val="Hyperlink"/>
                <w:noProof/>
                <w:spacing w:val="-3"/>
              </w:rPr>
              <w:t xml:space="preserve"> </w:t>
            </w:r>
            <w:r w:rsidRPr="00B47378">
              <w:rPr>
                <w:rStyle w:val="Hyperlink"/>
                <w:noProof/>
              </w:rPr>
              <w:t>OR</w:t>
            </w:r>
            <w:r w:rsidRPr="00B47378">
              <w:rPr>
                <w:rStyle w:val="Hyperlink"/>
                <w:noProof/>
                <w:spacing w:val="-2"/>
              </w:rPr>
              <w:t xml:space="preserve"> </w:t>
            </w:r>
            <w:r w:rsidRPr="00B47378">
              <w:rPr>
                <w:rStyle w:val="Hyperlink"/>
                <w:noProof/>
              </w:rPr>
              <w:t>BENEFICIARY</w:t>
            </w:r>
            <w:r w:rsidRPr="00B47378">
              <w:rPr>
                <w:rStyle w:val="Hyperlink"/>
                <w:noProof/>
                <w:spacing w:val="-2"/>
              </w:rPr>
              <w:t xml:space="preserve"> TERMINATION</w:t>
            </w:r>
            <w:r>
              <w:rPr>
                <w:noProof/>
                <w:webHidden/>
              </w:rPr>
              <w:tab/>
            </w:r>
            <w:r>
              <w:rPr>
                <w:noProof/>
                <w:webHidden/>
              </w:rPr>
              <w:fldChar w:fldCharType="begin"/>
            </w:r>
            <w:r>
              <w:rPr>
                <w:noProof/>
                <w:webHidden/>
              </w:rPr>
              <w:instrText xml:space="preserve"> PAGEREF _Toc176801847 \h </w:instrText>
            </w:r>
            <w:r>
              <w:rPr>
                <w:noProof/>
                <w:webHidden/>
              </w:rPr>
            </w:r>
            <w:r>
              <w:rPr>
                <w:noProof/>
                <w:webHidden/>
              </w:rPr>
              <w:fldChar w:fldCharType="separate"/>
            </w:r>
            <w:r>
              <w:rPr>
                <w:noProof/>
                <w:webHidden/>
              </w:rPr>
              <w:t>65</w:t>
            </w:r>
            <w:r>
              <w:rPr>
                <w:noProof/>
                <w:webHidden/>
              </w:rPr>
              <w:fldChar w:fldCharType="end"/>
            </w:r>
          </w:hyperlink>
        </w:p>
        <w:p w14:paraId="36E7B599" w14:textId="29BDB782"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8" w:history="1">
            <w:r w:rsidRPr="00B47378">
              <w:rPr>
                <w:rStyle w:val="Hyperlink"/>
                <w:noProof/>
              </w:rPr>
              <w:t>32.1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Consortium-requested</w:t>
            </w:r>
            <w:r w:rsidRPr="00B47378">
              <w:rPr>
                <w:rStyle w:val="Hyperlink"/>
                <w:noProof/>
                <w:spacing w:val="-3"/>
              </w:rPr>
              <w:t xml:space="preserve"> </w:t>
            </w:r>
            <w:r w:rsidRPr="00B47378">
              <w:rPr>
                <w:rStyle w:val="Hyperlink"/>
                <w:noProof/>
              </w:rPr>
              <w:t xml:space="preserve">GA </w:t>
            </w:r>
            <w:r w:rsidRPr="00B47378">
              <w:rPr>
                <w:rStyle w:val="Hyperlink"/>
                <w:noProof/>
                <w:spacing w:val="-2"/>
              </w:rPr>
              <w:t>termination</w:t>
            </w:r>
            <w:r>
              <w:rPr>
                <w:noProof/>
                <w:webHidden/>
              </w:rPr>
              <w:tab/>
            </w:r>
            <w:r>
              <w:rPr>
                <w:noProof/>
                <w:webHidden/>
              </w:rPr>
              <w:fldChar w:fldCharType="begin"/>
            </w:r>
            <w:r>
              <w:rPr>
                <w:noProof/>
                <w:webHidden/>
              </w:rPr>
              <w:instrText xml:space="preserve"> PAGEREF _Toc176801848 \h </w:instrText>
            </w:r>
            <w:r>
              <w:rPr>
                <w:noProof/>
                <w:webHidden/>
              </w:rPr>
            </w:r>
            <w:r>
              <w:rPr>
                <w:noProof/>
                <w:webHidden/>
              </w:rPr>
              <w:fldChar w:fldCharType="separate"/>
            </w:r>
            <w:r>
              <w:rPr>
                <w:noProof/>
                <w:webHidden/>
              </w:rPr>
              <w:t>65</w:t>
            </w:r>
            <w:r>
              <w:rPr>
                <w:noProof/>
                <w:webHidden/>
              </w:rPr>
              <w:fldChar w:fldCharType="end"/>
            </w:r>
          </w:hyperlink>
        </w:p>
        <w:p w14:paraId="722E899E" w14:textId="5A16C7A5"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49" w:history="1">
            <w:r w:rsidRPr="00B47378">
              <w:rPr>
                <w:rStyle w:val="Hyperlink"/>
                <w:noProof/>
              </w:rPr>
              <w:t>32.2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Consortium-requested</w:t>
            </w:r>
            <w:r w:rsidRPr="00B47378">
              <w:rPr>
                <w:rStyle w:val="Hyperlink"/>
                <w:noProof/>
                <w:spacing w:val="-3"/>
              </w:rPr>
              <w:t xml:space="preserve"> </w:t>
            </w:r>
            <w:r w:rsidRPr="00B47378">
              <w:rPr>
                <w:rStyle w:val="Hyperlink"/>
                <w:noProof/>
              </w:rPr>
              <w:t>beneficiary</w:t>
            </w:r>
            <w:r w:rsidRPr="00B47378">
              <w:rPr>
                <w:rStyle w:val="Hyperlink"/>
                <w:noProof/>
                <w:spacing w:val="-1"/>
              </w:rPr>
              <w:t xml:space="preserve"> </w:t>
            </w:r>
            <w:r w:rsidRPr="00B47378">
              <w:rPr>
                <w:rStyle w:val="Hyperlink"/>
                <w:noProof/>
                <w:spacing w:val="-2"/>
              </w:rPr>
              <w:t>termination</w:t>
            </w:r>
            <w:r>
              <w:rPr>
                <w:noProof/>
                <w:webHidden/>
              </w:rPr>
              <w:tab/>
            </w:r>
            <w:r>
              <w:rPr>
                <w:noProof/>
                <w:webHidden/>
              </w:rPr>
              <w:fldChar w:fldCharType="begin"/>
            </w:r>
            <w:r>
              <w:rPr>
                <w:noProof/>
                <w:webHidden/>
              </w:rPr>
              <w:instrText xml:space="preserve"> PAGEREF _Toc176801849 \h </w:instrText>
            </w:r>
            <w:r>
              <w:rPr>
                <w:noProof/>
                <w:webHidden/>
              </w:rPr>
            </w:r>
            <w:r>
              <w:rPr>
                <w:noProof/>
                <w:webHidden/>
              </w:rPr>
              <w:fldChar w:fldCharType="separate"/>
            </w:r>
            <w:r>
              <w:rPr>
                <w:noProof/>
                <w:webHidden/>
              </w:rPr>
              <w:t>65</w:t>
            </w:r>
            <w:r>
              <w:rPr>
                <w:noProof/>
                <w:webHidden/>
              </w:rPr>
              <w:fldChar w:fldCharType="end"/>
            </w:r>
          </w:hyperlink>
        </w:p>
        <w:p w14:paraId="7E6266D5" w14:textId="018F647F"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0" w:history="1">
            <w:r w:rsidRPr="00B47378">
              <w:rPr>
                <w:rStyle w:val="Hyperlink"/>
                <w:noProof/>
              </w:rPr>
              <w:t>32.3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EU-initiated</w:t>
            </w:r>
            <w:r w:rsidRPr="00B47378">
              <w:rPr>
                <w:rStyle w:val="Hyperlink"/>
                <w:noProof/>
                <w:spacing w:val="-2"/>
              </w:rPr>
              <w:t xml:space="preserve"> </w:t>
            </w:r>
            <w:r w:rsidRPr="00B47378">
              <w:rPr>
                <w:rStyle w:val="Hyperlink"/>
                <w:noProof/>
              </w:rPr>
              <w:t>GA</w:t>
            </w:r>
            <w:r w:rsidRPr="00B47378">
              <w:rPr>
                <w:rStyle w:val="Hyperlink"/>
                <w:noProof/>
                <w:spacing w:val="-1"/>
              </w:rPr>
              <w:t xml:space="preserve"> </w:t>
            </w:r>
            <w:r w:rsidRPr="00B47378">
              <w:rPr>
                <w:rStyle w:val="Hyperlink"/>
                <w:noProof/>
              </w:rPr>
              <w:t>or</w:t>
            </w:r>
            <w:r w:rsidRPr="00B47378">
              <w:rPr>
                <w:rStyle w:val="Hyperlink"/>
                <w:noProof/>
                <w:spacing w:val="-1"/>
              </w:rPr>
              <w:t xml:space="preserve"> </w:t>
            </w:r>
            <w:r w:rsidRPr="00B47378">
              <w:rPr>
                <w:rStyle w:val="Hyperlink"/>
                <w:noProof/>
              </w:rPr>
              <w:t>beneficiary</w:t>
            </w:r>
            <w:r w:rsidRPr="00B47378">
              <w:rPr>
                <w:rStyle w:val="Hyperlink"/>
                <w:noProof/>
                <w:spacing w:val="-1"/>
              </w:rPr>
              <w:t xml:space="preserve"> </w:t>
            </w:r>
            <w:r w:rsidRPr="00B47378">
              <w:rPr>
                <w:rStyle w:val="Hyperlink"/>
                <w:noProof/>
                <w:spacing w:val="-2"/>
              </w:rPr>
              <w:t>termination</w:t>
            </w:r>
            <w:r>
              <w:rPr>
                <w:noProof/>
                <w:webHidden/>
              </w:rPr>
              <w:tab/>
            </w:r>
            <w:r>
              <w:rPr>
                <w:noProof/>
                <w:webHidden/>
              </w:rPr>
              <w:fldChar w:fldCharType="begin"/>
            </w:r>
            <w:r>
              <w:rPr>
                <w:noProof/>
                <w:webHidden/>
              </w:rPr>
              <w:instrText xml:space="preserve"> PAGEREF _Toc176801850 \h </w:instrText>
            </w:r>
            <w:r>
              <w:rPr>
                <w:noProof/>
                <w:webHidden/>
              </w:rPr>
            </w:r>
            <w:r>
              <w:rPr>
                <w:noProof/>
                <w:webHidden/>
              </w:rPr>
              <w:fldChar w:fldCharType="separate"/>
            </w:r>
            <w:r>
              <w:rPr>
                <w:noProof/>
                <w:webHidden/>
              </w:rPr>
              <w:t>67</w:t>
            </w:r>
            <w:r>
              <w:rPr>
                <w:noProof/>
                <w:webHidden/>
              </w:rPr>
              <w:fldChar w:fldCharType="end"/>
            </w:r>
          </w:hyperlink>
        </w:p>
        <w:p w14:paraId="20100413" w14:textId="15FA6D89"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1" w:history="1">
            <w:r w:rsidRPr="00B47378">
              <w:rPr>
                <w:rStyle w:val="Hyperlink"/>
                <w:noProof/>
              </w:rPr>
              <w:t>(b)</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for</w:t>
            </w:r>
            <w:r w:rsidRPr="00B47378">
              <w:rPr>
                <w:rStyle w:val="Hyperlink"/>
                <w:noProof/>
                <w:spacing w:val="-1"/>
              </w:rPr>
              <w:t xml:space="preserve"> </w:t>
            </w:r>
            <w:r w:rsidRPr="00B47378">
              <w:rPr>
                <w:rStyle w:val="Hyperlink"/>
                <w:noProof/>
              </w:rPr>
              <w:t xml:space="preserve">beneficiary </w:t>
            </w:r>
            <w:r w:rsidRPr="00B47378">
              <w:rPr>
                <w:rStyle w:val="Hyperlink"/>
                <w:noProof/>
                <w:spacing w:val="-2"/>
              </w:rPr>
              <w:t>termination:</w:t>
            </w:r>
            <w:r>
              <w:rPr>
                <w:noProof/>
                <w:webHidden/>
              </w:rPr>
              <w:tab/>
            </w:r>
            <w:r>
              <w:rPr>
                <w:noProof/>
                <w:webHidden/>
              </w:rPr>
              <w:fldChar w:fldCharType="begin"/>
            </w:r>
            <w:r>
              <w:rPr>
                <w:noProof/>
                <w:webHidden/>
              </w:rPr>
              <w:instrText xml:space="preserve"> PAGEREF _Toc176801851 \h </w:instrText>
            </w:r>
            <w:r>
              <w:rPr>
                <w:noProof/>
                <w:webHidden/>
              </w:rPr>
            </w:r>
            <w:r>
              <w:rPr>
                <w:noProof/>
                <w:webHidden/>
              </w:rPr>
              <w:fldChar w:fldCharType="separate"/>
            </w:r>
            <w:r>
              <w:rPr>
                <w:noProof/>
                <w:webHidden/>
              </w:rPr>
              <w:t>69</w:t>
            </w:r>
            <w:r>
              <w:rPr>
                <w:noProof/>
                <w:webHidden/>
              </w:rPr>
              <w:fldChar w:fldCharType="end"/>
            </w:r>
          </w:hyperlink>
        </w:p>
        <w:p w14:paraId="217908C6" w14:textId="33B2570C"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2" w:history="1">
            <w:r w:rsidRPr="00B47378">
              <w:rPr>
                <w:rStyle w:val="Hyperlink"/>
                <w:noProof/>
              </w:rPr>
              <w:t>SECTION 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OTHER</w:t>
            </w:r>
            <w:r w:rsidRPr="00B47378">
              <w:rPr>
                <w:rStyle w:val="Hyperlink"/>
                <w:noProof/>
                <w:spacing w:val="40"/>
              </w:rPr>
              <w:t xml:space="preserve"> </w:t>
            </w:r>
            <w:r w:rsidRPr="00B47378">
              <w:rPr>
                <w:rStyle w:val="Hyperlink"/>
                <w:noProof/>
              </w:rPr>
              <w:t>CONSEQUENCES:</w:t>
            </w:r>
            <w:r w:rsidRPr="00B47378">
              <w:rPr>
                <w:rStyle w:val="Hyperlink"/>
                <w:noProof/>
                <w:spacing w:val="40"/>
              </w:rPr>
              <w:t xml:space="preserve"> </w:t>
            </w:r>
            <w:r w:rsidRPr="00B47378">
              <w:rPr>
                <w:rStyle w:val="Hyperlink"/>
                <w:noProof/>
              </w:rPr>
              <w:t>DAMAGES</w:t>
            </w:r>
            <w:r w:rsidRPr="00B47378">
              <w:rPr>
                <w:rStyle w:val="Hyperlink"/>
                <w:noProof/>
                <w:spacing w:val="40"/>
              </w:rPr>
              <w:t xml:space="preserve"> </w:t>
            </w:r>
            <w:r w:rsidRPr="00B47378">
              <w:rPr>
                <w:rStyle w:val="Hyperlink"/>
                <w:noProof/>
              </w:rPr>
              <w:t>AND</w:t>
            </w:r>
            <w:r w:rsidRPr="00B47378">
              <w:rPr>
                <w:rStyle w:val="Hyperlink"/>
                <w:noProof/>
                <w:spacing w:val="40"/>
              </w:rPr>
              <w:t xml:space="preserve"> </w:t>
            </w:r>
            <w:r w:rsidRPr="00B47378">
              <w:rPr>
                <w:rStyle w:val="Hyperlink"/>
                <w:noProof/>
              </w:rPr>
              <w:t xml:space="preserve">ADMINISTRATIVE </w:t>
            </w:r>
            <w:r w:rsidRPr="00B47378">
              <w:rPr>
                <w:rStyle w:val="Hyperlink"/>
                <w:noProof/>
                <w:spacing w:val="-2"/>
              </w:rPr>
              <w:t>SANCTIONS</w:t>
            </w:r>
            <w:r>
              <w:rPr>
                <w:noProof/>
                <w:webHidden/>
              </w:rPr>
              <w:tab/>
            </w:r>
            <w:r>
              <w:rPr>
                <w:noProof/>
                <w:webHidden/>
              </w:rPr>
              <w:fldChar w:fldCharType="begin"/>
            </w:r>
            <w:r>
              <w:rPr>
                <w:noProof/>
                <w:webHidden/>
              </w:rPr>
              <w:instrText xml:space="preserve"> PAGEREF _Toc176801852 \h </w:instrText>
            </w:r>
            <w:r>
              <w:rPr>
                <w:noProof/>
                <w:webHidden/>
              </w:rPr>
            </w:r>
            <w:r>
              <w:rPr>
                <w:noProof/>
                <w:webHidden/>
              </w:rPr>
              <w:fldChar w:fldCharType="separate"/>
            </w:r>
            <w:r>
              <w:rPr>
                <w:noProof/>
                <w:webHidden/>
              </w:rPr>
              <w:t>70</w:t>
            </w:r>
            <w:r>
              <w:rPr>
                <w:noProof/>
                <w:webHidden/>
              </w:rPr>
              <w:fldChar w:fldCharType="end"/>
            </w:r>
          </w:hyperlink>
        </w:p>
        <w:p w14:paraId="3B524C6D" w14:textId="08FDA864"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3" w:history="1">
            <w:r w:rsidRPr="00B47378">
              <w:rPr>
                <w:rStyle w:val="Hyperlink"/>
                <w:noProof/>
              </w:rPr>
              <w:t>ARTICLE</w:t>
            </w:r>
            <w:r w:rsidRPr="00B47378">
              <w:rPr>
                <w:rStyle w:val="Hyperlink"/>
                <w:noProof/>
                <w:spacing w:val="-1"/>
              </w:rPr>
              <w:t xml:space="preserve"> </w:t>
            </w:r>
            <w:r w:rsidRPr="00B47378">
              <w:rPr>
                <w:rStyle w:val="Hyperlink"/>
                <w:noProof/>
              </w:rPr>
              <w:t>33</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spacing w:val="-2"/>
              </w:rPr>
              <w:t>DAMAGES</w:t>
            </w:r>
            <w:r>
              <w:rPr>
                <w:noProof/>
                <w:webHidden/>
              </w:rPr>
              <w:tab/>
            </w:r>
            <w:r>
              <w:rPr>
                <w:noProof/>
                <w:webHidden/>
              </w:rPr>
              <w:fldChar w:fldCharType="begin"/>
            </w:r>
            <w:r>
              <w:rPr>
                <w:noProof/>
                <w:webHidden/>
              </w:rPr>
              <w:instrText xml:space="preserve"> PAGEREF _Toc176801853 \h </w:instrText>
            </w:r>
            <w:r>
              <w:rPr>
                <w:noProof/>
                <w:webHidden/>
              </w:rPr>
            </w:r>
            <w:r>
              <w:rPr>
                <w:noProof/>
                <w:webHidden/>
              </w:rPr>
              <w:fldChar w:fldCharType="separate"/>
            </w:r>
            <w:r>
              <w:rPr>
                <w:noProof/>
                <w:webHidden/>
              </w:rPr>
              <w:t>70</w:t>
            </w:r>
            <w:r>
              <w:rPr>
                <w:noProof/>
                <w:webHidden/>
              </w:rPr>
              <w:fldChar w:fldCharType="end"/>
            </w:r>
          </w:hyperlink>
        </w:p>
        <w:p w14:paraId="5F4AC9C9" w14:textId="4AE627EC"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4" w:history="1">
            <w:r w:rsidRPr="00B47378">
              <w:rPr>
                <w:rStyle w:val="Hyperlink"/>
                <w:noProof/>
              </w:rPr>
              <w:t>33.1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Liability</w:t>
            </w:r>
            <w:r w:rsidRPr="00B47378">
              <w:rPr>
                <w:rStyle w:val="Hyperlink"/>
                <w:noProof/>
                <w:spacing w:val="-1"/>
              </w:rPr>
              <w:t xml:space="preserve"> </w:t>
            </w:r>
            <w:r w:rsidRPr="00B47378">
              <w:rPr>
                <w:rStyle w:val="Hyperlink"/>
                <w:noProof/>
              </w:rPr>
              <w:t>of</w:t>
            </w:r>
            <w:r w:rsidRPr="00B47378">
              <w:rPr>
                <w:rStyle w:val="Hyperlink"/>
                <w:noProof/>
                <w:spacing w:val="-1"/>
              </w:rPr>
              <w:t xml:space="preserve"> </w:t>
            </w:r>
            <w:r w:rsidRPr="00B47378">
              <w:rPr>
                <w:rStyle w:val="Hyperlink"/>
                <w:noProof/>
              </w:rPr>
              <w:t>the</w:t>
            </w:r>
            <w:r w:rsidRPr="00B47378">
              <w:rPr>
                <w:rStyle w:val="Hyperlink"/>
                <w:noProof/>
                <w:spacing w:val="-1"/>
              </w:rPr>
              <w:t xml:space="preserve"> </w:t>
            </w:r>
            <w:r w:rsidRPr="00B47378">
              <w:rPr>
                <w:rStyle w:val="Hyperlink"/>
                <w:noProof/>
              </w:rPr>
              <w:t xml:space="preserve">granting </w:t>
            </w:r>
            <w:r w:rsidRPr="00B47378">
              <w:rPr>
                <w:rStyle w:val="Hyperlink"/>
                <w:noProof/>
                <w:spacing w:val="-2"/>
              </w:rPr>
              <w:t>authority</w:t>
            </w:r>
            <w:r>
              <w:rPr>
                <w:noProof/>
                <w:webHidden/>
              </w:rPr>
              <w:tab/>
            </w:r>
            <w:r>
              <w:rPr>
                <w:noProof/>
                <w:webHidden/>
              </w:rPr>
              <w:fldChar w:fldCharType="begin"/>
            </w:r>
            <w:r>
              <w:rPr>
                <w:noProof/>
                <w:webHidden/>
              </w:rPr>
              <w:instrText xml:space="preserve"> PAGEREF _Toc176801854 \h </w:instrText>
            </w:r>
            <w:r>
              <w:rPr>
                <w:noProof/>
                <w:webHidden/>
              </w:rPr>
            </w:r>
            <w:r>
              <w:rPr>
                <w:noProof/>
                <w:webHidden/>
              </w:rPr>
              <w:fldChar w:fldCharType="separate"/>
            </w:r>
            <w:r>
              <w:rPr>
                <w:noProof/>
                <w:webHidden/>
              </w:rPr>
              <w:t>70</w:t>
            </w:r>
            <w:r>
              <w:rPr>
                <w:noProof/>
                <w:webHidden/>
              </w:rPr>
              <w:fldChar w:fldCharType="end"/>
            </w:r>
          </w:hyperlink>
        </w:p>
        <w:p w14:paraId="532C1C34" w14:textId="4E41D1E1"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5" w:history="1">
            <w:r w:rsidRPr="00B47378">
              <w:rPr>
                <w:rStyle w:val="Hyperlink"/>
                <w:noProof/>
              </w:rPr>
              <w:t>33.2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Liability</w:t>
            </w:r>
            <w:r w:rsidRPr="00B47378">
              <w:rPr>
                <w:rStyle w:val="Hyperlink"/>
                <w:noProof/>
                <w:spacing w:val="-2"/>
              </w:rPr>
              <w:t xml:space="preserve"> </w:t>
            </w:r>
            <w:r w:rsidRPr="00B47378">
              <w:rPr>
                <w:rStyle w:val="Hyperlink"/>
                <w:noProof/>
              </w:rPr>
              <w:t>of</w:t>
            </w:r>
            <w:r w:rsidRPr="00B47378">
              <w:rPr>
                <w:rStyle w:val="Hyperlink"/>
                <w:noProof/>
                <w:spacing w:val="-1"/>
              </w:rPr>
              <w:t xml:space="preserve"> </w:t>
            </w:r>
            <w:r w:rsidRPr="00B47378">
              <w:rPr>
                <w:rStyle w:val="Hyperlink"/>
                <w:noProof/>
              </w:rPr>
              <w:t xml:space="preserve">the </w:t>
            </w:r>
            <w:r w:rsidRPr="00B47378">
              <w:rPr>
                <w:rStyle w:val="Hyperlink"/>
                <w:noProof/>
                <w:spacing w:val="-2"/>
              </w:rPr>
              <w:t>beneficiaries</w:t>
            </w:r>
            <w:r>
              <w:rPr>
                <w:noProof/>
                <w:webHidden/>
              </w:rPr>
              <w:tab/>
            </w:r>
            <w:r>
              <w:rPr>
                <w:noProof/>
                <w:webHidden/>
              </w:rPr>
              <w:fldChar w:fldCharType="begin"/>
            </w:r>
            <w:r>
              <w:rPr>
                <w:noProof/>
                <w:webHidden/>
              </w:rPr>
              <w:instrText xml:space="preserve"> PAGEREF _Toc176801855 \h </w:instrText>
            </w:r>
            <w:r>
              <w:rPr>
                <w:noProof/>
                <w:webHidden/>
              </w:rPr>
            </w:r>
            <w:r>
              <w:rPr>
                <w:noProof/>
                <w:webHidden/>
              </w:rPr>
              <w:fldChar w:fldCharType="separate"/>
            </w:r>
            <w:r>
              <w:rPr>
                <w:noProof/>
                <w:webHidden/>
              </w:rPr>
              <w:t>70</w:t>
            </w:r>
            <w:r>
              <w:rPr>
                <w:noProof/>
                <w:webHidden/>
              </w:rPr>
              <w:fldChar w:fldCharType="end"/>
            </w:r>
          </w:hyperlink>
        </w:p>
        <w:p w14:paraId="5E42DE37" w14:textId="712929C3"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6" w:history="1">
            <w:r w:rsidRPr="00B47378">
              <w:rPr>
                <w:rStyle w:val="Hyperlink"/>
                <w:noProof/>
              </w:rPr>
              <w:t>ARTICLE</w:t>
            </w:r>
            <w:r w:rsidRPr="00B47378">
              <w:rPr>
                <w:rStyle w:val="Hyperlink"/>
                <w:noProof/>
                <w:spacing w:val="-4"/>
              </w:rPr>
              <w:t xml:space="preserve"> </w:t>
            </w:r>
            <w:r w:rsidRPr="00B47378">
              <w:rPr>
                <w:rStyle w:val="Hyperlink"/>
                <w:noProof/>
              </w:rPr>
              <w:t>34</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ADMINISTRATIVE</w:t>
            </w:r>
            <w:r w:rsidRPr="00B47378">
              <w:rPr>
                <w:rStyle w:val="Hyperlink"/>
                <w:noProof/>
                <w:spacing w:val="-3"/>
              </w:rPr>
              <w:t xml:space="preserve"> </w:t>
            </w:r>
            <w:r w:rsidRPr="00B47378">
              <w:rPr>
                <w:rStyle w:val="Hyperlink"/>
                <w:noProof/>
              </w:rPr>
              <w:t>SANCTIONS</w:t>
            </w:r>
            <w:r w:rsidRPr="00B47378">
              <w:rPr>
                <w:rStyle w:val="Hyperlink"/>
                <w:noProof/>
                <w:spacing w:val="-3"/>
              </w:rPr>
              <w:t xml:space="preserve"> </w:t>
            </w:r>
            <w:r w:rsidRPr="00B47378">
              <w:rPr>
                <w:rStyle w:val="Hyperlink"/>
                <w:noProof/>
              </w:rPr>
              <w:t>AND</w:t>
            </w:r>
            <w:r w:rsidRPr="00B47378">
              <w:rPr>
                <w:rStyle w:val="Hyperlink"/>
                <w:noProof/>
                <w:spacing w:val="-3"/>
              </w:rPr>
              <w:t xml:space="preserve"> </w:t>
            </w:r>
            <w:r w:rsidRPr="00B47378">
              <w:rPr>
                <w:rStyle w:val="Hyperlink"/>
                <w:noProof/>
              </w:rPr>
              <w:t>OTHER</w:t>
            </w:r>
            <w:r w:rsidRPr="00B47378">
              <w:rPr>
                <w:rStyle w:val="Hyperlink"/>
                <w:noProof/>
                <w:spacing w:val="-1"/>
              </w:rPr>
              <w:t xml:space="preserve"> </w:t>
            </w:r>
            <w:r w:rsidRPr="00B47378">
              <w:rPr>
                <w:rStyle w:val="Hyperlink"/>
                <w:noProof/>
                <w:spacing w:val="-2"/>
              </w:rPr>
              <w:t>MEASURES</w:t>
            </w:r>
            <w:r>
              <w:rPr>
                <w:noProof/>
                <w:webHidden/>
              </w:rPr>
              <w:tab/>
            </w:r>
            <w:r>
              <w:rPr>
                <w:noProof/>
                <w:webHidden/>
              </w:rPr>
              <w:fldChar w:fldCharType="begin"/>
            </w:r>
            <w:r>
              <w:rPr>
                <w:noProof/>
                <w:webHidden/>
              </w:rPr>
              <w:instrText xml:space="preserve"> PAGEREF _Toc176801856 \h </w:instrText>
            </w:r>
            <w:r>
              <w:rPr>
                <w:noProof/>
                <w:webHidden/>
              </w:rPr>
            </w:r>
            <w:r>
              <w:rPr>
                <w:noProof/>
                <w:webHidden/>
              </w:rPr>
              <w:fldChar w:fldCharType="separate"/>
            </w:r>
            <w:r>
              <w:rPr>
                <w:noProof/>
                <w:webHidden/>
              </w:rPr>
              <w:t>71</w:t>
            </w:r>
            <w:r>
              <w:rPr>
                <w:noProof/>
                <w:webHidden/>
              </w:rPr>
              <w:fldChar w:fldCharType="end"/>
            </w:r>
          </w:hyperlink>
        </w:p>
        <w:p w14:paraId="4653D054" w14:textId="5901F6E5"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7" w:history="1">
            <w:r w:rsidRPr="00B47378">
              <w:rPr>
                <w:rStyle w:val="Hyperlink"/>
                <w:noProof/>
                <w:lang w:val="fr-FR"/>
              </w:rPr>
              <w:t>SECTION 4</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lang w:val="fr-FR"/>
              </w:rPr>
              <w:t>FORCE MAJEURE ARTICLE</w:t>
            </w:r>
            <w:r w:rsidRPr="00B47378">
              <w:rPr>
                <w:rStyle w:val="Hyperlink"/>
                <w:noProof/>
                <w:spacing w:val="-9"/>
                <w:lang w:val="fr-FR"/>
              </w:rPr>
              <w:t xml:space="preserve"> </w:t>
            </w:r>
            <w:r w:rsidRPr="00B47378">
              <w:rPr>
                <w:rStyle w:val="Hyperlink"/>
                <w:noProof/>
                <w:lang w:val="fr-FR"/>
              </w:rPr>
              <w:t>35</w:t>
            </w:r>
            <w:r w:rsidRPr="00B47378">
              <w:rPr>
                <w:rStyle w:val="Hyperlink"/>
                <w:noProof/>
                <w:spacing w:val="-10"/>
                <w:lang w:val="fr-FR"/>
              </w:rPr>
              <w:t xml:space="preserve"> </w:t>
            </w:r>
            <w:r w:rsidRPr="00B47378">
              <w:rPr>
                <w:rStyle w:val="Hyperlink"/>
                <w:noProof/>
                <w:lang w:val="fr-FR"/>
              </w:rPr>
              <w:t>—</w:t>
            </w:r>
            <w:r w:rsidRPr="00B47378">
              <w:rPr>
                <w:rStyle w:val="Hyperlink"/>
                <w:noProof/>
                <w:spacing w:val="-10"/>
                <w:lang w:val="fr-FR"/>
              </w:rPr>
              <w:t xml:space="preserve"> </w:t>
            </w:r>
            <w:r w:rsidRPr="00B47378">
              <w:rPr>
                <w:rStyle w:val="Hyperlink"/>
                <w:noProof/>
                <w:lang w:val="fr-FR"/>
              </w:rPr>
              <w:t>FORCE</w:t>
            </w:r>
            <w:r w:rsidRPr="00B47378">
              <w:rPr>
                <w:rStyle w:val="Hyperlink"/>
                <w:noProof/>
                <w:spacing w:val="-10"/>
                <w:lang w:val="fr-FR"/>
              </w:rPr>
              <w:t xml:space="preserve"> </w:t>
            </w:r>
            <w:r w:rsidRPr="00B47378">
              <w:rPr>
                <w:rStyle w:val="Hyperlink"/>
                <w:noProof/>
                <w:lang w:val="fr-FR"/>
              </w:rPr>
              <w:t>MAJEURE</w:t>
            </w:r>
            <w:r>
              <w:rPr>
                <w:noProof/>
                <w:webHidden/>
              </w:rPr>
              <w:tab/>
            </w:r>
            <w:r>
              <w:rPr>
                <w:noProof/>
                <w:webHidden/>
              </w:rPr>
              <w:fldChar w:fldCharType="begin"/>
            </w:r>
            <w:r>
              <w:rPr>
                <w:noProof/>
                <w:webHidden/>
              </w:rPr>
              <w:instrText xml:space="preserve"> PAGEREF _Toc176801857 \h </w:instrText>
            </w:r>
            <w:r>
              <w:rPr>
                <w:noProof/>
                <w:webHidden/>
              </w:rPr>
            </w:r>
            <w:r>
              <w:rPr>
                <w:noProof/>
                <w:webHidden/>
              </w:rPr>
              <w:fldChar w:fldCharType="separate"/>
            </w:r>
            <w:r>
              <w:rPr>
                <w:noProof/>
                <w:webHidden/>
              </w:rPr>
              <w:t>71</w:t>
            </w:r>
            <w:r>
              <w:rPr>
                <w:noProof/>
                <w:webHidden/>
              </w:rPr>
              <w:fldChar w:fldCharType="end"/>
            </w:r>
          </w:hyperlink>
        </w:p>
        <w:p w14:paraId="186BF305" w14:textId="03330515" w:rsidR="000821E3" w:rsidRDefault="000821E3">
          <w:pPr>
            <w:pStyle w:val="TOC1"/>
            <w:tabs>
              <w:tab w:val="left" w:pos="2465"/>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8" w:history="1">
            <w:r w:rsidRPr="00B47378">
              <w:rPr>
                <w:rStyle w:val="Hyperlink"/>
                <w:noProof/>
              </w:rPr>
              <w:t>CHAPTER</w:t>
            </w:r>
            <w:r w:rsidRPr="00B47378">
              <w:rPr>
                <w:rStyle w:val="Hyperlink"/>
                <w:noProof/>
                <w:spacing w:val="-2"/>
              </w:rPr>
              <w:t xml:space="preserve"> </w:t>
            </w:r>
            <w:r w:rsidRPr="00B47378">
              <w:rPr>
                <w:rStyle w:val="Hyperlink"/>
                <w:noProof/>
                <w:spacing w:val="-10"/>
              </w:rPr>
              <w:t>6</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FINAL</w:t>
            </w:r>
            <w:r w:rsidRPr="00B47378">
              <w:rPr>
                <w:rStyle w:val="Hyperlink"/>
                <w:noProof/>
                <w:spacing w:val="-4"/>
              </w:rPr>
              <w:t xml:space="preserve"> </w:t>
            </w:r>
            <w:r w:rsidRPr="00B47378">
              <w:rPr>
                <w:rStyle w:val="Hyperlink"/>
                <w:noProof/>
                <w:spacing w:val="-2"/>
              </w:rPr>
              <w:t>PROVISIONS</w:t>
            </w:r>
            <w:r>
              <w:rPr>
                <w:noProof/>
                <w:webHidden/>
              </w:rPr>
              <w:tab/>
            </w:r>
            <w:r>
              <w:rPr>
                <w:noProof/>
                <w:webHidden/>
              </w:rPr>
              <w:fldChar w:fldCharType="begin"/>
            </w:r>
            <w:r>
              <w:rPr>
                <w:noProof/>
                <w:webHidden/>
              </w:rPr>
              <w:instrText xml:space="preserve"> PAGEREF _Toc176801858 \h </w:instrText>
            </w:r>
            <w:r>
              <w:rPr>
                <w:noProof/>
                <w:webHidden/>
              </w:rPr>
            </w:r>
            <w:r>
              <w:rPr>
                <w:noProof/>
                <w:webHidden/>
              </w:rPr>
              <w:fldChar w:fldCharType="separate"/>
            </w:r>
            <w:r>
              <w:rPr>
                <w:noProof/>
                <w:webHidden/>
              </w:rPr>
              <w:t>72</w:t>
            </w:r>
            <w:r>
              <w:rPr>
                <w:noProof/>
                <w:webHidden/>
              </w:rPr>
              <w:fldChar w:fldCharType="end"/>
            </w:r>
          </w:hyperlink>
        </w:p>
        <w:p w14:paraId="0056CBC1" w14:textId="7784C18C"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59" w:history="1">
            <w:r w:rsidRPr="00B47378">
              <w:rPr>
                <w:rStyle w:val="Hyperlink"/>
                <w:noProof/>
              </w:rPr>
              <w:t>ARTICLE</w:t>
            </w:r>
            <w:r w:rsidRPr="00B47378">
              <w:rPr>
                <w:rStyle w:val="Hyperlink"/>
                <w:noProof/>
                <w:spacing w:val="-4"/>
              </w:rPr>
              <w:t xml:space="preserve"> </w:t>
            </w:r>
            <w:r w:rsidRPr="00B47378">
              <w:rPr>
                <w:rStyle w:val="Hyperlink"/>
                <w:noProof/>
              </w:rPr>
              <w:t>36</w:t>
            </w:r>
            <w:r w:rsidRPr="00B47378">
              <w:rPr>
                <w:rStyle w:val="Hyperlink"/>
                <w:noProof/>
                <w:spacing w:val="-3"/>
              </w:rPr>
              <w:t xml:space="preserve"> </w:t>
            </w:r>
            <w:r w:rsidRPr="00B47378">
              <w:rPr>
                <w:rStyle w:val="Hyperlink"/>
                <w:noProof/>
              </w:rPr>
              <w:t>—</w:t>
            </w:r>
            <w:r w:rsidRPr="00B47378">
              <w:rPr>
                <w:rStyle w:val="Hyperlink"/>
                <w:noProof/>
                <w:spacing w:val="-2"/>
              </w:rPr>
              <w:t xml:space="preserve"> </w:t>
            </w:r>
            <w:r w:rsidRPr="00B47378">
              <w:rPr>
                <w:rStyle w:val="Hyperlink"/>
                <w:noProof/>
              </w:rPr>
              <w:t>COMMUNICATION</w:t>
            </w:r>
            <w:r w:rsidRPr="00B47378">
              <w:rPr>
                <w:rStyle w:val="Hyperlink"/>
                <w:noProof/>
                <w:spacing w:val="-4"/>
              </w:rPr>
              <w:t xml:space="preserve"> </w:t>
            </w:r>
            <w:r w:rsidRPr="00B47378">
              <w:rPr>
                <w:rStyle w:val="Hyperlink"/>
                <w:noProof/>
              </w:rPr>
              <w:t>BETWEEN</w:t>
            </w:r>
            <w:r w:rsidRPr="00B47378">
              <w:rPr>
                <w:rStyle w:val="Hyperlink"/>
                <w:noProof/>
                <w:spacing w:val="-3"/>
              </w:rPr>
              <w:t xml:space="preserve"> </w:t>
            </w:r>
            <w:r w:rsidRPr="00B47378">
              <w:rPr>
                <w:rStyle w:val="Hyperlink"/>
                <w:noProof/>
              </w:rPr>
              <w:t>THE</w:t>
            </w:r>
            <w:r w:rsidRPr="00B47378">
              <w:rPr>
                <w:rStyle w:val="Hyperlink"/>
                <w:noProof/>
                <w:spacing w:val="-2"/>
              </w:rPr>
              <w:t xml:space="preserve"> PARTIES</w:t>
            </w:r>
            <w:r>
              <w:rPr>
                <w:noProof/>
                <w:webHidden/>
              </w:rPr>
              <w:tab/>
            </w:r>
            <w:r>
              <w:rPr>
                <w:noProof/>
                <w:webHidden/>
              </w:rPr>
              <w:fldChar w:fldCharType="begin"/>
            </w:r>
            <w:r>
              <w:rPr>
                <w:noProof/>
                <w:webHidden/>
              </w:rPr>
              <w:instrText xml:space="preserve"> PAGEREF _Toc176801859 \h </w:instrText>
            </w:r>
            <w:r>
              <w:rPr>
                <w:noProof/>
                <w:webHidden/>
              </w:rPr>
            </w:r>
            <w:r>
              <w:rPr>
                <w:noProof/>
                <w:webHidden/>
              </w:rPr>
              <w:fldChar w:fldCharType="separate"/>
            </w:r>
            <w:r>
              <w:rPr>
                <w:noProof/>
                <w:webHidden/>
              </w:rPr>
              <w:t>72</w:t>
            </w:r>
            <w:r>
              <w:rPr>
                <w:noProof/>
                <w:webHidden/>
              </w:rPr>
              <w:fldChar w:fldCharType="end"/>
            </w:r>
          </w:hyperlink>
        </w:p>
        <w:p w14:paraId="1CD362CA" w14:textId="66544CC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0" w:history="1">
            <w:r w:rsidRPr="00B47378">
              <w:rPr>
                <w:rStyle w:val="Hyperlink"/>
                <w:noProof/>
              </w:rPr>
              <w:t>36.1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Forms</w:t>
            </w:r>
            <w:r w:rsidRPr="00B47378">
              <w:rPr>
                <w:rStyle w:val="Hyperlink"/>
                <w:noProof/>
                <w:spacing w:val="-3"/>
              </w:rPr>
              <w:t xml:space="preserve"> </w:t>
            </w:r>
            <w:r w:rsidRPr="00B47378">
              <w:rPr>
                <w:rStyle w:val="Hyperlink"/>
                <w:noProof/>
              </w:rPr>
              <w:t>and</w:t>
            </w:r>
            <w:r w:rsidRPr="00B47378">
              <w:rPr>
                <w:rStyle w:val="Hyperlink"/>
                <w:noProof/>
                <w:spacing w:val="-1"/>
              </w:rPr>
              <w:t xml:space="preserve"> </w:t>
            </w:r>
            <w:r w:rsidRPr="00B47378">
              <w:rPr>
                <w:rStyle w:val="Hyperlink"/>
                <w:noProof/>
              </w:rPr>
              <w:t>means of</w:t>
            </w:r>
            <w:r w:rsidRPr="00B47378">
              <w:rPr>
                <w:rStyle w:val="Hyperlink"/>
                <w:noProof/>
                <w:spacing w:val="-1"/>
              </w:rPr>
              <w:t xml:space="preserve"> </w:t>
            </w:r>
            <w:r w:rsidRPr="00B47378">
              <w:rPr>
                <w:rStyle w:val="Hyperlink"/>
                <w:noProof/>
              </w:rPr>
              <w:t>communication —</w:t>
            </w:r>
            <w:r w:rsidRPr="00B47378">
              <w:rPr>
                <w:rStyle w:val="Hyperlink"/>
                <w:noProof/>
                <w:spacing w:val="-1"/>
              </w:rPr>
              <w:t xml:space="preserve"> </w:t>
            </w:r>
            <w:r w:rsidRPr="00B47378">
              <w:rPr>
                <w:rStyle w:val="Hyperlink"/>
                <w:noProof/>
              </w:rPr>
              <w:t xml:space="preserve">Electronic </w:t>
            </w:r>
            <w:r w:rsidRPr="00B47378">
              <w:rPr>
                <w:rStyle w:val="Hyperlink"/>
                <w:noProof/>
                <w:spacing w:val="-2"/>
              </w:rPr>
              <w:t>management</w:t>
            </w:r>
            <w:r>
              <w:rPr>
                <w:noProof/>
                <w:webHidden/>
              </w:rPr>
              <w:tab/>
            </w:r>
            <w:r>
              <w:rPr>
                <w:noProof/>
                <w:webHidden/>
              </w:rPr>
              <w:fldChar w:fldCharType="begin"/>
            </w:r>
            <w:r>
              <w:rPr>
                <w:noProof/>
                <w:webHidden/>
              </w:rPr>
              <w:instrText xml:space="preserve"> PAGEREF _Toc176801860 \h </w:instrText>
            </w:r>
            <w:r>
              <w:rPr>
                <w:noProof/>
                <w:webHidden/>
              </w:rPr>
            </w:r>
            <w:r>
              <w:rPr>
                <w:noProof/>
                <w:webHidden/>
              </w:rPr>
              <w:fldChar w:fldCharType="separate"/>
            </w:r>
            <w:r>
              <w:rPr>
                <w:noProof/>
                <w:webHidden/>
              </w:rPr>
              <w:t>72</w:t>
            </w:r>
            <w:r>
              <w:rPr>
                <w:noProof/>
                <w:webHidden/>
              </w:rPr>
              <w:fldChar w:fldCharType="end"/>
            </w:r>
          </w:hyperlink>
        </w:p>
        <w:p w14:paraId="74819149" w14:textId="5E0C7EAA"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1" w:history="1">
            <w:r w:rsidRPr="00B47378">
              <w:rPr>
                <w:rStyle w:val="Hyperlink"/>
                <w:noProof/>
              </w:rPr>
              <w:t>36.2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Date of </w:t>
            </w:r>
            <w:r w:rsidRPr="00B47378">
              <w:rPr>
                <w:rStyle w:val="Hyperlink"/>
                <w:noProof/>
                <w:spacing w:val="-2"/>
              </w:rPr>
              <w:t>communication</w:t>
            </w:r>
            <w:r>
              <w:rPr>
                <w:noProof/>
                <w:webHidden/>
              </w:rPr>
              <w:tab/>
            </w:r>
            <w:r>
              <w:rPr>
                <w:noProof/>
                <w:webHidden/>
              </w:rPr>
              <w:fldChar w:fldCharType="begin"/>
            </w:r>
            <w:r>
              <w:rPr>
                <w:noProof/>
                <w:webHidden/>
              </w:rPr>
              <w:instrText xml:space="preserve"> PAGEREF _Toc176801861 \h </w:instrText>
            </w:r>
            <w:r>
              <w:rPr>
                <w:noProof/>
                <w:webHidden/>
              </w:rPr>
            </w:r>
            <w:r>
              <w:rPr>
                <w:noProof/>
                <w:webHidden/>
              </w:rPr>
              <w:fldChar w:fldCharType="separate"/>
            </w:r>
            <w:r>
              <w:rPr>
                <w:noProof/>
                <w:webHidden/>
              </w:rPr>
              <w:t>72</w:t>
            </w:r>
            <w:r>
              <w:rPr>
                <w:noProof/>
                <w:webHidden/>
              </w:rPr>
              <w:fldChar w:fldCharType="end"/>
            </w:r>
          </w:hyperlink>
        </w:p>
        <w:p w14:paraId="29AF84B3" w14:textId="3CD20721"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2" w:history="1">
            <w:r w:rsidRPr="00B47378">
              <w:rPr>
                <w:rStyle w:val="Hyperlink"/>
                <w:noProof/>
              </w:rPr>
              <w:t>36.3</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Addresses</w:t>
            </w:r>
            <w:r w:rsidRPr="00B47378">
              <w:rPr>
                <w:rStyle w:val="Hyperlink"/>
                <w:noProof/>
                <w:spacing w:val="-1"/>
              </w:rPr>
              <w:t xml:space="preserve"> </w:t>
            </w:r>
            <w:r w:rsidRPr="00B47378">
              <w:rPr>
                <w:rStyle w:val="Hyperlink"/>
                <w:noProof/>
              </w:rPr>
              <w:t xml:space="preserve">for </w:t>
            </w:r>
            <w:r w:rsidRPr="00B47378">
              <w:rPr>
                <w:rStyle w:val="Hyperlink"/>
                <w:noProof/>
                <w:spacing w:val="-2"/>
              </w:rPr>
              <w:t>communication</w:t>
            </w:r>
            <w:r>
              <w:rPr>
                <w:noProof/>
                <w:webHidden/>
              </w:rPr>
              <w:tab/>
            </w:r>
            <w:r>
              <w:rPr>
                <w:noProof/>
                <w:webHidden/>
              </w:rPr>
              <w:fldChar w:fldCharType="begin"/>
            </w:r>
            <w:r>
              <w:rPr>
                <w:noProof/>
                <w:webHidden/>
              </w:rPr>
              <w:instrText xml:space="preserve"> PAGEREF _Toc176801862 \h </w:instrText>
            </w:r>
            <w:r>
              <w:rPr>
                <w:noProof/>
                <w:webHidden/>
              </w:rPr>
            </w:r>
            <w:r>
              <w:rPr>
                <w:noProof/>
                <w:webHidden/>
              </w:rPr>
              <w:fldChar w:fldCharType="separate"/>
            </w:r>
            <w:r>
              <w:rPr>
                <w:noProof/>
                <w:webHidden/>
              </w:rPr>
              <w:t>72</w:t>
            </w:r>
            <w:r>
              <w:rPr>
                <w:noProof/>
                <w:webHidden/>
              </w:rPr>
              <w:fldChar w:fldCharType="end"/>
            </w:r>
          </w:hyperlink>
        </w:p>
        <w:p w14:paraId="4D827F26" w14:textId="6CD01CD0"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3" w:history="1">
            <w:r w:rsidRPr="00B47378">
              <w:rPr>
                <w:rStyle w:val="Hyperlink"/>
                <w:noProof/>
              </w:rPr>
              <w:t>ARTICLE</w:t>
            </w:r>
            <w:r w:rsidRPr="00B47378">
              <w:rPr>
                <w:rStyle w:val="Hyperlink"/>
                <w:noProof/>
                <w:spacing w:val="-3"/>
              </w:rPr>
              <w:t xml:space="preserve"> </w:t>
            </w:r>
            <w:r w:rsidRPr="00B47378">
              <w:rPr>
                <w:rStyle w:val="Hyperlink"/>
                <w:noProof/>
              </w:rPr>
              <w:t>37</w:t>
            </w:r>
            <w:r w:rsidRPr="00B47378">
              <w:rPr>
                <w:rStyle w:val="Hyperlink"/>
                <w:noProof/>
                <w:spacing w:val="-1"/>
              </w:rPr>
              <w:t xml:space="preserve"> </w:t>
            </w:r>
            <w:r w:rsidRPr="00B47378">
              <w:rPr>
                <w:rStyle w:val="Hyperlink"/>
                <w:noProof/>
              </w:rPr>
              <w:t>—</w:t>
            </w:r>
            <w:r w:rsidRPr="00B47378">
              <w:rPr>
                <w:rStyle w:val="Hyperlink"/>
                <w:noProof/>
                <w:spacing w:val="-2"/>
              </w:rPr>
              <w:t xml:space="preserve"> </w:t>
            </w:r>
            <w:r w:rsidRPr="00B47378">
              <w:rPr>
                <w:rStyle w:val="Hyperlink"/>
                <w:noProof/>
              </w:rPr>
              <w:t>INTERPRETATION</w:t>
            </w:r>
            <w:r w:rsidRPr="00B47378">
              <w:rPr>
                <w:rStyle w:val="Hyperlink"/>
                <w:noProof/>
                <w:spacing w:val="-2"/>
              </w:rPr>
              <w:t xml:space="preserve"> </w:t>
            </w:r>
            <w:r w:rsidRPr="00B47378">
              <w:rPr>
                <w:rStyle w:val="Hyperlink"/>
                <w:noProof/>
              </w:rPr>
              <w:t>OF</w:t>
            </w:r>
            <w:r w:rsidRPr="00B47378">
              <w:rPr>
                <w:rStyle w:val="Hyperlink"/>
                <w:noProof/>
                <w:spacing w:val="-1"/>
              </w:rPr>
              <w:t xml:space="preserve"> </w:t>
            </w:r>
            <w:r w:rsidRPr="00B47378">
              <w:rPr>
                <w:rStyle w:val="Hyperlink"/>
                <w:noProof/>
              </w:rPr>
              <w:t>THE</w:t>
            </w:r>
            <w:r w:rsidRPr="00B47378">
              <w:rPr>
                <w:rStyle w:val="Hyperlink"/>
                <w:noProof/>
                <w:spacing w:val="-1"/>
              </w:rPr>
              <w:t xml:space="preserve"> </w:t>
            </w:r>
            <w:r w:rsidRPr="00B47378">
              <w:rPr>
                <w:rStyle w:val="Hyperlink"/>
                <w:noProof/>
                <w:spacing w:val="-2"/>
              </w:rPr>
              <w:t>AGREEMENT</w:t>
            </w:r>
            <w:r>
              <w:rPr>
                <w:noProof/>
                <w:webHidden/>
              </w:rPr>
              <w:tab/>
            </w:r>
            <w:r>
              <w:rPr>
                <w:noProof/>
                <w:webHidden/>
              </w:rPr>
              <w:fldChar w:fldCharType="begin"/>
            </w:r>
            <w:r>
              <w:rPr>
                <w:noProof/>
                <w:webHidden/>
              </w:rPr>
              <w:instrText xml:space="preserve"> PAGEREF _Toc176801863 \h </w:instrText>
            </w:r>
            <w:r>
              <w:rPr>
                <w:noProof/>
                <w:webHidden/>
              </w:rPr>
            </w:r>
            <w:r>
              <w:rPr>
                <w:noProof/>
                <w:webHidden/>
              </w:rPr>
              <w:fldChar w:fldCharType="separate"/>
            </w:r>
            <w:r>
              <w:rPr>
                <w:noProof/>
                <w:webHidden/>
              </w:rPr>
              <w:t>73</w:t>
            </w:r>
            <w:r>
              <w:rPr>
                <w:noProof/>
                <w:webHidden/>
              </w:rPr>
              <w:fldChar w:fldCharType="end"/>
            </w:r>
          </w:hyperlink>
        </w:p>
        <w:p w14:paraId="2254B085" w14:textId="22C4C238"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4" w:history="1">
            <w:r w:rsidRPr="00B47378">
              <w:rPr>
                <w:rStyle w:val="Hyperlink"/>
                <w:noProof/>
              </w:rPr>
              <w:t>ARTICLE</w:t>
            </w:r>
            <w:r w:rsidRPr="00B47378">
              <w:rPr>
                <w:rStyle w:val="Hyperlink"/>
                <w:noProof/>
                <w:spacing w:val="-4"/>
              </w:rPr>
              <w:t xml:space="preserve"> </w:t>
            </w:r>
            <w:r w:rsidRPr="00B47378">
              <w:rPr>
                <w:rStyle w:val="Hyperlink"/>
                <w:noProof/>
              </w:rPr>
              <w:t>38</w:t>
            </w:r>
            <w:r w:rsidRPr="00B47378">
              <w:rPr>
                <w:rStyle w:val="Hyperlink"/>
                <w:noProof/>
                <w:spacing w:val="-3"/>
              </w:rPr>
              <w:t xml:space="preserve"> </w:t>
            </w:r>
            <w:r w:rsidRPr="00B47378">
              <w:rPr>
                <w:rStyle w:val="Hyperlink"/>
                <w:noProof/>
              </w:rPr>
              <w:t>—</w:t>
            </w:r>
            <w:r w:rsidRPr="00B47378">
              <w:rPr>
                <w:rStyle w:val="Hyperlink"/>
                <w:noProof/>
                <w:spacing w:val="-2"/>
              </w:rPr>
              <w:t xml:space="preserve"> </w:t>
            </w:r>
            <w:r w:rsidRPr="00B47378">
              <w:rPr>
                <w:rStyle w:val="Hyperlink"/>
                <w:noProof/>
              </w:rPr>
              <w:t>CALCULATION</w:t>
            </w:r>
            <w:r w:rsidRPr="00B47378">
              <w:rPr>
                <w:rStyle w:val="Hyperlink"/>
                <w:noProof/>
                <w:spacing w:val="-4"/>
              </w:rPr>
              <w:t xml:space="preserve"> </w:t>
            </w:r>
            <w:r w:rsidRPr="00B47378">
              <w:rPr>
                <w:rStyle w:val="Hyperlink"/>
                <w:noProof/>
              </w:rPr>
              <w:t>OF</w:t>
            </w:r>
            <w:r w:rsidRPr="00B47378">
              <w:rPr>
                <w:rStyle w:val="Hyperlink"/>
                <w:noProof/>
                <w:spacing w:val="-2"/>
              </w:rPr>
              <w:t xml:space="preserve"> </w:t>
            </w:r>
            <w:r w:rsidRPr="00B47378">
              <w:rPr>
                <w:rStyle w:val="Hyperlink"/>
                <w:noProof/>
              </w:rPr>
              <w:t>PERIODS</w:t>
            </w:r>
            <w:r w:rsidRPr="00B47378">
              <w:rPr>
                <w:rStyle w:val="Hyperlink"/>
                <w:noProof/>
                <w:spacing w:val="-4"/>
              </w:rPr>
              <w:t xml:space="preserve"> </w:t>
            </w:r>
            <w:r w:rsidRPr="00B47378">
              <w:rPr>
                <w:rStyle w:val="Hyperlink"/>
                <w:noProof/>
              </w:rPr>
              <w:t xml:space="preserve">AND </w:t>
            </w:r>
            <w:r w:rsidRPr="00B47378">
              <w:rPr>
                <w:rStyle w:val="Hyperlink"/>
                <w:noProof/>
                <w:spacing w:val="-2"/>
              </w:rPr>
              <w:t>DEADLINES</w:t>
            </w:r>
            <w:r>
              <w:rPr>
                <w:noProof/>
                <w:webHidden/>
              </w:rPr>
              <w:tab/>
            </w:r>
            <w:r>
              <w:rPr>
                <w:noProof/>
                <w:webHidden/>
              </w:rPr>
              <w:fldChar w:fldCharType="begin"/>
            </w:r>
            <w:r>
              <w:rPr>
                <w:noProof/>
                <w:webHidden/>
              </w:rPr>
              <w:instrText xml:space="preserve"> PAGEREF _Toc176801864 \h </w:instrText>
            </w:r>
            <w:r>
              <w:rPr>
                <w:noProof/>
                <w:webHidden/>
              </w:rPr>
            </w:r>
            <w:r>
              <w:rPr>
                <w:noProof/>
                <w:webHidden/>
              </w:rPr>
              <w:fldChar w:fldCharType="separate"/>
            </w:r>
            <w:r>
              <w:rPr>
                <w:noProof/>
                <w:webHidden/>
              </w:rPr>
              <w:t>73</w:t>
            </w:r>
            <w:r>
              <w:rPr>
                <w:noProof/>
                <w:webHidden/>
              </w:rPr>
              <w:fldChar w:fldCharType="end"/>
            </w:r>
          </w:hyperlink>
        </w:p>
        <w:p w14:paraId="26049E62" w14:textId="0E2EA22F"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5" w:history="1">
            <w:r w:rsidRPr="00B47378">
              <w:rPr>
                <w:rStyle w:val="Hyperlink"/>
                <w:noProof/>
              </w:rPr>
              <w:t>ARTICLE</w:t>
            </w:r>
            <w:r w:rsidRPr="00B47378">
              <w:rPr>
                <w:rStyle w:val="Hyperlink"/>
                <w:noProof/>
                <w:spacing w:val="-3"/>
              </w:rPr>
              <w:t xml:space="preserve"> </w:t>
            </w:r>
            <w:r w:rsidRPr="00B47378">
              <w:rPr>
                <w:rStyle w:val="Hyperlink"/>
                <w:noProof/>
              </w:rPr>
              <w:t>39</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spacing w:val="-2"/>
              </w:rPr>
              <w:t>AMENDMENTS</w:t>
            </w:r>
            <w:r>
              <w:rPr>
                <w:noProof/>
                <w:webHidden/>
              </w:rPr>
              <w:tab/>
            </w:r>
            <w:r>
              <w:rPr>
                <w:noProof/>
                <w:webHidden/>
              </w:rPr>
              <w:fldChar w:fldCharType="begin"/>
            </w:r>
            <w:r>
              <w:rPr>
                <w:noProof/>
                <w:webHidden/>
              </w:rPr>
              <w:instrText xml:space="preserve"> PAGEREF _Toc176801865 \h </w:instrText>
            </w:r>
            <w:r>
              <w:rPr>
                <w:noProof/>
                <w:webHidden/>
              </w:rPr>
            </w:r>
            <w:r>
              <w:rPr>
                <w:noProof/>
                <w:webHidden/>
              </w:rPr>
              <w:fldChar w:fldCharType="separate"/>
            </w:r>
            <w:r>
              <w:rPr>
                <w:noProof/>
                <w:webHidden/>
              </w:rPr>
              <w:t>73</w:t>
            </w:r>
            <w:r>
              <w:rPr>
                <w:noProof/>
                <w:webHidden/>
              </w:rPr>
              <w:fldChar w:fldCharType="end"/>
            </w:r>
          </w:hyperlink>
        </w:p>
        <w:p w14:paraId="1A3CD4B2" w14:textId="49532C83"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6" w:history="1">
            <w:r w:rsidRPr="00B47378">
              <w:rPr>
                <w:rStyle w:val="Hyperlink"/>
                <w:noProof/>
              </w:rPr>
              <w:t>39.1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Conditions</w:t>
            </w:r>
            <w:r>
              <w:rPr>
                <w:noProof/>
                <w:webHidden/>
              </w:rPr>
              <w:tab/>
            </w:r>
            <w:r>
              <w:rPr>
                <w:noProof/>
                <w:webHidden/>
              </w:rPr>
              <w:fldChar w:fldCharType="begin"/>
            </w:r>
            <w:r>
              <w:rPr>
                <w:noProof/>
                <w:webHidden/>
              </w:rPr>
              <w:instrText xml:space="preserve"> PAGEREF _Toc176801866 \h </w:instrText>
            </w:r>
            <w:r>
              <w:rPr>
                <w:noProof/>
                <w:webHidden/>
              </w:rPr>
            </w:r>
            <w:r>
              <w:rPr>
                <w:noProof/>
                <w:webHidden/>
              </w:rPr>
              <w:fldChar w:fldCharType="separate"/>
            </w:r>
            <w:r>
              <w:rPr>
                <w:noProof/>
                <w:webHidden/>
              </w:rPr>
              <w:t>73</w:t>
            </w:r>
            <w:r>
              <w:rPr>
                <w:noProof/>
                <w:webHidden/>
              </w:rPr>
              <w:fldChar w:fldCharType="end"/>
            </w:r>
          </w:hyperlink>
        </w:p>
        <w:p w14:paraId="2AB861E5" w14:textId="75709ACF"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7" w:history="1">
            <w:r w:rsidRPr="00B47378">
              <w:rPr>
                <w:rStyle w:val="Hyperlink"/>
                <w:noProof/>
              </w:rPr>
              <w:t>39.2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spacing w:val="-2"/>
              </w:rPr>
              <w:t>Procedure</w:t>
            </w:r>
            <w:r>
              <w:rPr>
                <w:noProof/>
                <w:webHidden/>
              </w:rPr>
              <w:tab/>
            </w:r>
            <w:r>
              <w:rPr>
                <w:noProof/>
                <w:webHidden/>
              </w:rPr>
              <w:fldChar w:fldCharType="begin"/>
            </w:r>
            <w:r>
              <w:rPr>
                <w:noProof/>
                <w:webHidden/>
              </w:rPr>
              <w:instrText xml:space="preserve"> PAGEREF _Toc176801867 \h </w:instrText>
            </w:r>
            <w:r>
              <w:rPr>
                <w:noProof/>
                <w:webHidden/>
              </w:rPr>
            </w:r>
            <w:r>
              <w:rPr>
                <w:noProof/>
                <w:webHidden/>
              </w:rPr>
              <w:fldChar w:fldCharType="separate"/>
            </w:r>
            <w:r>
              <w:rPr>
                <w:noProof/>
                <w:webHidden/>
              </w:rPr>
              <w:t>73</w:t>
            </w:r>
            <w:r>
              <w:rPr>
                <w:noProof/>
                <w:webHidden/>
              </w:rPr>
              <w:fldChar w:fldCharType="end"/>
            </w:r>
          </w:hyperlink>
        </w:p>
        <w:p w14:paraId="7E904EA0" w14:textId="2F018794"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8" w:history="1">
            <w:r w:rsidRPr="00B47378">
              <w:rPr>
                <w:rStyle w:val="Hyperlink"/>
                <w:noProof/>
              </w:rPr>
              <w:t>ARTICLE</w:t>
            </w:r>
            <w:r w:rsidRPr="00B47378">
              <w:rPr>
                <w:rStyle w:val="Hyperlink"/>
                <w:noProof/>
                <w:spacing w:val="-3"/>
              </w:rPr>
              <w:t xml:space="preserve"> </w:t>
            </w:r>
            <w:r w:rsidRPr="00B47378">
              <w:rPr>
                <w:rStyle w:val="Hyperlink"/>
                <w:noProof/>
              </w:rPr>
              <w:t>40</w:t>
            </w:r>
            <w:r w:rsidRPr="00B47378">
              <w:rPr>
                <w:rStyle w:val="Hyperlink"/>
                <w:noProof/>
                <w:spacing w:val="-2"/>
              </w:rPr>
              <w:t xml:space="preserve"> </w:t>
            </w:r>
            <w:r w:rsidRPr="00B47378">
              <w:rPr>
                <w:rStyle w:val="Hyperlink"/>
                <w:noProof/>
              </w:rPr>
              <w:t>—</w:t>
            </w:r>
            <w:r w:rsidRPr="00B47378">
              <w:rPr>
                <w:rStyle w:val="Hyperlink"/>
                <w:noProof/>
                <w:spacing w:val="-2"/>
              </w:rPr>
              <w:t xml:space="preserve"> </w:t>
            </w:r>
            <w:r w:rsidRPr="00B47378">
              <w:rPr>
                <w:rStyle w:val="Hyperlink"/>
                <w:noProof/>
              </w:rPr>
              <w:t>ACCESSION</w:t>
            </w:r>
            <w:r w:rsidRPr="00B47378">
              <w:rPr>
                <w:rStyle w:val="Hyperlink"/>
                <w:noProof/>
                <w:spacing w:val="-2"/>
              </w:rPr>
              <w:t xml:space="preserve"> </w:t>
            </w:r>
            <w:r w:rsidRPr="00B47378">
              <w:rPr>
                <w:rStyle w:val="Hyperlink"/>
                <w:noProof/>
              </w:rPr>
              <w:t>AND</w:t>
            </w:r>
            <w:r w:rsidRPr="00B47378">
              <w:rPr>
                <w:rStyle w:val="Hyperlink"/>
                <w:noProof/>
                <w:spacing w:val="-2"/>
              </w:rPr>
              <w:t xml:space="preserve"> </w:t>
            </w:r>
            <w:r w:rsidRPr="00B47378">
              <w:rPr>
                <w:rStyle w:val="Hyperlink"/>
                <w:noProof/>
              </w:rPr>
              <w:t>ADDITION</w:t>
            </w:r>
            <w:r w:rsidRPr="00B47378">
              <w:rPr>
                <w:rStyle w:val="Hyperlink"/>
                <w:noProof/>
                <w:spacing w:val="-3"/>
              </w:rPr>
              <w:t xml:space="preserve"> </w:t>
            </w:r>
            <w:r w:rsidRPr="00B47378">
              <w:rPr>
                <w:rStyle w:val="Hyperlink"/>
                <w:noProof/>
              </w:rPr>
              <w:t>OF</w:t>
            </w:r>
            <w:r w:rsidRPr="00B47378">
              <w:rPr>
                <w:rStyle w:val="Hyperlink"/>
                <w:noProof/>
                <w:spacing w:val="-2"/>
              </w:rPr>
              <w:t xml:space="preserve"> </w:t>
            </w:r>
            <w:r w:rsidRPr="00B47378">
              <w:rPr>
                <w:rStyle w:val="Hyperlink"/>
                <w:noProof/>
              </w:rPr>
              <w:t>NEW</w:t>
            </w:r>
            <w:r w:rsidRPr="00B47378">
              <w:rPr>
                <w:rStyle w:val="Hyperlink"/>
                <w:noProof/>
                <w:spacing w:val="-1"/>
              </w:rPr>
              <w:t xml:space="preserve"> </w:t>
            </w:r>
            <w:r w:rsidRPr="00B47378">
              <w:rPr>
                <w:rStyle w:val="Hyperlink"/>
                <w:noProof/>
                <w:spacing w:val="-2"/>
              </w:rPr>
              <w:t>BENEFICIARIES</w:t>
            </w:r>
            <w:r>
              <w:rPr>
                <w:noProof/>
                <w:webHidden/>
              </w:rPr>
              <w:tab/>
            </w:r>
            <w:r>
              <w:rPr>
                <w:noProof/>
                <w:webHidden/>
              </w:rPr>
              <w:fldChar w:fldCharType="begin"/>
            </w:r>
            <w:r>
              <w:rPr>
                <w:noProof/>
                <w:webHidden/>
              </w:rPr>
              <w:instrText xml:space="preserve"> PAGEREF _Toc176801868 \h </w:instrText>
            </w:r>
            <w:r>
              <w:rPr>
                <w:noProof/>
                <w:webHidden/>
              </w:rPr>
            </w:r>
            <w:r>
              <w:rPr>
                <w:noProof/>
                <w:webHidden/>
              </w:rPr>
              <w:fldChar w:fldCharType="separate"/>
            </w:r>
            <w:r>
              <w:rPr>
                <w:noProof/>
                <w:webHidden/>
              </w:rPr>
              <w:t>74</w:t>
            </w:r>
            <w:r>
              <w:rPr>
                <w:noProof/>
                <w:webHidden/>
              </w:rPr>
              <w:fldChar w:fldCharType="end"/>
            </w:r>
          </w:hyperlink>
        </w:p>
        <w:p w14:paraId="0125586C" w14:textId="5F03F12E"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69" w:history="1">
            <w:r w:rsidRPr="00B47378">
              <w:rPr>
                <w:rStyle w:val="Hyperlink"/>
                <w:noProof/>
              </w:rPr>
              <w:t>40.1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Accession</w:t>
            </w:r>
            <w:r w:rsidRPr="00B47378">
              <w:rPr>
                <w:rStyle w:val="Hyperlink"/>
                <w:noProof/>
                <w:spacing w:val="-1"/>
              </w:rPr>
              <w:t xml:space="preserve"> </w:t>
            </w:r>
            <w:r w:rsidRPr="00B47378">
              <w:rPr>
                <w:rStyle w:val="Hyperlink"/>
                <w:noProof/>
              </w:rPr>
              <w:t>of</w:t>
            </w:r>
            <w:r w:rsidRPr="00B47378">
              <w:rPr>
                <w:rStyle w:val="Hyperlink"/>
                <w:noProof/>
                <w:spacing w:val="-1"/>
              </w:rPr>
              <w:t xml:space="preserve"> </w:t>
            </w:r>
            <w:r w:rsidRPr="00B47378">
              <w:rPr>
                <w:rStyle w:val="Hyperlink"/>
                <w:noProof/>
              </w:rPr>
              <w:t>the</w:t>
            </w:r>
            <w:r w:rsidRPr="00B47378">
              <w:rPr>
                <w:rStyle w:val="Hyperlink"/>
                <w:noProof/>
                <w:spacing w:val="-1"/>
              </w:rPr>
              <w:t xml:space="preserve"> </w:t>
            </w:r>
            <w:r w:rsidRPr="00B47378">
              <w:rPr>
                <w:rStyle w:val="Hyperlink"/>
                <w:noProof/>
              </w:rPr>
              <w:t>beneficiaries</w:t>
            </w:r>
            <w:r w:rsidRPr="00B47378">
              <w:rPr>
                <w:rStyle w:val="Hyperlink"/>
                <w:noProof/>
                <w:spacing w:val="-1"/>
              </w:rPr>
              <w:t xml:space="preserve"> </w:t>
            </w:r>
            <w:r w:rsidRPr="00B47378">
              <w:rPr>
                <w:rStyle w:val="Hyperlink"/>
                <w:noProof/>
              </w:rPr>
              <w:t>mentioned in</w:t>
            </w:r>
            <w:r w:rsidRPr="00B47378">
              <w:rPr>
                <w:rStyle w:val="Hyperlink"/>
                <w:noProof/>
                <w:spacing w:val="-1"/>
              </w:rPr>
              <w:t xml:space="preserve"> </w:t>
            </w:r>
            <w:r w:rsidRPr="00B47378">
              <w:rPr>
                <w:rStyle w:val="Hyperlink"/>
                <w:noProof/>
              </w:rPr>
              <w:t>the</w:t>
            </w:r>
            <w:r w:rsidRPr="00B47378">
              <w:rPr>
                <w:rStyle w:val="Hyperlink"/>
                <w:noProof/>
                <w:spacing w:val="-1"/>
              </w:rPr>
              <w:t xml:space="preserve"> </w:t>
            </w:r>
            <w:r w:rsidRPr="00B47378">
              <w:rPr>
                <w:rStyle w:val="Hyperlink"/>
                <w:noProof/>
                <w:spacing w:val="-2"/>
              </w:rPr>
              <w:t>Preamble</w:t>
            </w:r>
            <w:r>
              <w:rPr>
                <w:noProof/>
                <w:webHidden/>
              </w:rPr>
              <w:tab/>
            </w:r>
            <w:r>
              <w:rPr>
                <w:noProof/>
                <w:webHidden/>
              </w:rPr>
              <w:fldChar w:fldCharType="begin"/>
            </w:r>
            <w:r>
              <w:rPr>
                <w:noProof/>
                <w:webHidden/>
              </w:rPr>
              <w:instrText xml:space="preserve"> PAGEREF _Toc176801869 \h </w:instrText>
            </w:r>
            <w:r>
              <w:rPr>
                <w:noProof/>
                <w:webHidden/>
              </w:rPr>
            </w:r>
            <w:r>
              <w:rPr>
                <w:noProof/>
                <w:webHidden/>
              </w:rPr>
              <w:fldChar w:fldCharType="separate"/>
            </w:r>
            <w:r>
              <w:rPr>
                <w:noProof/>
                <w:webHidden/>
              </w:rPr>
              <w:t>74</w:t>
            </w:r>
            <w:r>
              <w:rPr>
                <w:noProof/>
                <w:webHidden/>
              </w:rPr>
              <w:fldChar w:fldCharType="end"/>
            </w:r>
          </w:hyperlink>
        </w:p>
        <w:p w14:paraId="10BDEA4C" w14:textId="5F616296"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0" w:history="1">
            <w:r w:rsidRPr="00B47378">
              <w:rPr>
                <w:rStyle w:val="Hyperlink"/>
                <w:noProof/>
              </w:rPr>
              <w:t>40.2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Addition</w:t>
            </w:r>
            <w:r w:rsidRPr="00B47378">
              <w:rPr>
                <w:rStyle w:val="Hyperlink"/>
                <w:noProof/>
                <w:spacing w:val="-1"/>
              </w:rPr>
              <w:t xml:space="preserve"> </w:t>
            </w:r>
            <w:r w:rsidRPr="00B47378">
              <w:rPr>
                <w:rStyle w:val="Hyperlink"/>
                <w:noProof/>
              </w:rPr>
              <w:t>of</w:t>
            </w:r>
            <w:r w:rsidRPr="00B47378">
              <w:rPr>
                <w:rStyle w:val="Hyperlink"/>
                <w:noProof/>
                <w:spacing w:val="-1"/>
              </w:rPr>
              <w:t xml:space="preserve"> </w:t>
            </w:r>
            <w:r w:rsidRPr="00B47378">
              <w:rPr>
                <w:rStyle w:val="Hyperlink"/>
                <w:noProof/>
              </w:rPr>
              <w:t xml:space="preserve">new </w:t>
            </w:r>
            <w:r w:rsidRPr="00B47378">
              <w:rPr>
                <w:rStyle w:val="Hyperlink"/>
                <w:noProof/>
                <w:spacing w:val="-2"/>
              </w:rPr>
              <w:t>beneficiaries</w:t>
            </w:r>
            <w:r>
              <w:rPr>
                <w:noProof/>
                <w:webHidden/>
              </w:rPr>
              <w:tab/>
            </w:r>
            <w:r>
              <w:rPr>
                <w:noProof/>
                <w:webHidden/>
              </w:rPr>
              <w:fldChar w:fldCharType="begin"/>
            </w:r>
            <w:r>
              <w:rPr>
                <w:noProof/>
                <w:webHidden/>
              </w:rPr>
              <w:instrText xml:space="preserve"> PAGEREF _Toc176801870 \h </w:instrText>
            </w:r>
            <w:r>
              <w:rPr>
                <w:noProof/>
                <w:webHidden/>
              </w:rPr>
            </w:r>
            <w:r>
              <w:rPr>
                <w:noProof/>
                <w:webHidden/>
              </w:rPr>
              <w:fldChar w:fldCharType="separate"/>
            </w:r>
            <w:r>
              <w:rPr>
                <w:noProof/>
                <w:webHidden/>
              </w:rPr>
              <w:t>74</w:t>
            </w:r>
            <w:r>
              <w:rPr>
                <w:noProof/>
                <w:webHidden/>
              </w:rPr>
              <w:fldChar w:fldCharType="end"/>
            </w:r>
          </w:hyperlink>
        </w:p>
        <w:p w14:paraId="60D22EE4" w14:textId="3C4DA094"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1" w:history="1">
            <w:r w:rsidRPr="00B47378">
              <w:rPr>
                <w:rStyle w:val="Hyperlink"/>
                <w:noProof/>
              </w:rPr>
              <w:t>ARTICLE</w:t>
            </w:r>
            <w:r w:rsidRPr="00B47378">
              <w:rPr>
                <w:rStyle w:val="Hyperlink"/>
                <w:noProof/>
                <w:spacing w:val="-4"/>
              </w:rPr>
              <w:t xml:space="preserve"> </w:t>
            </w:r>
            <w:r w:rsidRPr="00B47378">
              <w:rPr>
                <w:rStyle w:val="Hyperlink"/>
                <w:noProof/>
              </w:rPr>
              <w:t>41</w:t>
            </w:r>
            <w:r w:rsidRPr="00B47378">
              <w:rPr>
                <w:rStyle w:val="Hyperlink"/>
                <w:noProof/>
                <w:spacing w:val="-2"/>
              </w:rPr>
              <w:t xml:space="preserve"> </w:t>
            </w:r>
            <w:r w:rsidRPr="00B47378">
              <w:rPr>
                <w:rStyle w:val="Hyperlink"/>
                <w:rFonts w:ascii="SimSun" w:hAnsi="SimSun"/>
                <w:noProof/>
              </w:rPr>
              <w:t>—</w:t>
            </w:r>
            <w:r w:rsidRPr="00B47378">
              <w:rPr>
                <w:rStyle w:val="Hyperlink"/>
                <w:rFonts w:ascii="SimSun" w:hAnsi="SimSun"/>
                <w:noProof/>
                <w:spacing w:val="-60"/>
              </w:rPr>
              <w:t xml:space="preserve"> </w:t>
            </w:r>
            <w:r w:rsidRPr="00B47378">
              <w:rPr>
                <w:rStyle w:val="Hyperlink"/>
                <w:noProof/>
              </w:rPr>
              <w:t>TRANSFER</w:t>
            </w:r>
            <w:r w:rsidRPr="00B47378">
              <w:rPr>
                <w:rStyle w:val="Hyperlink"/>
                <w:noProof/>
                <w:spacing w:val="-2"/>
              </w:rPr>
              <w:t xml:space="preserve"> </w:t>
            </w:r>
            <w:r w:rsidRPr="00B47378">
              <w:rPr>
                <w:rStyle w:val="Hyperlink"/>
                <w:noProof/>
              </w:rPr>
              <w:t>OF</w:t>
            </w:r>
            <w:r w:rsidRPr="00B47378">
              <w:rPr>
                <w:rStyle w:val="Hyperlink"/>
                <w:noProof/>
                <w:spacing w:val="-3"/>
              </w:rPr>
              <w:t xml:space="preserve"> </w:t>
            </w:r>
            <w:r w:rsidRPr="00B47378">
              <w:rPr>
                <w:rStyle w:val="Hyperlink"/>
                <w:noProof/>
              </w:rPr>
              <w:t>THE</w:t>
            </w:r>
            <w:r w:rsidRPr="00B47378">
              <w:rPr>
                <w:rStyle w:val="Hyperlink"/>
                <w:noProof/>
                <w:spacing w:val="-2"/>
              </w:rPr>
              <w:t xml:space="preserve"> AGREEMENT</w:t>
            </w:r>
            <w:r>
              <w:rPr>
                <w:noProof/>
                <w:webHidden/>
              </w:rPr>
              <w:tab/>
            </w:r>
            <w:r>
              <w:rPr>
                <w:noProof/>
                <w:webHidden/>
              </w:rPr>
              <w:fldChar w:fldCharType="begin"/>
            </w:r>
            <w:r>
              <w:rPr>
                <w:noProof/>
                <w:webHidden/>
              </w:rPr>
              <w:instrText xml:space="preserve"> PAGEREF _Toc176801871 \h </w:instrText>
            </w:r>
            <w:r>
              <w:rPr>
                <w:noProof/>
                <w:webHidden/>
              </w:rPr>
            </w:r>
            <w:r>
              <w:rPr>
                <w:noProof/>
                <w:webHidden/>
              </w:rPr>
              <w:fldChar w:fldCharType="separate"/>
            </w:r>
            <w:r>
              <w:rPr>
                <w:noProof/>
                <w:webHidden/>
              </w:rPr>
              <w:t>74</w:t>
            </w:r>
            <w:r>
              <w:rPr>
                <w:noProof/>
                <w:webHidden/>
              </w:rPr>
              <w:fldChar w:fldCharType="end"/>
            </w:r>
          </w:hyperlink>
        </w:p>
        <w:p w14:paraId="7A5DB887" w14:textId="0CF29949"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2" w:history="1">
            <w:r w:rsidRPr="00B47378">
              <w:rPr>
                <w:rStyle w:val="Hyperlink"/>
                <w:noProof/>
              </w:rPr>
              <w:t>ARTICLE</w:t>
            </w:r>
            <w:r w:rsidRPr="00B47378">
              <w:rPr>
                <w:rStyle w:val="Hyperlink"/>
                <w:noProof/>
                <w:spacing w:val="40"/>
              </w:rPr>
              <w:t xml:space="preserve"> </w:t>
            </w:r>
            <w:r w:rsidRPr="00B47378">
              <w:rPr>
                <w:rStyle w:val="Hyperlink"/>
                <w:noProof/>
              </w:rPr>
              <w:t>42</w:t>
            </w:r>
            <w:r w:rsidRPr="00B47378">
              <w:rPr>
                <w:rStyle w:val="Hyperlink"/>
                <w:noProof/>
                <w:spacing w:val="40"/>
              </w:rPr>
              <w:t xml:space="preserve"> </w:t>
            </w:r>
            <w:r w:rsidRPr="00B47378">
              <w:rPr>
                <w:rStyle w:val="Hyperlink"/>
                <w:rFonts w:ascii="SimSun" w:hAnsi="SimSun"/>
                <w:noProof/>
              </w:rPr>
              <w:t xml:space="preserve">— </w:t>
            </w:r>
            <w:r w:rsidRPr="00B47378">
              <w:rPr>
                <w:rStyle w:val="Hyperlink"/>
                <w:noProof/>
              </w:rPr>
              <w:t>ASSIGNMENTS</w:t>
            </w:r>
            <w:r w:rsidRPr="00B47378">
              <w:rPr>
                <w:rStyle w:val="Hyperlink"/>
                <w:noProof/>
                <w:spacing w:val="40"/>
              </w:rPr>
              <w:t xml:space="preserve"> </w:t>
            </w:r>
            <w:r w:rsidRPr="00B47378">
              <w:rPr>
                <w:rStyle w:val="Hyperlink"/>
                <w:noProof/>
              </w:rPr>
              <w:t>OF</w:t>
            </w:r>
            <w:r w:rsidRPr="00B47378">
              <w:rPr>
                <w:rStyle w:val="Hyperlink"/>
                <w:noProof/>
                <w:spacing w:val="40"/>
              </w:rPr>
              <w:t xml:space="preserve"> </w:t>
            </w:r>
            <w:r w:rsidRPr="00B47378">
              <w:rPr>
                <w:rStyle w:val="Hyperlink"/>
                <w:noProof/>
              </w:rPr>
              <w:t>CLAIMS</w:t>
            </w:r>
            <w:r w:rsidRPr="00B47378">
              <w:rPr>
                <w:rStyle w:val="Hyperlink"/>
                <w:noProof/>
                <w:spacing w:val="40"/>
              </w:rPr>
              <w:t xml:space="preserve"> </w:t>
            </w:r>
            <w:r w:rsidRPr="00B47378">
              <w:rPr>
                <w:rStyle w:val="Hyperlink"/>
                <w:noProof/>
              </w:rPr>
              <w:t>FOR</w:t>
            </w:r>
            <w:r w:rsidRPr="00B47378">
              <w:rPr>
                <w:rStyle w:val="Hyperlink"/>
                <w:noProof/>
                <w:spacing w:val="40"/>
              </w:rPr>
              <w:t xml:space="preserve"> </w:t>
            </w:r>
            <w:r w:rsidRPr="00B47378">
              <w:rPr>
                <w:rStyle w:val="Hyperlink"/>
                <w:noProof/>
              </w:rPr>
              <w:t>PAYMENT</w:t>
            </w:r>
            <w:r w:rsidRPr="00B47378">
              <w:rPr>
                <w:rStyle w:val="Hyperlink"/>
                <w:noProof/>
                <w:spacing w:val="40"/>
              </w:rPr>
              <w:t xml:space="preserve"> </w:t>
            </w:r>
            <w:r w:rsidRPr="00B47378">
              <w:rPr>
                <w:rStyle w:val="Hyperlink"/>
                <w:noProof/>
              </w:rPr>
              <w:t>AGAINST</w:t>
            </w:r>
            <w:r w:rsidRPr="00B47378">
              <w:rPr>
                <w:rStyle w:val="Hyperlink"/>
                <w:noProof/>
                <w:spacing w:val="40"/>
              </w:rPr>
              <w:t xml:space="preserve"> </w:t>
            </w:r>
            <w:r w:rsidRPr="00B47378">
              <w:rPr>
                <w:rStyle w:val="Hyperlink"/>
                <w:noProof/>
              </w:rPr>
              <w:t>THE GRANTING AUTHORITY</w:t>
            </w:r>
            <w:r>
              <w:rPr>
                <w:noProof/>
                <w:webHidden/>
              </w:rPr>
              <w:tab/>
            </w:r>
            <w:r>
              <w:rPr>
                <w:noProof/>
                <w:webHidden/>
              </w:rPr>
              <w:fldChar w:fldCharType="begin"/>
            </w:r>
            <w:r>
              <w:rPr>
                <w:noProof/>
                <w:webHidden/>
              </w:rPr>
              <w:instrText xml:space="preserve"> PAGEREF _Toc176801872 \h </w:instrText>
            </w:r>
            <w:r>
              <w:rPr>
                <w:noProof/>
                <w:webHidden/>
              </w:rPr>
            </w:r>
            <w:r>
              <w:rPr>
                <w:noProof/>
                <w:webHidden/>
              </w:rPr>
              <w:fldChar w:fldCharType="separate"/>
            </w:r>
            <w:r>
              <w:rPr>
                <w:noProof/>
                <w:webHidden/>
              </w:rPr>
              <w:t>75</w:t>
            </w:r>
            <w:r>
              <w:rPr>
                <w:noProof/>
                <w:webHidden/>
              </w:rPr>
              <w:fldChar w:fldCharType="end"/>
            </w:r>
          </w:hyperlink>
        </w:p>
        <w:p w14:paraId="787D1783" w14:textId="680762A5"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3" w:history="1">
            <w:r w:rsidRPr="00B47378">
              <w:rPr>
                <w:rStyle w:val="Hyperlink"/>
                <w:noProof/>
              </w:rPr>
              <w:t>ARTICLE</w:t>
            </w:r>
            <w:r w:rsidRPr="00B47378">
              <w:rPr>
                <w:rStyle w:val="Hyperlink"/>
                <w:noProof/>
                <w:spacing w:val="-1"/>
              </w:rPr>
              <w:t xml:space="preserve"> </w:t>
            </w:r>
            <w:r w:rsidRPr="00B47378">
              <w:rPr>
                <w:rStyle w:val="Hyperlink"/>
                <w:noProof/>
              </w:rPr>
              <w:t>43</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rPr>
              <w:t>APPLICABLE</w:t>
            </w:r>
            <w:r w:rsidRPr="00B47378">
              <w:rPr>
                <w:rStyle w:val="Hyperlink"/>
                <w:noProof/>
                <w:spacing w:val="-1"/>
              </w:rPr>
              <w:t xml:space="preserve"> </w:t>
            </w:r>
            <w:r w:rsidRPr="00B47378">
              <w:rPr>
                <w:rStyle w:val="Hyperlink"/>
                <w:noProof/>
              </w:rPr>
              <w:t>LAW</w:t>
            </w:r>
            <w:r w:rsidRPr="00B47378">
              <w:rPr>
                <w:rStyle w:val="Hyperlink"/>
                <w:noProof/>
                <w:spacing w:val="-1"/>
              </w:rPr>
              <w:t xml:space="preserve"> </w:t>
            </w:r>
            <w:r w:rsidRPr="00B47378">
              <w:rPr>
                <w:rStyle w:val="Hyperlink"/>
                <w:noProof/>
              </w:rPr>
              <w:t>AND</w:t>
            </w:r>
            <w:r w:rsidRPr="00B47378">
              <w:rPr>
                <w:rStyle w:val="Hyperlink"/>
                <w:noProof/>
                <w:spacing w:val="-1"/>
              </w:rPr>
              <w:t xml:space="preserve"> </w:t>
            </w:r>
            <w:r w:rsidRPr="00B47378">
              <w:rPr>
                <w:rStyle w:val="Hyperlink"/>
                <w:noProof/>
              </w:rPr>
              <w:t>SETTLEMENT</w:t>
            </w:r>
            <w:r w:rsidRPr="00B47378">
              <w:rPr>
                <w:rStyle w:val="Hyperlink"/>
                <w:noProof/>
                <w:spacing w:val="-1"/>
              </w:rPr>
              <w:t xml:space="preserve"> </w:t>
            </w:r>
            <w:r w:rsidRPr="00B47378">
              <w:rPr>
                <w:rStyle w:val="Hyperlink"/>
                <w:noProof/>
              </w:rPr>
              <w:t>OF</w:t>
            </w:r>
            <w:r w:rsidRPr="00B47378">
              <w:rPr>
                <w:rStyle w:val="Hyperlink"/>
                <w:noProof/>
                <w:spacing w:val="-1"/>
              </w:rPr>
              <w:t xml:space="preserve"> </w:t>
            </w:r>
            <w:r w:rsidRPr="00B47378">
              <w:rPr>
                <w:rStyle w:val="Hyperlink"/>
                <w:noProof/>
                <w:spacing w:val="-2"/>
              </w:rPr>
              <w:t>DISPUTES</w:t>
            </w:r>
            <w:r>
              <w:rPr>
                <w:noProof/>
                <w:webHidden/>
              </w:rPr>
              <w:tab/>
            </w:r>
            <w:r>
              <w:rPr>
                <w:noProof/>
                <w:webHidden/>
              </w:rPr>
              <w:fldChar w:fldCharType="begin"/>
            </w:r>
            <w:r>
              <w:rPr>
                <w:noProof/>
                <w:webHidden/>
              </w:rPr>
              <w:instrText xml:space="preserve"> PAGEREF _Toc176801873 \h </w:instrText>
            </w:r>
            <w:r>
              <w:rPr>
                <w:noProof/>
                <w:webHidden/>
              </w:rPr>
            </w:r>
            <w:r>
              <w:rPr>
                <w:noProof/>
                <w:webHidden/>
              </w:rPr>
              <w:fldChar w:fldCharType="separate"/>
            </w:r>
            <w:r>
              <w:rPr>
                <w:noProof/>
                <w:webHidden/>
              </w:rPr>
              <w:t>75</w:t>
            </w:r>
            <w:r>
              <w:rPr>
                <w:noProof/>
                <w:webHidden/>
              </w:rPr>
              <w:fldChar w:fldCharType="end"/>
            </w:r>
          </w:hyperlink>
        </w:p>
        <w:p w14:paraId="71FC022F" w14:textId="5E4496BE"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4" w:history="1">
            <w:r w:rsidRPr="00B47378">
              <w:rPr>
                <w:rStyle w:val="Hyperlink"/>
                <w:noProof/>
              </w:rPr>
              <w:t>43.1</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Applicable</w:t>
            </w:r>
            <w:r w:rsidRPr="00B47378">
              <w:rPr>
                <w:rStyle w:val="Hyperlink"/>
                <w:noProof/>
                <w:spacing w:val="-1"/>
              </w:rPr>
              <w:t xml:space="preserve"> </w:t>
            </w:r>
            <w:r w:rsidRPr="00B47378">
              <w:rPr>
                <w:rStyle w:val="Hyperlink"/>
                <w:noProof/>
                <w:spacing w:val="-5"/>
              </w:rPr>
              <w:t>law</w:t>
            </w:r>
            <w:r>
              <w:rPr>
                <w:noProof/>
                <w:webHidden/>
              </w:rPr>
              <w:tab/>
            </w:r>
            <w:r>
              <w:rPr>
                <w:noProof/>
                <w:webHidden/>
              </w:rPr>
              <w:fldChar w:fldCharType="begin"/>
            </w:r>
            <w:r>
              <w:rPr>
                <w:noProof/>
                <w:webHidden/>
              </w:rPr>
              <w:instrText xml:space="preserve"> PAGEREF _Toc176801874 \h </w:instrText>
            </w:r>
            <w:r>
              <w:rPr>
                <w:noProof/>
                <w:webHidden/>
              </w:rPr>
            </w:r>
            <w:r>
              <w:rPr>
                <w:noProof/>
                <w:webHidden/>
              </w:rPr>
              <w:fldChar w:fldCharType="separate"/>
            </w:r>
            <w:r>
              <w:rPr>
                <w:noProof/>
                <w:webHidden/>
              </w:rPr>
              <w:t>75</w:t>
            </w:r>
            <w:r>
              <w:rPr>
                <w:noProof/>
                <w:webHidden/>
              </w:rPr>
              <w:fldChar w:fldCharType="end"/>
            </w:r>
          </w:hyperlink>
        </w:p>
        <w:p w14:paraId="6BECC02E" w14:textId="68E9B474" w:rsidR="000821E3" w:rsidRDefault="000821E3">
          <w:pPr>
            <w:pStyle w:val="TOC2"/>
            <w:tabs>
              <w:tab w:val="left" w:pos="1472"/>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5" w:history="1">
            <w:r w:rsidRPr="00B47378">
              <w:rPr>
                <w:rStyle w:val="Hyperlink"/>
                <w:noProof/>
              </w:rPr>
              <w:t>43.2</w:t>
            </w:r>
            <w:r>
              <w:rPr>
                <w:rFonts w:asciiTheme="minorHAnsi" w:eastAsiaTheme="minorEastAsia" w:hAnsiTheme="minorHAnsi" w:cstheme="minorBidi"/>
                <w:b w:val="0"/>
                <w:bCs w:val="0"/>
                <w:noProof/>
                <w:kern w:val="2"/>
                <w:sz w:val="24"/>
                <w:szCs w:val="24"/>
                <w:lang w:val="en-GB" w:eastAsia="en-GB"/>
                <w14:ligatures w14:val="standardContextual"/>
              </w:rPr>
              <w:tab/>
            </w:r>
            <w:r w:rsidRPr="00B47378">
              <w:rPr>
                <w:rStyle w:val="Hyperlink"/>
                <w:noProof/>
              </w:rPr>
              <w:t xml:space="preserve">Dispute </w:t>
            </w:r>
            <w:r w:rsidRPr="00B47378">
              <w:rPr>
                <w:rStyle w:val="Hyperlink"/>
                <w:noProof/>
                <w:spacing w:val="-2"/>
              </w:rPr>
              <w:t>settlement</w:t>
            </w:r>
            <w:r>
              <w:rPr>
                <w:noProof/>
                <w:webHidden/>
              </w:rPr>
              <w:tab/>
            </w:r>
            <w:r>
              <w:rPr>
                <w:noProof/>
                <w:webHidden/>
              </w:rPr>
              <w:fldChar w:fldCharType="begin"/>
            </w:r>
            <w:r>
              <w:rPr>
                <w:noProof/>
                <w:webHidden/>
              </w:rPr>
              <w:instrText xml:space="preserve"> PAGEREF _Toc176801875 \h </w:instrText>
            </w:r>
            <w:r>
              <w:rPr>
                <w:noProof/>
                <w:webHidden/>
              </w:rPr>
            </w:r>
            <w:r>
              <w:rPr>
                <w:noProof/>
                <w:webHidden/>
              </w:rPr>
              <w:fldChar w:fldCharType="separate"/>
            </w:r>
            <w:r>
              <w:rPr>
                <w:noProof/>
                <w:webHidden/>
              </w:rPr>
              <w:t>75</w:t>
            </w:r>
            <w:r>
              <w:rPr>
                <w:noProof/>
                <w:webHidden/>
              </w:rPr>
              <w:fldChar w:fldCharType="end"/>
            </w:r>
          </w:hyperlink>
        </w:p>
        <w:p w14:paraId="74958F55" w14:textId="636E0826"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6" w:history="1">
            <w:r w:rsidRPr="00B47378">
              <w:rPr>
                <w:rStyle w:val="Hyperlink"/>
                <w:noProof/>
              </w:rPr>
              <w:t>ARTICLE</w:t>
            </w:r>
            <w:r w:rsidRPr="00B47378">
              <w:rPr>
                <w:rStyle w:val="Hyperlink"/>
                <w:noProof/>
                <w:spacing w:val="-3"/>
              </w:rPr>
              <w:t xml:space="preserve"> </w:t>
            </w:r>
            <w:r w:rsidRPr="00B47378">
              <w:rPr>
                <w:rStyle w:val="Hyperlink"/>
                <w:noProof/>
              </w:rPr>
              <w:t>44</w:t>
            </w:r>
            <w:r w:rsidRPr="00B47378">
              <w:rPr>
                <w:rStyle w:val="Hyperlink"/>
                <w:noProof/>
                <w:spacing w:val="-2"/>
              </w:rPr>
              <w:t xml:space="preserve"> </w:t>
            </w:r>
            <w:r w:rsidRPr="00B47378">
              <w:rPr>
                <w:rStyle w:val="Hyperlink"/>
                <w:noProof/>
              </w:rPr>
              <w:t>—</w:t>
            </w:r>
            <w:r w:rsidRPr="00B47378">
              <w:rPr>
                <w:rStyle w:val="Hyperlink"/>
                <w:noProof/>
                <w:spacing w:val="-1"/>
              </w:rPr>
              <w:t xml:space="preserve"> </w:t>
            </w:r>
            <w:r w:rsidRPr="00B47378">
              <w:rPr>
                <w:rStyle w:val="Hyperlink"/>
                <w:noProof/>
              </w:rPr>
              <w:t>ENTRY</w:t>
            </w:r>
            <w:r w:rsidRPr="00B47378">
              <w:rPr>
                <w:rStyle w:val="Hyperlink"/>
                <w:noProof/>
                <w:spacing w:val="-3"/>
              </w:rPr>
              <w:t xml:space="preserve"> </w:t>
            </w:r>
            <w:r w:rsidRPr="00B47378">
              <w:rPr>
                <w:rStyle w:val="Hyperlink"/>
                <w:noProof/>
              </w:rPr>
              <w:t>INTO</w:t>
            </w:r>
            <w:r w:rsidRPr="00B47378">
              <w:rPr>
                <w:rStyle w:val="Hyperlink"/>
                <w:noProof/>
                <w:spacing w:val="-1"/>
              </w:rPr>
              <w:t xml:space="preserve"> </w:t>
            </w:r>
            <w:r w:rsidRPr="00B47378">
              <w:rPr>
                <w:rStyle w:val="Hyperlink"/>
                <w:noProof/>
                <w:spacing w:val="-2"/>
              </w:rPr>
              <w:t>FORCE</w:t>
            </w:r>
            <w:r>
              <w:rPr>
                <w:noProof/>
                <w:webHidden/>
              </w:rPr>
              <w:tab/>
            </w:r>
            <w:r>
              <w:rPr>
                <w:noProof/>
                <w:webHidden/>
              </w:rPr>
              <w:fldChar w:fldCharType="begin"/>
            </w:r>
            <w:r>
              <w:rPr>
                <w:noProof/>
                <w:webHidden/>
              </w:rPr>
              <w:instrText xml:space="preserve"> PAGEREF _Toc176801876 \h </w:instrText>
            </w:r>
            <w:r>
              <w:rPr>
                <w:noProof/>
                <w:webHidden/>
              </w:rPr>
            </w:r>
            <w:r>
              <w:rPr>
                <w:noProof/>
                <w:webHidden/>
              </w:rPr>
              <w:fldChar w:fldCharType="separate"/>
            </w:r>
            <w:r>
              <w:rPr>
                <w:noProof/>
                <w:webHidden/>
              </w:rPr>
              <w:t>76</w:t>
            </w:r>
            <w:r>
              <w:rPr>
                <w:noProof/>
                <w:webHidden/>
              </w:rPr>
              <w:fldChar w:fldCharType="end"/>
            </w:r>
          </w:hyperlink>
        </w:p>
        <w:p w14:paraId="28A89C01" w14:textId="42798652"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7" w:history="1">
            <w:r w:rsidRPr="00B47378">
              <w:rPr>
                <w:rStyle w:val="Hyperlink"/>
                <w:noProof/>
              </w:rPr>
              <w:t>ANNEX 1 - DESCRIPTION OF THE ACTION</w:t>
            </w:r>
            <w:r>
              <w:rPr>
                <w:noProof/>
                <w:webHidden/>
              </w:rPr>
              <w:tab/>
            </w:r>
            <w:r>
              <w:rPr>
                <w:noProof/>
                <w:webHidden/>
              </w:rPr>
              <w:fldChar w:fldCharType="begin"/>
            </w:r>
            <w:r>
              <w:rPr>
                <w:noProof/>
                <w:webHidden/>
              </w:rPr>
              <w:instrText xml:space="preserve"> PAGEREF _Toc176801877 \h </w:instrText>
            </w:r>
            <w:r>
              <w:rPr>
                <w:noProof/>
                <w:webHidden/>
              </w:rPr>
            </w:r>
            <w:r>
              <w:rPr>
                <w:noProof/>
                <w:webHidden/>
              </w:rPr>
              <w:fldChar w:fldCharType="separate"/>
            </w:r>
            <w:r>
              <w:rPr>
                <w:noProof/>
                <w:webHidden/>
              </w:rPr>
              <w:t>77</w:t>
            </w:r>
            <w:r>
              <w:rPr>
                <w:noProof/>
                <w:webHidden/>
              </w:rPr>
              <w:fldChar w:fldCharType="end"/>
            </w:r>
          </w:hyperlink>
        </w:p>
        <w:p w14:paraId="67758A08" w14:textId="778DBB78"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78" w:history="1">
            <w:r w:rsidRPr="00B47378">
              <w:rPr>
                <w:rStyle w:val="Hyperlink"/>
                <w:noProof/>
              </w:rPr>
              <w:t>ANNEX 2 - ESTIMATED BUDGET</w:t>
            </w:r>
            <w:r>
              <w:rPr>
                <w:noProof/>
                <w:webHidden/>
              </w:rPr>
              <w:tab/>
            </w:r>
            <w:r>
              <w:rPr>
                <w:noProof/>
                <w:webHidden/>
              </w:rPr>
              <w:fldChar w:fldCharType="begin"/>
            </w:r>
            <w:r>
              <w:rPr>
                <w:noProof/>
                <w:webHidden/>
              </w:rPr>
              <w:instrText xml:space="preserve"> PAGEREF _Toc176801878 \h </w:instrText>
            </w:r>
            <w:r>
              <w:rPr>
                <w:noProof/>
                <w:webHidden/>
              </w:rPr>
            </w:r>
            <w:r>
              <w:rPr>
                <w:noProof/>
                <w:webHidden/>
              </w:rPr>
              <w:fldChar w:fldCharType="separate"/>
            </w:r>
            <w:r>
              <w:rPr>
                <w:noProof/>
                <w:webHidden/>
              </w:rPr>
              <w:t>78</w:t>
            </w:r>
            <w:r>
              <w:rPr>
                <w:noProof/>
                <w:webHidden/>
              </w:rPr>
              <w:fldChar w:fldCharType="end"/>
            </w:r>
          </w:hyperlink>
        </w:p>
        <w:p w14:paraId="02BA8790" w14:textId="08877EBA"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0" w:history="1">
            <w:r w:rsidRPr="00B47378">
              <w:rPr>
                <w:rStyle w:val="Hyperlink"/>
                <w:noProof/>
              </w:rPr>
              <w:t>ANNEX 2a - ADDITIONAL INFORMATION ON UNIT COSTS AND CONTRIBUTIONS</w:t>
            </w:r>
            <w:r>
              <w:rPr>
                <w:noProof/>
                <w:webHidden/>
              </w:rPr>
              <w:tab/>
            </w:r>
            <w:r>
              <w:rPr>
                <w:noProof/>
                <w:webHidden/>
              </w:rPr>
              <w:fldChar w:fldCharType="begin"/>
            </w:r>
            <w:r>
              <w:rPr>
                <w:noProof/>
                <w:webHidden/>
              </w:rPr>
              <w:instrText xml:space="preserve"> PAGEREF _Toc176801880 \h </w:instrText>
            </w:r>
            <w:r>
              <w:rPr>
                <w:noProof/>
                <w:webHidden/>
              </w:rPr>
            </w:r>
            <w:r>
              <w:rPr>
                <w:noProof/>
                <w:webHidden/>
              </w:rPr>
              <w:fldChar w:fldCharType="separate"/>
            </w:r>
            <w:r>
              <w:rPr>
                <w:noProof/>
                <w:webHidden/>
              </w:rPr>
              <w:t>79</w:t>
            </w:r>
            <w:r>
              <w:rPr>
                <w:noProof/>
                <w:webHidden/>
              </w:rPr>
              <w:fldChar w:fldCharType="end"/>
            </w:r>
          </w:hyperlink>
        </w:p>
        <w:p w14:paraId="48EF5C27" w14:textId="58E1122A"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1" w:history="1">
            <w:r w:rsidRPr="00B47378">
              <w:rPr>
                <w:rStyle w:val="Hyperlink"/>
                <w:noProof/>
              </w:rPr>
              <w:t>ANNEX</w:t>
            </w:r>
            <w:r w:rsidRPr="00B47378">
              <w:rPr>
                <w:rStyle w:val="Hyperlink"/>
                <w:noProof/>
                <w:spacing w:val="-1"/>
              </w:rPr>
              <w:t xml:space="preserve"> </w:t>
            </w:r>
            <w:r w:rsidRPr="00B47378">
              <w:rPr>
                <w:rStyle w:val="Hyperlink"/>
                <w:noProof/>
                <w:spacing w:val="-5"/>
              </w:rPr>
              <w:t xml:space="preserve">2b </w:t>
            </w:r>
            <w:r w:rsidRPr="00B47378">
              <w:rPr>
                <w:rStyle w:val="Hyperlink"/>
                <w:noProof/>
              </w:rPr>
              <w:t>ADDITIONAL</w:t>
            </w:r>
            <w:r w:rsidRPr="00B47378">
              <w:rPr>
                <w:rStyle w:val="Hyperlink"/>
                <w:noProof/>
                <w:spacing w:val="-8"/>
              </w:rPr>
              <w:t xml:space="preserve"> </w:t>
            </w:r>
            <w:r w:rsidRPr="00B47378">
              <w:rPr>
                <w:rStyle w:val="Hyperlink"/>
                <w:noProof/>
              </w:rPr>
              <w:t>INFORMATION</w:t>
            </w:r>
            <w:r w:rsidRPr="00B47378">
              <w:rPr>
                <w:rStyle w:val="Hyperlink"/>
                <w:noProof/>
                <w:spacing w:val="-6"/>
              </w:rPr>
              <w:t xml:space="preserve"> </w:t>
            </w:r>
            <w:r w:rsidRPr="00B47378">
              <w:rPr>
                <w:rStyle w:val="Hyperlink"/>
                <w:noProof/>
              </w:rPr>
              <w:t>ON</w:t>
            </w:r>
            <w:r w:rsidRPr="00B47378">
              <w:rPr>
                <w:rStyle w:val="Hyperlink"/>
                <w:noProof/>
                <w:spacing w:val="-6"/>
              </w:rPr>
              <w:t xml:space="preserve"> </w:t>
            </w:r>
            <w:r w:rsidRPr="00B47378">
              <w:rPr>
                <w:rStyle w:val="Hyperlink"/>
                <w:noProof/>
              </w:rPr>
              <w:t>CUSTOMISED</w:t>
            </w:r>
            <w:r w:rsidRPr="00B47378">
              <w:rPr>
                <w:rStyle w:val="Hyperlink"/>
                <w:noProof/>
                <w:spacing w:val="-6"/>
              </w:rPr>
              <w:t xml:space="preserve"> </w:t>
            </w:r>
            <w:r w:rsidRPr="00B47378">
              <w:rPr>
                <w:rStyle w:val="Hyperlink"/>
                <w:noProof/>
              </w:rPr>
              <w:t>UNIT</w:t>
            </w:r>
            <w:r w:rsidRPr="00B47378">
              <w:rPr>
                <w:rStyle w:val="Hyperlink"/>
                <w:noProof/>
                <w:spacing w:val="-6"/>
              </w:rPr>
              <w:t xml:space="preserve"> </w:t>
            </w:r>
            <w:r w:rsidRPr="00B47378">
              <w:rPr>
                <w:rStyle w:val="Hyperlink"/>
                <w:noProof/>
              </w:rPr>
              <w:t>COSTS</w:t>
            </w:r>
            <w:r w:rsidRPr="00B47378">
              <w:rPr>
                <w:rStyle w:val="Hyperlink"/>
                <w:noProof/>
                <w:spacing w:val="-6"/>
              </w:rPr>
              <w:t xml:space="preserve"> </w:t>
            </w:r>
            <w:r w:rsidRPr="00B47378">
              <w:rPr>
                <w:rStyle w:val="Hyperlink"/>
                <w:noProof/>
              </w:rPr>
              <w:t xml:space="preserve">AND </w:t>
            </w:r>
            <w:r w:rsidRPr="00B47378">
              <w:rPr>
                <w:rStyle w:val="Hyperlink"/>
                <w:noProof/>
                <w:spacing w:val="-2"/>
              </w:rPr>
              <w:t>CONTRIBUTIONS</w:t>
            </w:r>
            <w:r>
              <w:rPr>
                <w:noProof/>
                <w:webHidden/>
              </w:rPr>
              <w:tab/>
            </w:r>
            <w:r>
              <w:rPr>
                <w:noProof/>
                <w:webHidden/>
              </w:rPr>
              <w:fldChar w:fldCharType="begin"/>
            </w:r>
            <w:r>
              <w:rPr>
                <w:noProof/>
                <w:webHidden/>
              </w:rPr>
              <w:instrText xml:space="preserve"> PAGEREF _Toc176801881 \h </w:instrText>
            </w:r>
            <w:r>
              <w:rPr>
                <w:noProof/>
                <w:webHidden/>
              </w:rPr>
            </w:r>
            <w:r>
              <w:rPr>
                <w:noProof/>
                <w:webHidden/>
              </w:rPr>
              <w:fldChar w:fldCharType="separate"/>
            </w:r>
            <w:r>
              <w:rPr>
                <w:noProof/>
                <w:webHidden/>
              </w:rPr>
              <w:t>80</w:t>
            </w:r>
            <w:r>
              <w:rPr>
                <w:noProof/>
                <w:webHidden/>
              </w:rPr>
              <w:fldChar w:fldCharType="end"/>
            </w:r>
          </w:hyperlink>
        </w:p>
        <w:p w14:paraId="21AF30E5" w14:textId="3758A9D7"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2" w:history="1">
            <w:r w:rsidRPr="00B47378">
              <w:rPr>
                <w:rStyle w:val="Hyperlink"/>
                <w:noProof/>
              </w:rPr>
              <w:t>ANNEX</w:t>
            </w:r>
            <w:r w:rsidRPr="00B47378">
              <w:rPr>
                <w:rStyle w:val="Hyperlink"/>
                <w:noProof/>
                <w:spacing w:val="-2"/>
              </w:rPr>
              <w:t xml:space="preserve"> </w:t>
            </w:r>
            <w:r w:rsidRPr="00B47378">
              <w:rPr>
                <w:rStyle w:val="Hyperlink"/>
                <w:noProof/>
                <w:spacing w:val="-10"/>
              </w:rPr>
              <w:t xml:space="preserve">3 - </w:t>
            </w:r>
            <w:r w:rsidRPr="00B47378">
              <w:rPr>
                <w:rStyle w:val="Hyperlink"/>
                <w:noProof/>
              </w:rPr>
              <w:t>ACCESSION</w:t>
            </w:r>
            <w:r w:rsidRPr="00B47378">
              <w:rPr>
                <w:rStyle w:val="Hyperlink"/>
                <w:noProof/>
                <w:spacing w:val="-1"/>
              </w:rPr>
              <w:t xml:space="preserve"> </w:t>
            </w:r>
            <w:r w:rsidRPr="00B47378">
              <w:rPr>
                <w:rStyle w:val="Hyperlink"/>
                <w:noProof/>
              </w:rPr>
              <w:t xml:space="preserve">FORM FOR </w:t>
            </w:r>
            <w:r w:rsidRPr="00B47378">
              <w:rPr>
                <w:rStyle w:val="Hyperlink"/>
                <w:noProof/>
                <w:spacing w:val="-2"/>
              </w:rPr>
              <w:t>BENEFICIARIES</w:t>
            </w:r>
            <w:r>
              <w:rPr>
                <w:noProof/>
                <w:webHidden/>
              </w:rPr>
              <w:tab/>
            </w:r>
            <w:r>
              <w:rPr>
                <w:noProof/>
                <w:webHidden/>
              </w:rPr>
              <w:fldChar w:fldCharType="begin"/>
            </w:r>
            <w:r>
              <w:rPr>
                <w:noProof/>
                <w:webHidden/>
              </w:rPr>
              <w:instrText xml:space="preserve"> PAGEREF _Toc176801882 \h </w:instrText>
            </w:r>
            <w:r>
              <w:rPr>
                <w:noProof/>
                <w:webHidden/>
              </w:rPr>
            </w:r>
            <w:r>
              <w:rPr>
                <w:noProof/>
                <w:webHidden/>
              </w:rPr>
              <w:fldChar w:fldCharType="separate"/>
            </w:r>
            <w:r>
              <w:rPr>
                <w:noProof/>
                <w:webHidden/>
              </w:rPr>
              <w:t>44</w:t>
            </w:r>
            <w:r>
              <w:rPr>
                <w:noProof/>
                <w:webHidden/>
              </w:rPr>
              <w:fldChar w:fldCharType="end"/>
            </w:r>
          </w:hyperlink>
        </w:p>
        <w:p w14:paraId="58F37ACF" w14:textId="676BD077"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3" w:history="1">
            <w:r w:rsidRPr="00B47378">
              <w:rPr>
                <w:rStyle w:val="Hyperlink"/>
                <w:noProof/>
              </w:rPr>
              <w:t>[</w:t>
            </w:r>
            <w:r w:rsidRPr="00B47378">
              <w:rPr>
                <w:rStyle w:val="Hyperlink"/>
                <w:noProof/>
                <w:highlight w:val="lightGray"/>
              </w:rPr>
              <w:t>ANNEX 3a - DECLARATION ON JOINT AND SEVERAL LIABILITY OF AFFILIATED ENTITIES</w:t>
            </w:r>
            <w:r w:rsidRPr="00B47378">
              <w:rPr>
                <w:rStyle w:val="Hyperlink"/>
                <w:noProof/>
              </w:rPr>
              <w:t>]</w:t>
            </w:r>
            <w:r>
              <w:rPr>
                <w:noProof/>
                <w:webHidden/>
              </w:rPr>
              <w:tab/>
            </w:r>
            <w:r>
              <w:rPr>
                <w:noProof/>
                <w:webHidden/>
              </w:rPr>
              <w:fldChar w:fldCharType="begin"/>
            </w:r>
            <w:r>
              <w:rPr>
                <w:noProof/>
                <w:webHidden/>
              </w:rPr>
              <w:instrText xml:space="preserve"> PAGEREF _Toc176801883 \h </w:instrText>
            </w:r>
            <w:r>
              <w:rPr>
                <w:noProof/>
                <w:webHidden/>
              </w:rPr>
            </w:r>
            <w:r>
              <w:rPr>
                <w:noProof/>
                <w:webHidden/>
              </w:rPr>
              <w:fldChar w:fldCharType="separate"/>
            </w:r>
            <w:r>
              <w:rPr>
                <w:noProof/>
                <w:webHidden/>
              </w:rPr>
              <w:t>45</w:t>
            </w:r>
            <w:r>
              <w:rPr>
                <w:noProof/>
                <w:webHidden/>
              </w:rPr>
              <w:fldChar w:fldCharType="end"/>
            </w:r>
          </w:hyperlink>
        </w:p>
        <w:p w14:paraId="0FBB4B31" w14:textId="543EA2F0"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4" w:history="1">
            <w:r w:rsidRPr="00B47378">
              <w:rPr>
                <w:rStyle w:val="Hyperlink"/>
                <w:noProof/>
              </w:rPr>
              <w:t>ANNEX 4 MODEL FOR THE FINANCIAL STATEMENTS</w:t>
            </w:r>
            <w:r>
              <w:rPr>
                <w:noProof/>
                <w:webHidden/>
              </w:rPr>
              <w:tab/>
            </w:r>
            <w:r>
              <w:rPr>
                <w:noProof/>
                <w:webHidden/>
              </w:rPr>
              <w:fldChar w:fldCharType="begin"/>
            </w:r>
            <w:r>
              <w:rPr>
                <w:noProof/>
                <w:webHidden/>
              </w:rPr>
              <w:instrText xml:space="preserve"> PAGEREF _Toc176801884 \h </w:instrText>
            </w:r>
            <w:r>
              <w:rPr>
                <w:noProof/>
                <w:webHidden/>
              </w:rPr>
            </w:r>
            <w:r>
              <w:rPr>
                <w:noProof/>
                <w:webHidden/>
              </w:rPr>
              <w:fldChar w:fldCharType="separate"/>
            </w:r>
            <w:r>
              <w:rPr>
                <w:noProof/>
                <w:webHidden/>
              </w:rPr>
              <w:t>46</w:t>
            </w:r>
            <w:r>
              <w:rPr>
                <w:noProof/>
                <w:webHidden/>
              </w:rPr>
              <w:fldChar w:fldCharType="end"/>
            </w:r>
          </w:hyperlink>
        </w:p>
        <w:p w14:paraId="1F40512C" w14:textId="03D42E3B"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5" w:history="1">
            <w:r w:rsidRPr="00B47378">
              <w:rPr>
                <w:rStyle w:val="Hyperlink"/>
                <w:noProof/>
              </w:rPr>
              <w:t>ANNEX 5 - SPECIFIC RULES</w:t>
            </w:r>
            <w:r>
              <w:rPr>
                <w:noProof/>
                <w:webHidden/>
              </w:rPr>
              <w:tab/>
            </w:r>
            <w:r>
              <w:rPr>
                <w:noProof/>
                <w:webHidden/>
              </w:rPr>
              <w:fldChar w:fldCharType="begin"/>
            </w:r>
            <w:r>
              <w:rPr>
                <w:noProof/>
                <w:webHidden/>
              </w:rPr>
              <w:instrText xml:space="preserve"> PAGEREF _Toc176801885 \h </w:instrText>
            </w:r>
            <w:r>
              <w:rPr>
                <w:noProof/>
                <w:webHidden/>
              </w:rPr>
            </w:r>
            <w:r>
              <w:rPr>
                <w:noProof/>
                <w:webHidden/>
              </w:rPr>
              <w:fldChar w:fldCharType="separate"/>
            </w:r>
            <w:r>
              <w:rPr>
                <w:noProof/>
                <w:webHidden/>
              </w:rPr>
              <w:t>47</w:t>
            </w:r>
            <w:r>
              <w:rPr>
                <w:noProof/>
                <w:webHidden/>
              </w:rPr>
              <w:fldChar w:fldCharType="end"/>
            </w:r>
          </w:hyperlink>
        </w:p>
        <w:p w14:paraId="0176CB92" w14:textId="129FB2D8"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6" w:history="1">
            <w:r w:rsidRPr="00B47378">
              <w:rPr>
                <w:rStyle w:val="Hyperlink"/>
                <w:noProof/>
              </w:rPr>
              <w:t>Sensitive</w:t>
            </w:r>
            <w:r w:rsidRPr="00B47378">
              <w:rPr>
                <w:rStyle w:val="Hyperlink"/>
                <w:noProof/>
                <w:spacing w:val="-1"/>
              </w:rPr>
              <w:t xml:space="preserve"> </w:t>
            </w:r>
            <w:r w:rsidRPr="00B47378">
              <w:rPr>
                <w:rStyle w:val="Hyperlink"/>
                <w:noProof/>
              </w:rPr>
              <w:t>information</w:t>
            </w:r>
            <w:r w:rsidRPr="00B47378">
              <w:rPr>
                <w:rStyle w:val="Hyperlink"/>
                <w:noProof/>
                <w:spacing w:val="-3"/>
              </w:rPr>
              <w:t xml:space="preserve"> </w:t>
            </w:r>
            <w:r w:rsidRPr="00B47378">
              <w:rPr>
                <w:rStyle w:val="Hyperlink"/>
                <w:noProof/>
              </w:rPr>
              <w:t>with</w:t>
            </w:r>
            <w:r w:rsidRPr="00B47378">
              <w:rPr>
                <w:rStyle w:val="Hyperlink"/>
                <w:noProof/>
                <w:spacing w:val="-1"/>
              </w:rPr>
              <w:t xml:space="preserve"> </w:t>
            </w:r>
            <w:r w:rsidRPr="00B47378">
              <w:rPr>
                <w:rStyle w:val="Hyperlink"/>
                <w:noProof/>
              </w:rPr>
              <w:t>security</w:t>
            </w:r>
            <w:r w:rsidRPr="00B47378">
              <w:rPr>
                <w:rStyle w:val="Hyperlink"/>
                <w:noProof/>
                <w:spacing w:val="-1"/>
              </w:rPr>
              <w:t xml:space="preserve"> </w:t>
            </w:r>
            <w:r w:rsidRPr="00B47378">
              <w:rPr>
                <w:rStyle w:val="Hyperlink"/>
                <w:noProof/>
                <w:spacing w:val="-2"/>
              </w:rPr>
              <w:t>recommendation</w:t>
            </w:r>
            <w:r>
              <w:rPr>
                <w:noProof/>
                <w:webHidden/>
              </w:rPr>
              <w:tab/>
            </w:r>
            <w:r>
              <w:rPr>
                <w:noProof/>
                <w:webHidden/>
              </w:rPr>
              <w:fldChar w:fldCharType="begin"/>
            </w:r>
            <w:r>
              <w:rPr>
                <w:noProof/>
                <w:webHidden/>
              </w:rPr>
              <w:instrText xml:space="preserve"> PAGEREF _Toc176801886 \h </w:instrText>
            </w:r>
            <w:r>
              <w:rPr>
                <w:noProof/>
                <w:webHidden/>
              </w:rPr>
            </w:r>
            <w:r>
              <w:rPr>
                <w:noProof/>
                <w:webHidden/>
              </w:rPr>
              <w:fldChar w:fldCharType="separate"/>
            </w:r>
            <w:r>
              <w:rPr>
                <w:noProof/>
                <w:webHidden/>
              </w:rPr>
              <w:t>47</w:t>
            </w:r>
            <w:r>
              <w:rPr>
                <w:noProof/>
                <w:webHidden/>
              </w:rPr>
              <w:fldChar w:fldCharType="end"/>
            </w:r>
          </w:hyperlink>
        </w:p>
        <w:p w14:paraId="456C5790" w14:textId="5DBE6BE0"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7" w:history="1">
            <w:r w:rsidRPr="00B47378">
              <w:rPr>
                <w:rStyle w:val="Hyperlink"/>
                <w:noProof/>
              </w:rPr>
              <w:t>EU</w:t>
            </w:r>
            <w:r w:rsidRPr="00B47378">
              <w:rPr>
                <w:rStyle w:val="Hyperlink"/>
                <w:noProof/>
                <w:spacing w:val="-2"/>
              </w:rPr>
              <w:t xml:space="preserve"> </w:t>
            </w:r>
            <w:r w:rsidRPr="00B47378">
              <w:rPr>
                <w:rStyle w:val="Hyperlink"/>
                <w:noProof/>
              </w:rPr>
              <w:t>classified</w:t>
            </w:r>
            <w:r w:rsidRPr="00B47378">
              <w:rPr>
                <w:rStyle w:val="Hyperlink"/>
                <w:noProof/>
                <w:spacing w:val="-1"/>
              </w:rPr>
              <w:t xml:space="preserve"> </w:t>
            </w:r>
            <w:r w:rsidRPr="00B47378">
              <w:rPr>
                <w:rStyle w:val="Hyperlink"/>
                <w:noProof/>
                <w:spacing w:val="-2"/>
              </w:rPr>
              <w:t>information</w:t>
            </w:r>
            <w:r>
              <w:rPr>
                <w:noProof/>
                <w:webHidden/>
              </w:rPr>
              <w:tab/>
            </w:r>
            <w:r>
              <w:rPr>
                <w:noProof/>
                <w:webHidden/>
              </w:rPr>
              <w:fldChar w:fldCharType="begin"/>
            </w:r>
            <w:r>
              <w:rPr>
                <w:noProof/>
                <w:webHidden/>
              </w:rPr>
              <w:instrText xml:space="preserve"> PAGEREF _Toc176801887 \h </w:instrText>
            </w:r>
            <w:r>
              <w:rPr>
                <w:noProof/>
                <w:webHidden/>
              </w:rPr>
            </w:r>
            <w:r>
              <w:rPr>
                <w:noProof/>
                <w:webHidden/>
              </w:rPr>
              <w:fldChar w:fldCharType="separate"/>
            </w:r>
            <w:r>
              <w:rPr>
                <w:noProof/>
                <w:webHidden/>
              </w:rPr>
              <w:t>47</w:t>
            </w:r>
            <w:r>
              <w:rPr>
                <w:noProof/>
                <w:webHidden/>
              </w:rPr>
              <w:fldChar w:fldCharType="end"/>
            </w:r>
          </w:hyperlink>
        </w:p>
        <w:p w14:paraId="6867F9A4" w14:textId="47A56C52"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8" w:history="1">
            <w:r w:rsidRPr="00B47378">
              <w:rPr>
                <w:rStyle w:val="Hyperlink"/>
                <w:noProof/>
              </w:rPr>
              <w:t>ETHICS</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rPr>
              <w:t xml:space="preserve">ARTICLE </w:t>
            </w:r>
            <w:r w:rsidRPr="00B47378">
              <w:rPr>
                <w:rStyle w:val="Hyperlink"/>
                <w:noProof/>
                <w:spacing w:val="-5"/>
              </w:rPr>
              <w:t>14)</w:t>
            </w:r>
            <w:r>
              <w:rPr>
                <w:noProof/>
                <w:webHidden/>
              </w:rPr>
              <w:tab/>
            </w:r>
            <w:r>
              <w:rPr>
                <w:noProof/>
                <w:webHidden/>
              </w:rPr>
              <w:fldChar w:fldCharType="begin"/>
            </w:r>
            <w:r>
              <w:rPr>
                <w:noProof/>
                <w:webHidden/>
              </w:rPr>
              <w:instrText xml:space="preserve"> PAGEREF _Toc176801888 \h </w:instrText>
            </w:r>
            <w:r>
              <w:rPr>
                <w:noProof/>
                <w:webHidden/>
              </w:rPr>
            </w:r>
            <w:r>
              <w:rPr>
                <w:noProof/>
                <w:webHidden/>
              </w:rPr>
              <w:fldChar w:fldCharType="separate"/>
            </w:r>
            <w:r>
              <w:rPr>
                <w:noProof/>
                <w:webHidden/>
              </w:rPr>
              <w:t>47</w:t>
            </w:r>
            <w:r>
              <w:rPr>
                <w:noProof/>
                <w:webHidden/>
              </w:rPr>
              <w:fldChar w:fldCharType="end"/>
            </w:r>
          </w:hyperlink>
        </w:p>
        <w:p w14:paraId="77E0F512" w14:textId="365CE93B"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89" w:history="1">
            <w:r w:rsidRPr="00B47378">
              <w:rPr>
                <w:rStyle w:val="Hyperlink"/>
                <w:noProof/>
              </w:rPr>
              <w:t>Ethics and research</w:t>
            </w:r>
            <w:r w:rsidRPr="00B47378">
              <w:rPr>
                <w:rStyle w:val="Hyperlink"/>
                <w:noProof/>
                <w:spacing w:val="-2"/>
              </w:rPr>
              <w:t xml:space="preserve"> integrity</w:t>
            </w:r>
            <w:r>
              <w:rPr>
                <w:noProof/>
                <w:webHidden/>
              </w:rPr>
              <w:tab/>
            </w:r>
            <w:r>
              <w:rPr>
                <w:noProof/>
                <w:webHidden/>
              </w:rPr>
              <w:fldChar w:fldCharType="begin"/>
            </w:r>
            <w:r>
              <w:rPr>
                <w:noProof/>
                <w:webHidden/>
              </w:rPr>
              <w:instrText xml:space="preserve"> PAGEREF _Toc176801889 \h </w:instrText>
            </w:r>
            <w:r>
              <w:rPr>
                <w:noProof/>
                <w:webHidden/>
              </w:rPr>
            </w:r>
            <w:r>
              <w:rPr>
                <w:noProof/>
                <w:webHidden/>
              </w:rPr>
              <w:fldChar w:fldCharType="separate"/>
            </w:r>
            <w:r>
              <w:rPr>
                <w:noProof/>
                <w:webHidden/>
              </w:rPr>
              <w:t>47</w:t>
            </w:r>
            <w:r>
              <w:rPr>
                <w:noProof/>
                <w:webHidden/>
              </w:rPr>
              <w:fldChar w:fldCharType="end"/>
            </w:r>
          </w:hyperlink>
        </w:p>
        <w:p w14:paraId="0C26B458" w14:textId="15A67C8C"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0" w:history="1">
            <w:r w:rsidRPr="00B47378">
              <w:rPr>
                <w:rStyle w:val="Hyperlink"/>
                <w:noProof/>
              </w:rPr>
              <w:t>VALUES</w:t>
            </w:r>
            <w:r w:rsidRPr="00B47378">
              <w:rPr>
                <w:rStyle w:val="Hyperlink"/>
                <w:noProof/>
                <w:spacing w:val="-2"/>
              </w:rPr>
              <w:t xml:space="preserve"> </w:t>
            </w:r>
            <w:r w:rsidRPr="00B47378">
              <w:rPr>
                <w:rStyle w:val="Hyperlink"/>
                <w:noProof/>
              </w:rPr>
              <w:t xml:space="preserve">(— ARTICLE </w:t>
            </w:r>
            <w:r w:rsidRPr="00B47378">
              <w:rPr>
                <w:rStyle w:val="Hyperlink"/>
                <w:noProof/>
                <w:spacing w:val="-5"/>
              </w:rPr>
              <w:t>14)</w:t>
            </w:r>
            <w:r>
              <w:rPr>
                <w:noProof/>
                <w:webHidden/>
              </w:rPr>
              <w:tab/>
            </w:r>
            <w:r>
              <w:rPr>
                <w:noProof/>
                <w:webHidden/>
              </w:rPr>
              <w:fldChar w:fldCharType="begin"/>
            </w:r>
            <w:r>
              <w:rPr>
                <w:noProof/>
                <w:webHidden/>
              </w:rPr>
              <w:instrText xml:space="preserve"> PAGEREF _Toc176801890 \h </w:instrText>
            </w:r>
            <w:r>
              <w:rPr>
                <w:noProof/>
                <w:webHidden/>
              </w:rPr>
            </w:r>
            <w:r>
              <w:rPr>
                <w:noProof/>
                <w:webHidden/>
              </w:rPr>
              <w:fldChar w:fldCharType="separate"/>
            </w:r>
            <w:r>
              <w:rPr>
                <w:noProof/>
                <w:webHidden/>
              </w:rPr>
              <w:t>49</w:t>
            </w:r>
            <w:r>
              <w:rPr>
                <w:noProof/>
                <w:webHidden/>
              </w:rPr>
              <w:fldChar w:fldCharType="end"/>
            </w:r>
          </w:hyperlink>
        </w:p>
        <w:p w14:paraId="43E150BC" w14:textId="11502AF5"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1" w:history="1">
            <w:r w:rsidRPr="00B47378">
              <w:rPr>
                <w:rStyle w:val="Hyperlink"/>
                <w:noProof/>
              </w:rPr>
              <w:t xml:space="preserve">Gender </w:t>
            </w:r>
            <w:r w:rsidRPr="00B47378">
              <w:rPr>
                <w:rStyle w:val="Hyperlink"/>
                <w:noProof/>
                <w:spacing w:val="-2"/>
              </w:rPr>
              <w:t>mainstreaming</w:t>
            </w:r>
            <w:r>
              <w:rPr>
                <w:noProof/>
                <w:webHidden/>
              </w:rPr>
              <w:tab/>
            </w:r>
            <w:r>
              <w:rPr>
                <w:noProof/>
                <w:webHidden/>
              </w:rPr>
              <w:fldChar w:fldCharType="begin"/>
            </w:r>
            <w:r>
              <w:rPr>
                <w:noProof/>
                <w:webHidden/>
              </w:rPr>
              <w:instrText xml:space="preserve"> PAGEREF _Toc176801891 \h </w:instrText>
            </w:r>
            <w:r>
              <w:rPr>
                <w:noProof/>
                <w:webHidden/>
              </w:rPr>
            </w:r>
            <w:r>
              <w:rPr>
                <w:noProof/>
                <w:webHidden/>
              </w:rPr>
              <w:fldChar w:fldCharType="separate"/>
            </w:r>
            <w:r>
              <w:rPr>
                <w:noProof/>
                <w:webHidden/>
              </w:rPr>
              <w:t>49</w:t>
            </w:r>
            <w:r>
              <w:rPr>
                <w:noProof/>
                <w:webHidden/>
              </w:rPr>
              <w:fldChar w:fldCharType="end"/>
            </w:r>
          </w:hyperlink>
        </w:p>
        <w:p w14:paraId="35E3220D" w14:textId="564B3823"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2" w:history="1">
            <w:r w:rsidRPr="00B47378">
              <w:rPr>
                <w:rStyle w:val="Hyperlink"/>
                <w:noProof/>
              </w:rPr>
              <w:t>INTELLECTUAL</w:t>
            </w:r>
            <w:r w:rsidRPr="00B47378">
              <w:rPr>
                <w:rStyle w:val="Hyperlink"/>
                <w:noProof/>
                <w:spacing w:val="-5"/>
              </w:rPr>
              <w:t xml:space="preserve"> </w:t>
            </w:r>
            <w:r w:rsidRPr="00B47378">
              <w:rPr>
                <w:rStyle w:val="Hyperlink"/>
                <w:noProof/>
              </w:rPr>
              <w:t>PROPERTY</w:t>
            </w:r>
            <w:r w:rsidRPr="00B47378">
              <w:rPr>
                <w:rStyle w:val="Hyperlink"/>
                <w:noProof/>
                <w:spacing w:val="-4"/>
              </w:rPr>
              <w:t xml:space="preserve"> </w:t>
            </w:r>
            <w:r w:rsidRPr="00B47378">
              <w:rPr>
                <w:rStyle w:val="Hyperlink"/>
                <w:noProof/>
              </w:rPr>
              <w:t>RIGHTS</w:t>
            </w:r>
            <w:r w:rsidRPr="00B47378">
              <w:rPr>
                <w:rStyle w:val="Hyperlink"/>
                <w:noProof/>
                <w:spacing w:val="-5"/>
              </w:rPr>
              <w:t xml:space="preserve"> </w:t>
            </w:r>
            <w:r w:rsidRPr="00B47378">
              <w:rPr>
                <w:rStyle w:val="Hyperlink"/>
                <w:noProof/>
              </w:rPr>
              <w:t>(IPR)</w:t>
            </w:r>
            <w:r w:rsidRPr="00B47378">
              <w:rPr>
                <w:rStyle w:val="Hyperlink"/>
                <w:noProof/>
                <w:spacing w:val="-4"/>
              </w:rPr>
              <w:t xml:space="preserve"> </w:t>
            </w:r>
            <w:r w:rsidRPr="00B47378">
              <w:rPr>
                <w:rStyle w:val="Hyperlink"/>
                <w:noProof/>
              </w:rPr>
              <w:t>—</w:t>
            </w:r>
            <w:r w:rsidRPr="00B47378">
              <w:rPr>
                <w:rStyle w:val="Hyperlink"/>
                <w:noProof/>
                <w:spacing w:val="-5"/>
              </w:rPr>
              <w:t xml:space="preserve"> </w:t>
            </w:r>
            <w:r w:rsidRPr="00B47378">
              <w:rPr>
                <w:rStyle w:val="Hyperlink"/>
                <w:noProof/>
              </w:rPr>
              <w:t>BACKGROUND</w:t>
            </w:r>
            <w:r w:rsidRPr="00B47378">
              <w:rPr>
                <w:rStyle w:val="Hyperlink"/>
                <w:noProof/>
                <w:spacing w:val="-5"/>
              </w:rPr>
              <w:t xml:space="preserve"> </w:t>
            </w:r>
            <w:r w:rsidRPr="00B47378">
              <w:rPr>
                <w:rStyle w:val="Hyperlink"/>
                <w:noProof/>
              </w:rPr>
              <w:t>AND</w:t>
            </w:r>
            <w:r w:rsidRPr="00B47378">
              <w:rPr>
                <w:rStyle w:val="Hyperlink"/>
                <w:noProof/>
                <w:spacing w:val="-5"/>
              </w:rPr>
              <w:t xml:space="preserve"> </w:t>
            </w:r>
            <w:r w:rsidRPr="00B47378">
              <w:rPr>
                <w:rStyle w:val="Hyperlink"/>
                <w:noProof/>
              </w:rPr>
              <w:t>RESULTS</w:t>
            </w:r>
            <w:r w:rsidRPr="00B47378">
              <w:rPr>
                <w:rStyle w:val="Hyperlink"/>
                <w:noProof/>
                <w:spacing w:val="-5"/>
              </w:rPr>
              <w:t xml:space="preserve"> </w:t>
            </w:r>
            <w:r w:rsidRPr="00B47378">
              <w:rPr>
                <w:rStyle w:val="Hyperlink"/>
                <w:noProof/>
              </w:rPr>
              <w:t>— ACCESS RIGHTS AND RIGHTS OF USE (— ARTICLE 16)</w:t>
            </w:r>
            <w:r>
              <w:rPr>
                <w:noProof/>
                <w:webHidden/>
              </w:rPr>
              <w:tab/>
            </w:r>
            <w:r>
              <w:rPr>
                <w:noProof/>
                <w:webHidden/>
              </w:rPr>
              <w:fldChar w:fldCharType="begin"/>
            </w:r>
            <w:r>
              <w:rPr>
                <w:noProof/>
                <w:webHidden/>
              </w:rPr>
              <w:instrText xml:space="preserve"> PAGEREF _Toc176801892 \h </w:instrText>
            </w:r>
            <w:r>
              <w:rPr>
                <w:noProof/>
                <w:webHidden/>
              </w:rPr>
            </w:r>
            <w:r>
              <w:rPr>
                <w:noProof/>
                <w:webHidden/>
              </w:rPr>
              <w:fldChar w:fldCharType="separate"/>
            </w:r>
            <w:r>
              <w:rPr>
                <w:noProof/>
                <w:webHidden/>
              </w:rPr>
              <w:t>49</w:t>
            </w:r>
            <w:r>
              <w:rPr>
                <w:noProof/>
                <w:webHidden/>
              </w:rPr>
              <w:fldChar w:fldCharType="end"/>
            </w:r>
          </w:hyperlink>
        </w:p>
        <w:p w14:paraId="659E19D2" w14:textId="007E3DA9"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3" w:history="1">
            <w:r w:rsidRPr="00B47378">
              <w:rPr>
                <w:rStyle w:val="Hyperlink"/>
                <w:noProof/>
                <w:spacing w:val="-2"/>
              </w:rPr>
              <w:t>Definitions</w:t>
            </w:r>
            <w:r>
              <w:rPr>
                <w:noProof/>
                <w:webHidden/>
              </w:rPr>
              <w:tab/>
            </w:r>
            <w:r>
              <w:rPr>
                <w:noProof/>
                <w:webHidden/>
              </w:rPr>
              <w:fldChar w:fldCharType="begin"/>
            </w:r>
            <w:r>
              <w:rPr>
                <w:noProof/>
                <w:webHidden/>
              </w:rPr>
              <w:instrText xml:space="preserve"> PAGEREF _Toc176801893 \h </w:instrText>
            </w:r>
            <w:r>
              <w:rPr>
                <w:noProof/>
                <w:webHidden/>
              </w:rPr>
            </w:r>
            <w:r>
              <w:rPr>
                <w:noProof/>
                <w:webHidden/>
              </w:rPr>
              <w:fldChar w:fldCharType="separate"/>
            </w:r>
            <w:r>
              <w:rPr>
                <w:noProof/>
                <w:webHidden/>
              </w:rPr>
              <w:t>49</w:t>
            </w:r>
            <w:r>
              <w:rPr>
                <w:noProof/>
                <w:webHidden/>
              </w:rPr>
              <w:fldChar w:fldCharType="end"/>
            </w:r>
          </w:hyperlink>
        </w:p>
        <w:p w14:paraId="7D5189F7" w14:textId="02C88CD2"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4" w:history="1">
            <w:r w:rsidRPr="00B47378">
              <w:rPr>
                <w:rStyle w:val="Hyperlink"/>
                <w:noProof/>
              </w:rPr>
              <w:t>Scope</w:t>
            </w:r>
            <w:r w:rsidRPr="00B47378">
              <w:rPr>
                <w:rStyle w:val="Hyperlink"/>
                <w:noProof/>
                <w:spacing w:val="-1"/>
              </w:rPr>
              <w:t xml:space="preserve"> </w:t>
            </w:r>
            <w:r w:rsidRPr="00B47378">
              <w:rPr>
                <w:rStyle w:val="Hyperlink"/>
                <w:noProof/>
              </w:rPr>
              <w:t>of</w:t>
            </w:r>
            <w:r w:rsidRPr="00B47378">
              <w:rPr>
                <w:rStyle w:val="Hyperlink"/>
                <w:noProof/>
                <w:spacing w:val="-1"/>
              </w:rPr>
              <w:t xml:space="preserve"> </w:t>
            </w:r>
            <w:r w:rsidRPr="00B47378">
              <w:rPr>
                <w:rStyle w:val="Hyperlink"/>
                <w:noProof/>
              </w:rPr>
              <w:t xml:space="preserve">the </w:t>
            </w:r>
            <w:r w:rsidRPr="00B47378">
              <w:rPr>
                <w:rStyle w:val="Hyperlink"/>
                <w:noProof/>
                <w:spacing w:val="-2"/>
              </w:rPr>
              <w:t>obligations</w:t>
            </w:r>
            <w:r>
              <w:rPr>
                <w:noProof/>
                <w:webHidden/>
              </w:rPr>
              <w:tab/>
            </w:r>
            <w:r>
              <w:rPr>
                <w:noProof/>
                <w:webHidden/>
              </w:rPr>
              <w:fldChar w:fldCharType="begin"/>
            </w:r>
            <w:r>
              <w:rPr>
                <w:noProof/>
                <w:webHidden/>
              </w:rPr>
              <w:instrText xml:space="preserve"> PAGEREF _Toc176801894 \h </w:instrText>
            </w:r>
            <w:r>
              <w:rPr>
                <w:noProof/>
                <w:webHidden/>
              </w:rPr>
            </w:r>
            <w:r>
              <w:rPr>
                <w:noProof/>
                <w:webHidden/>
              </w:rPr>
              <w:fldChar w:fldCharType="separate"/>
            </w:r>
            <w:r>
              <w:rPr>
                <w:noProof/>
                <w:webHidden/>
              </w:rPr>
              <w:t>50</w:t>
            </w:r>
            <w:r>
              <w:rPr>
                <w:noProof/>
                <w:webHidden/>
              </w:rPr>
              <w:fldChar w:fldCharType="end"/>
            </w:r>
          </w:hyperlink>
        </w:p>
        <w:p w14:paraId="3C26D286" w14:textId="1F02A63F"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5" w:history="1">
            <w:r w:rsidRPr="00B47378">
              <w:rPr>
                <w:rStyle w:val="Hyperlink"/>
                <w:noProof/>
              </w:rPr>
              <w:t>Agreement</w:t>
            </w:r>
            <w:r w:rsidRPr="00B47378">
              <w:rPr>
                <w:rStyle w:val="Hyperlink"/>
                <w:noProof/>
                <w:spacing w:val="-4"/>
              </w:rPr>
              <w:t xml:space="preserve"> </w:t>
            </w:r>
            <w:r w:rsidRPr="00B47378">
              <w:rPr>
                <w:rStyle w:val="Hyperlink"/>
                <w:noProof/>
              </w:rPr>
              <w:t>on background</w:t>
            </w:r>
            <w:r w:rsidRPr="00B47378">
              <w:rPr>
                <w:rStyle w:val="Hyperlink"/>
                <w:noProof/>
                <w:spacing w:val="-1"/>
              </w:rPr>
              <w:t xml:space="preserve"> </w:t>
            </w:r>
            <w:r w:rsidRPr="00B47378">
              <w:rPr>
                <w:rStyle w:val="Hyperlink"/>
                <w:noProof/>
              </w:rPr>
              <w:t>— Background free from</w:t>
            </w:r>
            <w:r w:rsidRPr="00B47378">
              <w:rPr>
                <w:rStyle w:val="Hyperlink"/>
                <w:noProof/>
                <w:spacing w:val="1"/>
              </w:rPr>
              <w:t xml:space="preserve"> </w:t>
            </w:r>
            <w:r w:rsidRPr="00B47378">
              <w:rPr>
                <w:rStyle w:val="Hyperlink"/>
                <w:noProof/>
                <w:spacing w:val="-2"/>
              </w:rPr>
              <w:t>restrictions</w:t>
            </w:r>
            <w:r>
              <w:rPr>
                <w:noProof/>
                <w:webHidden/>
              </w:rPr>
              <w:tab/>
            </w:r>
            <w:r>
              <w:rPr>
                <w:noProof/>
                <w:webHidden/>
              </w:rPr>
              <w:fldChar w:fldCharType="begin"/>
            </w:r>
            <w:r>
              <w:rPr>
                <w:noProof/>
                <w:webHidden/>
              </w:rPr>
              <w:instrText xml:space="preserve"> PAGEREF _Toc176801895 \h </w:instrText>
            </w:r>
            <w:r>
              <w:rPr>
                <w:noProof/>
                <w:webHidden/>
              </w:rPr>
            </w:r>
            <w:r>
              <w:rPr>
                <w:noProof/>
                <w:webHidden/>
              </w:rPr>
              <w:fldChar w:fldCharType="separate"/>
            </w:r>
            <w:r>
              <w:rPr>
                <w:noProof/>
                <w:webHidden/>
              </w:rPr>
              <w:t>50</w:t>
            </w:r>
            <w:r>
              <w:rPr>
                <w:noProof/>
                <w:webHidden/>
              </w:rPr>
              <w:fldChar w:fldCharType="end"/>
            </w:r>
          </w:hyperlink>
        </w:p>
        <w:p w14:paraId="38673A05" w14:textId="22C01A70"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6" w:history="1">
            <w:r w:rsidRPr="00B47378">
              <w:rPr>
                <w:rStyle w:val="Hyperlink"/>
                <w:noProof/>
              </w:rPr>
              <w:t>Results</w:t>
            </w:r>
            <w:r w:rsidRPr="00B47378">
              <w:rPr>
                <w:rStyle w:val="Hyperlink"/>
                <w:noProof/>
                <w:spacing w:val="-1"/>
              </w:rPr>
              <w:t xml:space="preserve"> </w:t>
            </w:r>
            <w:r w:rsidRPr="00B47378">
              <w:rPr>
                <w:rStyle w:val="Hyperlink"/>
                <w:noProof/>
              </w:rPr>
              <w:t>free</w:t>
            </w:r>
            <w:r w:rsidRPr="00B47378">
              <w:rPr>
                <w:rStyle w:val="Hyperlink"/>
                <w:noProof/>
                <w:spacing w:val="-1"/>
              </w:rPr>
              <w:t xml:space="preserve"> </w:t>
            </w:r>
            <w:r w:rsidRPr="00B47378">
              <w:rPr>
                <w:rStyle w:val="Hyperlink"/>
                <w:noProof/>
              </w:rPr>
              <w:t xml:space="preserve">from </w:t>
            </w:r>
            <w:r w:rsidRPr="00B47378">
              <w:rPr>
                <w:rStyle w:val="Hyperlink"/>
                <w:noProof/>
                <w:spacing w:val="-2"/>
              </w:rPr>
              <w:t>restrictions</w:t>
            </w:r>
            <w:r>
              <w:rPr>
                <w:noProof/>
                <w:webHidden/>
              </w:rPr>
              <w:tab/>
            </w:r>
            <w:r>
              <w:rPr>
                <w:noProof/>
                <w:webHidden/>
              </w:rPr>
              <w:fldChar w:fldCharType="begin"/>
            </w:r>
            <w:r>
              <w:rPr>
                <w:noProof/>
                <w:webHidden/>
              </w:rPr>
              <w:instrText xml:space="preserve"> PAGEREF _Toc176801896 \h </w:instrText>
            </w:r>
            <w:r>
              <w:rPr>
                <w:noProof/>
                <w:webHidden/>
              </w:rPr>
            </w:r>
            <w:r>
              <w:rPr>
                <w:noProof/>
                <w:webHidden/>
              </w:rPr>
              <w:fldChar w:fldCharType="separate"/>
            </w:r>
            <w:r>
              <w:rPr>
                <w:noProof/>
                <w:webHidden/>
              </w:rPr>
              <w:t>50</w:t>
            </w:r>
            <w:r>
              <w:rPr>
                <w:noProof/>
                <w:webHidden/>
              </w:rPr>
              <w:fldChar w:fldCharType="end"/>
            </w:r>
          </w:hyperlink>
        </w:p>
        <w:p w14:paraId="6B299566" w14:textId="64936076"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7" w:history="1">
            <w:r w:rsidRPr="00B47378">
              <w:rPr>
                <w:rStyle w:val="Hyperlink"/>
                <w:noProof/>
              </w:rPr>
              <w:t xml:space="preserve">Ownership of </w:t>
            </w:r>
            <w:r w:rsidRPr="00B47378">
              <w:rPr>
                <w:rStyle w:val="Hyperlink"/>
                <w:noProof/>
                <w:spacing w:val="-2"/>
              </w:rPr>
              <w:t>results</w:t>
            </w:r>
            <w:r>
              <w:rPr>
                <w:noProof/>
                <w:webHidden/>
              </w:rPr>
              <w:tab/>
            </w:r>
            <w:r>
              <w:rPr>
                <w:noProof/>
                <w:webHidden/>
              </w:rPr>
              <w:fldChar w:fldCharType="begin"/>
            </w:r>
            <w:r>
              <w:rPr>
                <w:noProof/>
                <w:webHidden/>
              </w:rPr>
              <w:instrText xml:space="preserve"> PAGEREF _Toc176801897 \h </w:instrText>
            </w:r>
            <w:r>
              <w:rPr>
                <w:noProof/>
                <w:webHidden/>
              </w:rPr>
            </w:r>
            <w:r>
              <w:rPr>
                <w:noProof/>
                <w:webHidden/>
              </w:rPr>
              <w:fldChar w:fldCharType="separate"/>
            </w:r>
            <w:r>
              <w:rPr>
                <w:noProof/>
                <w:webHidden/>
              </w:rPr>
              <w:t>50</w:t>
            </w:r>
            <w:r>
              <w:rPr>
                <w:noProof/>
                <w:webHidden/>
              </w:rPr>
              <w:fldChar w:fldCharType="end"/>
            </w:r>
          </w:hyperlink>
        </w:p>
        <w:p w14:paraId="3555641D" w14:textId="6DA763FC"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8" w:history="1">
            <w:r w:rsidRPr="00B47378">
              <w:rPr>
                <w:rStyle w:val="Hyperlink"/>
                <w:noProof/>
              </w:rPr>
              <w:t>Protection</w:t>
            </w:r>
            <w:r w:rsidRPr="00B47378">
              <w:rPr>
                <w:rStyle w:val="Hyperlink"/>
                <w:noProof/>
                <w:spacing w:val="-2"/>
              </w:rPr>
              <w:t xml:space="preserve"> </w:t>
            </w:r>
            <w:r w:rsidRPr="00B47378">
              <w:rPr>
                <w:rStyle w:val="Hyperlink"/>
                <w:noProof/>
              </w:rPr>
              <w:t xml:space="preserve">of </w:t>
            </w:r>
            <w:r w:rsidRPr="00B47378">
              <w:rPr>
                <w:rStyle w:val="Hyperlink"/>
                <w:noProof/>
                <w:spacing w:val="-2"/>
              </w:rPr>
              <w:t>results</w:t>
            </w:r>
            <w:r>
              <w:rPr>
                <w:noProof/>
                <w:webHidden/>
              </w:rPr>
              <w:tab/>
            </w:r>
            <w:r>
              <w:rPr>
                <w:noProof/>
                <w:webHidden/>
              </w:rPr>
              <w:fldChar w:fldCharType="begin"/>
            </w:r>
            <w:r>
              <w:rPr>
                <w:noProof/>
                <w:webHidden/>
              </w:rPr>
              <w:instrText xml:space="preserve"> PAGEREF _Toc176801898 \h </w:instrText>
            </w:r>
            <w:r>
              <w:rPr>
                <w:noProof/>
                <w:webHidden/>
              </w:rPr>
            </w:r>
            <w:r>
              <w:rPr>
                <w:noProof/>
                <w:webHidden/>
              </w:rPr>
              <w:fldChar w:fldCharType="separate"/>
            </w:r>
            <w:r>
              <w:rPr>
                <w:noProof/>
                <w:webHidden/>
              </w:rPr>
              <w:t>51</w:t>
            </w:r>
            <w:r>
              <w:rPr>
                <w:noProof/>
                <w:webHidden/>
              </w:rPr>
              <w:fldChar w:fldCharType="end"/>
            </w:r>
          </w:hyperlink>
        </w:p>
        <w:p w14:paraId="27EE8254" w14:textId="356FD092"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899" w:history="1">
            <w:r w:rsidRPr="00B47378">
              <w:rPr>
                <w:rStyle w:val="Hyperlink"/>
                <w:noProof/>
              </w:rPr>
              <w:t>Exploitation</w:t>
            </w:r>
            <w:r w:rsidRPr="00B47378">
              <w:rPr>
                <w:rStyle w:val="Hyperlink"/>
                <w:noProof/>
                <w:spacing w:val="-1"/>
              </w:rPr>
              <w:t xml:space="preserve"> </w:t>
            </w:r>
            <w:r w:rsidRPr="00B47378">
              <w:rPr>
                <w:rStyle w:val="Hyperlink"/>
                <w:noProof/>
              </w:rPr>
              <w:t>of</w:t>
            </w:r>
            <w:r w:rsidRPr="00B47378">
              <w:rPr>
                <w:rStyle w:val="Hyperlink"/>
                <w:noProof/>
                <w:spacing w:val="-1"/>
              </w:rPr>
              <w:t xml:space="preserve"> </w:t>
            </w:r>
            <w:r w:rsidRPr="00B47378">
              <w:rPr>
                <w:rStyle w:val="Hyperlink"/>
                <w:noProof/>
                <w:spacing w:val="-2"/>
              </w:rPr>
              <w:t>results</w:t>
            </w:r>
            <w:r>
              <w:rPr>
                <w:noProof/>
                <w:webHidden/>
              </w:rPr>
              <w:tab/>
            </w:r>
            <w:r>
              <w:rPr>
                <w:noProof/>
                <w:webHidden/>
              </w:rPr>
              <w:fldChar w:fldCharType="begin"/>
            </w:r>
            <w:r>
              <w:rPr>
                <w:noProof/>
                <w:webHidden/>
              </w:rPr>
              <w:instrText xml:space="preserve"> PAGEREF _Toc176801899 \h </w:instrText>
            </w:r>
            <w:r>
              <w:rPr>
                <w:noProof/>
                <w:webHidden/>
              </w:rPr>
            </w:r>
            <w:r>
              <w:rPr>
                <w:noProof/>
                <w:webHidden/>
              </w:rPr>
              <w:fldChar w:fldCharType="separate"/>
            </w:r>
            <w:r>
              <w:rPr>
                <w:noProof/>
                <w:webHidden/>
              </w:rPr>
              <w:t>51</w:t>
            </w:r>
            <w:r>
              <w:rPr>
                <w:noProof/>
                <w:webHidden/>
              </w:rPr>
              <w:fldChar w:fldCharType="end"/>
            </w:r>
          </w:hyperlink>
        </w:p>
        <w:p w14:paraId="040AA989" w14:textId="6E7A5641"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0" w:history="1">
            <w:r w:rsidRPr="00B47378">
              <w:rPr>
                <w:rStyle w:val="Hyperlink"/>
                <w:noProof/>
              </w:rPr>
              <w:t>Transfer and licensing</w:t>
            </w:r>
            <w:r w:rsidRPr="00B47378">
              <w:rPr>
                <w:rStyle w:val="Hyperlink"/>
                <w:noProof/>
                <w:spacing w:val="-2"/>
              </w:rPr>
              <w:t xml:space="preserve"> </w:t>
            </w:r>
            <w:r w:rsidRPr="00B47378">
              <w:rPr>
                <w:rStyle w:val="Hyperlink"/>
                <w:noProof/>
              </w:rPr>
              <w:t xml:space="preserve">of </w:t>
            </w:r>
            <w:r w:rsidRPr="00B47378">
              <w:rPr>
                <w:rStyle w:val="Hyperlink"/>
                <w:noProof/>
                <w:spacing w:val="-2"/>
              </w:rPr>
              <w:t>results</w:t>
            </w:r>
            <w:r>
              <w:rPr>
                <w:noProof/>
                <w:webHidden/>
              </w:rPr>
              <w:tab/>
            </w:r>
            <w:r>
              <w:rPr>
                <w:noProof/>
                <w:webHidden/>
              </w:rPr>
              <w:fldChar w:fldCharType="begin"/>
            </w:r>
            <w:r>
              <w:rPr>
                <w:noProof/>
                <w:webHidden/>
              </w:rPr>
              <w:instrText xml:space="preserve"> PAGEREF _Toc176801900 \h </w:instrText>
            </w:r>
            <w:r>
              <w:rPr>
                <w:noProof/>
                <w:webHidden/>
              </w:rPr>
            </w:r>
            <w:r>
              <w:rPr>
                <w:noProof/>
                <w:webHidden/>
              </w:rPr>
              <w:fldChar w:fldCharType="separate"/>
            </w:r>
            <w:r>
              <w:rPr>
                <w:noProof/>
                <w:webHidden/>
              </w:rPr>
              <w:t>52</w:t>
            </w:r>
            <w:r>
              <w:rPr>
                <w:noProof/>
                <w:webHidden/>
              </w:rPr>
              <w:fldChar w:fldCharType="end"/>
            </w:r>
          </w:hyperlink>
        </w:p>
        <w:p w14:paraId="28169828" w14:textId="5A2BD440"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1" w:history="1">
            <w:r w:rsidRPr="00B47378">
              <w:rPr>
                <w:rStyle w:val="Hyperlink"/>
                <w:noProof/>
              </w:rPr>
              <w:t>Access</w:t>
            </w:r>
            <w:r w:rsidRPr="00B47378">
              <w:rPr>
                <w:rStyle w:val="Hyperlink"/>
                <w:noProof/>
                <w:spacing w:val="-1"/>
              </w:rPr>
              <w:t xml:space="preserve"> </w:t>
            </w:r>
            <w:r w:rsidRPr="00B47378">
              <w:rPr>
                <w:rStyle w:val="Hyperlink"/>
                <w:noProof/>
              </w:rPr>
              <w:t>rights to</w:t>
            </w:r>
            <w:r w:rsidRPr="00B47378">
              <w:rPr>
                <w:rStyle w:val="Hyperlink"/>
                <w:noProof/>
                <w:spacing w:val="-1"/>
              </w:rPr>
              <w:t xml:space="preserve"> </w:t>
            </w:r>
            <w:r w:rsidRPr="00B47378">
              <w:rPr>
                <w:rStyle w:val="Hyperlink"/>
                <w:noProof/>
              </w:rPr>
              <w:t>results</w:t>
            </w:r>
            <w:r w:rsidRPr="00B47378">
              <w:rPr>
                <w:rStyle w:val="Hyperlink"/>
                <w:noProof/>
                <w:spacing w:val="-1"/>
              </w:rPr>
              <w:t xml:space="preserve"> </w:t>
            </w:r>
            <w:r w:rsidRPr="00B47378">
              <w:rPr>
                <w:rStyle w:val="Hyperlink"/>
                <w:noProof/>
              </w:rPr>
              <w:t xml:space="preserve">and </w:t>
            </w:r>
            <w:r w:rsidRPr="00B47378">
              <w:rPr>
                <w:rStyle w:val="Hyperlink"/>
                <w:noProof/>
                <w:spacing w:val="-2"/>
              </w:rPr>
              <w:t>background</w:t>
            </w:r>
            <w:r>
              <w:rPr>
                <w:noProof/>
                <w:webHidden/>
              </w:rPr>
              <w:tab/>
            </w:r>
            <w:r>
              <w:rPr>
                <w:noProof/>
                <w:webHidden/>
              </w:rPr>
              <w:fldChar w:fldCharType="begin"/>
            </w:r>
            <w:r>
              <w:rPr>
                <w:noProof/>
                <w:webHidden/>
              </w:rPr>
              <w:instrText xml:space="preserve"> PAGEREF _Toc176801901 \h </w:instrText>
            </w:r>
            <w:r>
              <w:rPr>
                <w:noProof/>
                <w:webHidden/>
              </w:rPr>
            </w:r>
            <w:r>
              <w:rPr>
                <w:noProof/>
                <w:webHidden/>
              </w:rPr>
              <w:fldChar w:fldCharType="separate"/>
            </w:r>
            <w:r>
              <w:rPr>
                <w:noProof/>
                <w:webHidden/>
              </w:rPr>
              <w:t>54</w:t>
            </w:r>
            <w:r>
              <w:rPr>
                <w:noProof/>
                <w:webHidden/>
              </w:rPr>
              <w:fldChar w:fldCharType="end"/>
            </w:r>
          </w:hyperlink>
        </w:p>
        <w:p w14:paraId="05D7F088" w14:textId="6E3FC3A9"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2" w:history="1">
            <w:r w:rsidRPr="00B47378">
              <w:rPr>
                <w:rStyle w:val="Hyperlink"/>
                <w:noProof/>
              </w:rPr>
              <w:t>COMMUNICATION, DISSEMINATION, OPEN SCIENCE AND VISIBILITY (— ARTICLE 17)</w:t>
            </w:r>
            <w:r>
              <w:rPr>
                <w:noProof/>
                <w:webHidden/>
              </w:rPr>
              <w:tab/>
            </w:r>
            <w:r>
              <w:rPr>
                <w:noProof/>
                <w:webHidden/>
              </w:rPr>
              <w:fldChar w:fldCharType="begin"/>
            </w:r>
            <w:r>
              <w:rPr>
                <w:noProof/>
                <w:webHidden/>
              </w:rPr>
              <w:instrText xml:space="preserve"> PAGEREF _Toc176801902 \h </w:instrText>
            </w:r>
            <w:r>
              <w:rPr>
                <w:noProof/>
                <w:webHidden/>
              </w:rPr>
            </w:r>
            <w:r>
              <w:rPr>
                <w:noProof/>
                <w:webHidden/>
              </w:rPr>
              <w:fldChar w:fldCharType="separate"/>
            </w:r>
            <w:r>
              <w:rPr>
                <w:noProof/>
                <w:webHidden/>
              </w:rPr>
              <w:t>56</w:t>
            </w:r>
            <w:r>
              <w:rPr>
                <w:noProof/>
                <w:webHidden/>
              </w:rPr>
              <w:fldChar w:fldCharType="end"/>
            </w:r>
          </w:hyperlink>
        </w:p>
        <w:p w14:paraId="48333526" w14:textId="119DBE49"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3" w:history="1">
            <w:r w:rsidRPr="00B47378">
              <w:rPr>
                <w:rStyle w:val="Hyperlink"/>
                <w:noProof/>
                <w:spacing w:val="-2"/>
              </w:rPr>
              <w:t>Dissemination</w:t>
            </w:r>
            <w:r>
              <w:rPr>
                <w:noProof/>
                <w:webHidden/>
              </w:rPr>
              <w:tab/>
            </w:r>
            <w:r>
              <w:rPr>
                <w:noProof/>
                <w:webHidden/>
              </w:rPr>
              <w:fldChar w:fldCharType="begin"/>
            </w:r>
            <w:r>
              <w:rPr>
                <w:noProof/>
                <w:webHidden/>
              </w:rPr>
              <w:instrText xml:space="preserve"> PAGEREF _Toc176801903 \h </w:instrText>
            </w:r>
            <w:r>
              <w:rPr>
                <w:noProof/>
                <w:webHidden/>
              </w:rPr>
            </w:r>
            <w:r>
              <w:rPr>
                <w:noProof/>
                <w:webHidden/>
              </w:rPr>
              <w:fldChar w:fldCharType="separate"/>
            </w:r>
            <w:r>
              <w:rPr>
                <w:noProof/>
                <w:webHidden/>
              </w:rPr>
              <w:t>56</w:t>
            </w:r>
            <w:r>
              <w:rPr>
                <w:noProof/>
                <w:webHidden/>
              </w:rPr>
              <w:fldChar w:fldCharType="end"/>
            </w:r>
          </w:hyperlink>
        </w:p>
        <w:p w14:paraId="6F8ABEEE" w14:textId="6EE338CE"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4" w:history="1">
            <w:r w:rsidRPr="00B47378">
              <w:rPr>
                <w:rStyle w:val="Hyperlink"/>
                <w:noProof/>
              </w:rPr>
              <w:t xml:space="preserve">Open </w:t>
            </w:r>
            <w:r w:rsidRPr="00B47378">
              <w:rPr>
                <w:rStyle w:val="Hyperlink"/>
                <w:noProof/>
                <w:spacing w:val="-2"/>
              </w:rPr>
              <w:t>Science</w:t>
            </w:r>
            <w:r>
              <w:rPr>
                <w:noProof/>
                <w:webHidden/>
              </w:rPr>
              <w:tab/>
            </w:r>
            <w:r>
              <w:rPr>
                <w:noProof/>
                <w:webHidden/>
              </w:rPr>
              <w:fldChar w:fldCharType="begin"/>
            </w:r>
            <w:r>
              <w:rPr>
                <w:noProof/>
                <w:webHidden/>
              </w:rPr>
              <w:instrText xml:space="preserve"> PAGEREF _Toc176801904 \h </w:instrText>
            </w:r>
            <w:r>
              <w:rPr>
                <w:noProof/>
                <w:webHidden/>
              </w:rPr>
            </w:r>
            <w:r>
              <w:rPr>
                <w:noProof/>
                <w:webHidden/>
              </w:rPr>
              <w:fldChar w:fldCharType="separate"/>
            </w:r>
            <w:r>
              <w:rPr>
                <w:noProof/>
                <w:webHidden/>
              </w:rPr>
              <w:t>57</w:t>
            </w:r>
            <w:r>
              <w:rPr>
                <w:noProof/>
                <w:webHidden/>
              </w:rPr>
              <w:fldChar w:fldCharType="end"/>
            </w:r>
          </w:hyperlink>
        </w:p>
        <w:p w14:paraId="38CB9F48" w14:textId="01ED6359"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5" w:history="1">
            <w:r w:rsidRPr="00B47378">
              <w:rPr>
                <w:rStyle w:val="Hyperlink"/>
                <w:noProof/>
              </w:rPr>
              <w:t>Plan</w:t>
            </w:r>
            <w:r w:rsidRPr="00B47378">
              <w:rPr>
                <w:rStyle w:val="Hyperlink"/>
                <w:noProof/>
                <w:spacing w:val="-1"/>
              </w:rPr>
              <w:t xml:space="preserve"> </w:t>
            </w:r>
            <w:r w:rsidRPr="00B47378">
              <w:rPr>
                <w:rStyle w:val="Hyperlink"/>
                <w:noProof/>
              </w:rPr>
              <w:t>for</w:t>
            </w:r>
            <w:r w:rsidRPr="00B47378">
              <w:rPr>
                <w:rStyle w:val="Hyperlink"/>
                <w:noProof/>
                <w:spacing w:val="-1"/>
              </w:rPr>
              <w:t xml:space="preserve"> </w:t>
            </w:r>
            <w:r w:rsidRPr="00B47378">
              <w:rPr>
                <w:rStyle w:val="Hyperlink"/>
                <w:noProof/>
              </w:rPr>
              <w:t>the</w:t>
            </w:r>
            <w:r w:rsidRPr="00B47378">
              <w:rPr>
                <w:rStyle w:val="Hyperlink"/>
                <w:noProof/>
                <w:spacing w:val="-1"/>
              </w:rPr>
              <w:t xml:space="preserve"> </w:t>
            </w:r>
            <w:r w:rsidRPr="00B47378">
              <w:rPr>
                <w:rStyle w:val="Hyperlink"/>
                <w:noProof/>
              </w:rPr>
              <w:t>exploitation and</w:t>
            </w:r>
            <w:r w:rsidRPr="00B47378">
              <w:rPr>
                <w:rStyle w:val="Hyperlink"/>
                <w:noProof/>
                <w:spacing w:val="-1"/>
              </w:rPr>
              <w:t xml:space="preserve"> </w:t>
            </w:r>
            <w:r w:rsidRPr="00B47378">
              <w:rPr>
                <w:rStyle w:val="Hyperlink"/>
                <w:noProof/>
              </w:rPr>
              <w:t>dissemination</w:t>
            </w:r>
            <w:r w:rsidRPr="00B47378">
              <w:rPr>
                <w:rStyle w:val="Hyperlink"/>
                <w:noProof/>
                <w:spacing w:val="-1"/>
              </w:rPr>
              <w:t xml:space="preserve"> </w:t>
            </w:r>
            <w:r w:rsidRPr="00B47378">
              <w:rPr>
                <w:rStyle w:val="Hyperlink"/>
                <w:noProof/>
              </w:rPr>
              <w:t>of results</w:t>
            </w:r>
            <w:r w:rsidRPr="00B47378">
              <w:rPr>
                <w:rStyle w:val="Hyperlink"/>
                <w:noProof/>
                <w:spacing w:val="-2"/>
              </w:rPr>
              <w:t xml:space="preserve"> </w:t>
            </w:r>
            <w:r w:rsidRPr="00B47378">
              <w:rPr>
                <w:rStyle w:val="Hyperlink"/>
                <w:noProof/>
              </w:rPr>
              <w:t>including</w:t>
            </w:r>
            <w:r w:rsidRPr="00B47378">
              <w:rPr>
                <w:rStyle w:val="Hyperlink"/>
                <w:noProof/>
                <w:spacing w:val="-1"/>
              </w:rPr>
              <w:t xml:space="preserve"> </w:t>
            </w:r>
            <w:r w:rsidRPr="00B47378">
              <w:rPr>
                <w:rStyle w:val="Hyperlink"/>
                <w:noProof/>
              </w:rPr>
              <w:t>communication</w:t>
            </w:r>
            <w:r w:rsidRPr="00B47378">
              <w:rPr>
                <w:rStyle w:val="Hyperlink"/>
                <w:noProof/>
                <w:spacing w:val="-2"/>
              </w:rPr>
              <w:t xml:space="preserve"> activities</w:t>
            </w:r>
            <w:r>
              <w:rPr>
                <w:noProof/>
                <w:webHidden/>
              </w:rPr>
              <w:tab/>
            </w:r>
            <w:r>
              <w:rPr>
                <w:noProof/>
                <w:webHidden/>
              </w:rPr>
              <w:fldChar w:fldCharType="begin"/>
            </w:r>
            <w:r>
              <w:rPr>
                <w:noProof/>
                <w:webHidden/>
              </w:rPr>
              <w:instrText xml:space="preserve"> PAGEREF _Toc176801905 \h </w:instrText>
            </w:r>
            <w:r>
              <w:rPr>
                <w:noProof/>
                <w:webHidden/>
              </w:rPr>
            </w:r>
            <w:r>
              <w:rPr>
                <w:noProof/>
                <w:webHidden/>
              </w:rPr>
              <w:fldChar w:fldCharType="separate"/>
            </w:r>
            <w:r>
              <w:rPr>
                <w:noProof/>
                <w:webHidden/>
              </w:rPr>
              <w:t>59</w:t>
            </w:r>
            <w:r>
              <w:rPr>
                <w:noProof/>
                <w:webHidden/>
              </w:rPr>
              <w:fldChar w:fldCharType="end"/>
            </w:r>
          </w:hyperlink>
        </w:p>
        <w:p w14:paraId="76AA5981" w14:textId="7C2FF67C" w:rsidR="000821E3" w:rsidRDefault="000821E3">
          <w:pPr>
            <w:pStyle w:val="TOC1"/>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6" w:history="1">
            <w:r w:rsidRPr="00B47378">
              <w:rPr>
                <w:rStyle w:val="Hyperlink"/>
                <w:noProof/>
              </w:rPr>
              <w:t>SPECIFIC</w:t>
            </w:r>
            <w:r w:rsidRPr="00B47378">
              <w:rPr>
                <w:rStyle w:val="Hyperlink"/>
                <w:noProof/>
                <w:spacing w:val="-1"/>
              </w:rPr>
              <w:t xml:space="preserve"> </w:t>
            </w:r>
            <w:r w:rsidRPr="00B47378">
              <w:rPr>
                <w:rStyle w:val="Hyperlink"/>
                <w:noProof/>
              </w:rPr>
              <w:t>RULES</w:t>
            </w:r>
            <w:r w:rsidRPr="00B47378">
              <w:rPr>
                <w:rStyle w:val="Hyperlink"/>
                <w:noProof/>
                <w:spacing w:val="-2"/>
              </w:rPr>
              <w:t xml:space="preserve"> </w:t>
            </w:r>
            <w:r w:rsidRPr="00B47378">
              <w:rPr>
                <w:rStyle w:val="Hyperlink"/>
                <w:noProof/>
              </w:rPr>
              <w:t>FOR CARRYING</w:t>
            </w:r>
            <w:r w:rsidRPr="00B47378">
              <w:rPr>
                <w:rStyle w:val="Hyperlink"/>
                <w:noProof/>
                <w:spacing w:val="-1"/>
              </w:rPr>
              <w:t xml:space="preserve"> </w:t>
            </w:r>
            <w:r w:rsidRPr="00B47378">
              <w:rPr>
                <w:rStyle w:val="Hyperlink"/>
                <w:noProof/>
              </w:rPr>
              <w:t>OUT</w:t>
            </w:r>
            <w:r w:rsidRPr="00B47378">
              <w:rPr>
                <w:rStyle w:val="Hyperlink"/>
                <w:noProof/>
                <w:spacing w:val="-1"/>
              </w:rPr>
              <w:t xml:space="preserve"> </w:t>
            </w:r>
            <w:r w:rsidRPr="00B47378">
              <w:rPr>
                <w:rStyle w:val="Hyperlink"/>
                <w:noProof/>
              </w:rPr>
              <w:t>THE</w:t>
            </w:r>
            <w:r w:rsidRPr="00B47378">
              <w:rPr>
                <w:rStyle w:val="Hyperlink"/>
                <w:noProof/>
                <w:spacing w:val="-1"/>
              </w:rPr>
              <w:t xml:space="preserve"> </w:t>
            </w:r>
            <w:r w:rsidRPr="00B47378">
              <w:rPr>
                <w:rStyle w:val="Hyperlink"/>
                <w:noProof/>
              </w:rPr>
              <w:t>ACTION</w:t>
            </w:r>
            <w:r w:rsidRPr="00B47378">
              <w:rPr>
                <w:rStyle w:val="Hyperlink"/>
                <w:noProof/>
                <w:spacing w:val="1"/>
              </w:rPr>
              <w:t xml:space="preserve"> </w:t>
            </w:r>
            <w:r w:rsidRPr="00B47378">
              <w:rPr>
                <w:rStyle w:val="Hyperlink"/>
                <w:noProof/>
              </w:rPr>
              <w:t>(—</w:t>
            </w:r>
            <w:r w:rsidRPr="00B47378">
              <w:rPr>
                <w:rStyle w:val="Hyperlink"/>
                <w:noProof/>
                <w:spacing w:val="-1"/>
              </w:rPr>
              <w:t xml:space="preserve"> </w:t>
            </w:r>
            <w:r w:rsidRPr="00B47378">
              <w:rPr>
                <w:rStyle w:val="Hyperlink"/>
                <w:noProof/>
              </w:rPr>
              <w:t xml:space="preserve">ARTICLE </w:t>
            </w:r>
            <w:r w:rsidRPr="00B47378">
              <w:rPr>
                <w:rStyle w:val="Hyperlink"/>
                <w:noProof/>
                <w:spacing w:val="-5"/>
              </w:rPr>
              <w:t>18)</w:t>
            </w:r>
            <w:r>
              <w:rPr>
                <w:noProof/>
                <w:webHidden/>
              </w:rPr>
              <w:tab/>
            </w:r>
            <w:r>
              <w:rPr>
                <w:noProof/>
                <w:webHidden/>
              </w:rPr>
              <w:fldChar w:fldCharType="begin"/>
            </w:r>
            <w:r>
              <w:rPr>
                <w:noProof/>
                <w:webHidden/>
              </w:rPr>
              <w:instrText xml:space="preserve"> PAGEREF _Toc176801906 \h </w:instrText>
            </w:r>
            <w:r>
              <w:rPr>
                <w:noProof/>
                <w:webHidden/>
              </w:rPr>
            </w:r>
            <w:r>
              <w:rPr>
                <w:noProof/>
                <w:webHidden/>
              </w:rPr>
              <w:fldChar w:fldCharType="separate"/>
            </w:r>
            <w:r>
              <w:rPr>
                <w:noProof/>
                <w:webHidden/>
              </w:rPr>
              <w:t>59</w:t>
            </w:r>
            <w:r>
              <w:rPr>
                <w:noProof/>
                <w:webHidden/>
              </w:rPr>
              <w:fldChar w:fldCharType="end"/>
            </w:r>
          </w:hyperlink>
        </w:p>
        <w:p w14:paraId="0038AD97" w14:textId="504D0BBE"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7" w:history="1">
            <w:r w:rsidRPr="00B47378">
              <w:rPr>
                <w:rStyle w:val="Hyperlink"/>
                <w:noProof/>
              </w:rPr>
              <w:t>Implementation in case of restrictions due to strategic assets, interests, autonomy or security of the EU and its Member States</w:t>
            </w:r>
            <w:r>
              <w:rPr>
                <w:noProof/>
                <w:webHidden/>
              </w:rPr>
              <w:tab/>
            </w:r>
            <w:r>
              <w:rPr>
                <w:noProof/>
                <w:webHidden/>
              </w:rPr>
              <w:fldChar w:fldCharType="begin"/>
            </w:r>
            <w:r>
              <w:rPr>
                <w:noProof/>
                <w:webHidden/>
              </w:rPr>
              <w:instrText xml:space="preserve"> PAGEREF _Toc176801907 \h </w:instrText>
            </w:r>
            <w:r>
              <w:rPr>
                <w:noProof/>
                <w:webHidden/>
              </w:rPr>
            </w:r>
            <w:r>
              <w:rPr>
                <w:noProof/>
                <w:webHidden/>
              </w:rPr>
              <w:fldChar w:fldCharType="separate"/>
            </w:r>
            <w:r>
              <w:rPr>
                <w:noProof/>
                <w:webHidden/>
              </w:rPr>
              <w:t>59</w:t>
            </w:r>
            <w:r>
              <w:rPr>
                <w:noProof/>
                <w:webHidden/>
              </w:rPr>
              <w:fldChar w:fldCharType="end"/>
            </w:r>
          </w:hyperlink>
        </w:p>
        <w:p w14:paraId="196839EC" w14:textId="437FD01F"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8" w:history="1">
            <w:r w:rsidRPr="00B47378">
              <w:rPr>
                <w:rStyle w:val="Hyperlink"/>
                <w:noProof/>
              </w:rPr>
              <w:t>Recruitment</w:t>
            </w:r>
            <w:r w:rsidRPr="00B47378">
              <w:rPr>
                <w:rStyle w:val="Hyperlink"/>
                <w:noProof/>
                <w:spacing w:val="-1"/>
              </w:rPr>
              <w:t xml:space="preserve"> </w:t>
            </w:r>
            <w:r w:rsidRPr="00B47378">
              <w:rPr>
                <w:rStyle w:val="Hyperlink"/>
                <w:noProof/>
              </w:rPr>
              <w:t>and</w:t>
            </w:r>
            <w:r w:rsidRPr="00B47378">
              <w:rPr>
                <w:rStyle w:val="Hyperlink"/>
                <w:noProof/>
                <w:spacing w:val="-1"/>
              </w:rPr>
              <w:t xml:space="preserve"> </w:t>
            </w:r>
            <w:r w:rsidRPr="00B47378">
              <w:rPr>
                <w:rStyle w:val="Hyperlink"/>
                <w:noProof/>
              </w:rPr>
              <w:t>working conditions</w:t>
            </w:r>
            <w:r w:rsidRPr="00B47378">
              <w:rPr>
                <w:rStyle w:val="Hyperlink"/>
                <w:noProof/>
                <w:spacing w:val="-1"/>
              </w:rPr>
              <w:t xml:space="preserve"> </w:t>
            </w:r>
            <w:r w:rsidRPr="00B47378">
              <w:rPr>
                <w:rStyle w:val="Hyperlink"/>
                <w:noProof/>
              </w:rPr>
              <w:t xml:space="preserve">for </w:t>
            </w:r>
            <w:r w:rsidRPr="00B47378">
              <w:rPr>
                <w:rStyle w:val="Hyperlink"/>
                <w:noProof/>
                <w:spacing w:val="-2"/>
              </w:rPr>
              <w:t>researchers</w:t>
            </w:r>
            <w:r>
              <w:rPr>
                <w:noProof/>
                <w:webHidden/>
              </w:rPr>
              <w:tab/>
            </w:r>
            <w:r>
              <w:rPr>
                <w:noProof/>
                <w:webHidden/>
              </w:rPr>
              <w:fldChar w:fldCharType="begin"/>
            </w:r>
            <w:r>
              <w:rPr>
                <w:noProof/>
                <w:webHidden/>
              </w:rPr>
              <w:instrText xml:space="preserve"> PAGEREF _Toc176801908 \h </w:instrText>
            </w:r>
            <w:r>
              <w:rPr>
                <w:noProof/>
                <w:webHidden/>
              </w:rPr>
            </w:r>
            <w:r>
              <w:rPr>
                <w:noProof/>
                <w:webHidden/>
              </w:rPr>
              <w:fldChar w:fldCharType="separate"/>
            </w:r>
            <w:r>
              <w:rPr>
                <w:noProof/>
                <w:webHidden/>
              </w:rPr>
              <w:t>59</w:t>
            </w:r>
            <w:r>
              <w:rPr>
                <w:noProof/>
                <w:webHidden/>
              </w:rPr>
              <w:fldChar w:fldCharType="end"/>
            </w:r>
          </w:hyperlink>
        </w:p>
        <w:p w14:paraId="4E82D1D3" w14:textId="3AD20FD5" w:rsidR="000821E3" w:rsidRDefault="000821E3">
          <w:pPr>
            <w:pStyle w:val="TOC2"/>
            <w:tabs>
              <w:tab w:val="right" w:leader="dot" w:pos="9820"/>
            </w:tabs>
            <w:rPr>
              <w:rFonts w:asciiTheme="minorHAnsi" w:eastAsiaTheme="minorEastAsia" w:hAnsiTheme="minorHAnsi" w:cstheme="minorBidi"/>
              <w:b w:val="0"/>
              <w:bCs w:val="0"/>
              <w:noProof/>
              <w:kern w:val="2"/>
              <w:sz w:val="24"/>
              <w:szCs w:val="24"/>
              <w:lang w:val="en-GB" w:eastAsia="en-GB"/>
              <w14:ligatures w14:val="standardContextual"/>
            </w:rPr>
          </w:pPr>
          <w:hyperlink w:anchor="_Toc176801909" w:history="1">
            <w:r w:rsidRPr="00B47378">
              <w:rPr>
                <w:rStyle w:val="Hyperlink"/>
                <w:noProof/>
              </w:rPr>
              <w:t>The beneficiaries must take all measures to implement the principles set out in Annex II to the Council Recommendation on a European framework to attract and retain research, innovation and entrepreneurial talents in Europe48 (‘the European Charter for Researchers’), in particular regarding:</w:t>
            </w:r>
            <w:r>
              <w:rPr>
                <w:noProof/>
                <w:webHidden/>
              </w:rPr>
              <w:tab/>
            </w:r>
            <w:r>
              <w:rPr>
                <w:noProof/>
                <w:webHidden/>
              </w:rPr>
              <w:fldChar w:fldCharType="begin"/>
            </w:r>
            <w:r>
              <w:rPr>
                <w:noProof/>
                <w:webHidden/>
              </w:rPr>
              <w:instrText xml:space="preserve"> PAGEREF _Toc176801909 \h </w:instrText>
            </w:r>
            <w:r>
              <w:rPr>
                <w:noProof/>
                <w:webHidden/>
              </w:rPr>
            </w:r>
            <w:r>
              <w:rPr>
                <w:noProof/>
                <w:webHidden/>
              </w:rPr>
              <w:fldChar w:fldCharType="separate"/>
            </w:r>
            <w:r>
              <w:rPr>
                <w:noProof/>
                <w:webHidden/>
              </w:rPr>
              <w:t>59</w:t>
            </w:r>
            <w:r>
              <w:rPr>
                <w:noProof/>
                <w:webHidden/>
              </w:rPr>
              <w:fldChar w:fldCharType="end"/>
            </w:r>
          </w:hyperlink>
        </w:p>
        <w:p w14:paraId="5EEC18BF" w14:textId="27B6391E" w:rsidR="000821E3" w:rsidRDefault="000821E3">
          <w:r>
            <w:rPr>
              <w:b/>
              <w:bCs/>
              <w:noProof/>
            </w:rPr>
            <w:fldChar w:fldCharType="end"/>
          </w:r>
        </w:p>
      </w:sdtContent>
    </w:sdt>
    <w:p w14:paraId="4ECFDD0F" w14:textId="77777777" w:rsidR="0070228D" w:rsidRDefault="0070228D">
      <w:pPr>
        <w:sectPr w:rsidR="0070228D">
          <w:type w:val="continuous"/>
          <w:pgSz w:w="11910" w:h="16840"/>
          <w:pgMar w:top="1371" w:right="1000" w:bottom="1699" w:left="1080" w:header="718" w:footer="1390" w:gutter="0"/>
          <w:cols w:space="720"/>
        </w:sectPr>
      </w:pPr>
    </w:p>
    <w:p w14:paraId="4ECFDD10" w14:textId="77777777" w:rsidR="0070228D" w:rsidRDefault="00852EE0">
      <w:pPr>
        <w:pStyle w:val="Heading1"/>
        <w:spacing w:before="353"/>
        <w:ind w:left="139" w:right="216"/>
        <w:jc w:val="center"/>
      </w:pPr>
      <w:bookmarkStart w:id="4" w:name="_Toc176801715"/>
      <w:r>
        <w:rPr>
          <w:u w:val="single"/>
        </w:rPr>
        <w:lastRenderedPageBreak/>
        <w:t>DATA</w:t>
      </w:r>
      <w:r>
        <w:rPr>
          <w:spacing w:val="-3"/>
          <w:u w:val="single"/>
        </w:rPr>
        <w:t xml:space="preserve"> </w:t>
      </w:r>
      <w:r>
        <w:rPr>
          <w:spacing w:val="-2"/>
          <w:u w:val="single"/>
        </w:rPr>
        <w:t>SHEET</w:t>
      </w:r>
      <w:bookmarkEnd w:id="4"/>
    </w:p>
    <w:p w14:paraId="4ECFDD11" w14:textId="77777777" w:rsidR="0070228D" w:rsidRDefault="0070228D">
      <w:pPr>
        <w:pStyle w:val="BodyText"/>
        <w:spacing w:before="0"/>
        <w:ind w:left="0"/>
        <w:jc w:val="left"/>
        <w:rPr>
          <w:b/>
          <w:sz w:val="20"/>
        </w:rPr>
      </w:pPr>
    </w:p>
    <w:p w14:paraId="4ECFDD12" w14:textId="77777777" w:rsidR="0070228D" w:rsidRDefault="0070228D">
      <w:pPr>
        <w:pStyle w:val="BodyText"/>
        <w:spacing w:before="216"/>
        <w:ind w:left="0"/>
        <w:jc w:val="left"/>
        <w:rPr>
          <w:b/>
          <w:sz w:val="20"/>
        </w:rPr>
      </w:pPr>
    </w:p>
    <w:p w14:paraId="4ECFDD13" w14:textId="77777777" w:rsidR="0070228D" w:rsidRDefault="00852EE0">
      <w:pPr>
        <w:pStyle w:val="ListParagraph"/>
        <w:numPr>
          <w:ilvl w:val="0"/>
          <w:numId w:val="75"/>
        </w:numPr>
        <w:tabs>
          <w:tab w:val="left" w:pos="488"/>
        </w:tabs>
        <w:spacing w:before="0"/>
        <w:ind w:left="488" w:hanging="150"/>
        <w:rPr>
          <w:b/>
          <w:sz w:val="20"/>
        </w:rPr>
      </w:pPr>
      <w:r>
        <w:rPr>
          <w:b/>
          <w:spacing w:val="-3"/>
          <w:sz w:val="20"/>
          <w:u w:val="single"/>
        </w:rPr>
        <w:t xml:space="preserve"> </w:t>
      </w:r>
      <w:r>
        <w:rPr>
          <w:b/>
          <w:sz w:val="20"/>
          <w:u w:val="single"/>
        </w:rPr>
        <w:t>General</w:t>
      </w:r>
      <w:r>
        <w:rPr>
          <w:b/>
          <w:spacing w:val="-1"/>
          <w:sz w:val="20"/>
          <w:u w:val="single"/>
        </w:rPr>
        <w:t xml:space="preserve"> </w:t>
      </w:r>
      <w:r>
        <w:rPr>
          <w:b/>
          <w:spacing w:val="-4"/>
          <w:sz w:val="20"/>
          <w:u w:val="single"/>
        </w:rPr>
        <w:t>data</w:t>
      </w:r>
    </w:p>
    <w:p w14:paraId="4ECFDD14" w14:textId="77777777" w:rsidR="0070228D" w:rsidRDefault="00852EE0">
      <w:pPr>
        <w:spacing w:before="120"/>
        <w:ind w:left="338"/>
        <w:rPr>
          <w:sz w:val="20"/>
        </w:rPr>
      </w:pPr>
      <w:r>
        <w:rPr>
          <w:sz w:val="20"/>
        </w:rPr>
        <w:t>Project</w:t>
      </w:r>
      <w:r>
        <w:rPr>
          <w:spacing w:val="-1"/>
          <w:sz w:val="20"/>
        </w:rPr>
        <w:t xml:space="preserve"> </w:t>
      </w:r>
      <w:r>
        <w:rPr>
          <w:spacing w:val="-2"/>
          <w:sz w:val="20"/>
        </w:rPr>
        <w:t>summary:</w:t>
      </w:r>
    </w:p>
    <w:p w14:paraId="4ECFDD15" w14:textId="77777777" w:rsidR="0070228D" w:rsidRDefault="0070228D">
      <w:pPr>
        <w:pStyle w:val="BodyText"/>
        <w:spacing w:before="5"/>
        <w:ind w:left="0"/>
        <w:jc w:val="left"/>
        <w:rPr>
          <w:sz w:val="10"/>
        </w:rPr>
      </w:pPr>
    </w:p>
    <w:tbl>
      <w:tblPr>
        <w:tblW w:w="0" w:type="auto"/>
        <w:tblInd w:w="473"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7268"/>
      </w:tblGrid>
      <w:tr w:rsidR="0070228D" w14:paraId="4ECFDD17" w14:textId="77777777">
        <w:trPr>
          <w:trHeight w:val="400"/>
        </w:trPr>
        <w:tc>
          <w:tcPr>
            <w:tcW w:w="7268" w:type="dxa"/>
            <w:shd w:val="clear" w:color="auto" w:fill="D9D9D9"/>
          </w:tcPr>
          <w:p w14:paraId="4ECFDD16" w14:textId="77777777" w:rsidR="0070228D" w:rsidRDefault="00852EE0">
            <w:pPr>
              <w:pStyle w:val="TableParagraph"/>
              <w:ind w:left="108"/>
              <w:rPr>
                <w:rFonts w:ascii="Arial"/>
                <w:b/>
                <w:sz w:val="14"/>
              </w:rPr>
            </w:pPr>
            <w:r>
              <w:rPr>
                <w:rFonts w:ascii="Arial"/>
                <w:b/>
                <w:sz w:val="14"/>
              </w:rPr>
              <w:t>Project</w:t>
            </w:r>
            <w:r>
              <w:rPr>
                <w:rFonts w:ascii="Arial"/>
                <w:b/>
                <w:spacing w:val="-5"/>
                <w:sz w:val="14"/>
              </w:rPr>
              <w:t xml:space="preserve"> </w:t>
            </w:r>
            <w:r>
              <w:rPr>
                <w:rFonts w:ascii="Arial"/>
                <w:b/>
                <w:spacing w:val="-2"/>
                <w:sz w:val="14"/>
              </w:rPr>
              <w:t>summary</w:t>
            </w:r>
          </w:p>
        </w:tc>
      </w:tr>
      <w:tr w:rsidR="0070228D" w14:paraId="4ECFDD19" w14:textId="77777777">
        <w:trPr>
          <w:trHeight w:val="740"/>
        </w:trPr>
        <w:tc>
          <w:tcPr>
            <w:tcW w:w="7268" w:type="dxa"/>
            <w:tcBorders>
              <w:left w:val="single" w:sz="12" w:space="0" w:color="BEBEBE"/>
              <w:bottom w:val="single" w:sz="12" w:space="0" w:color="BEBEBE"/>
              <w:right w:val="single" w:sz="12" w:space="0" w:color="BEBEBE"/>
            </w:tcBorders>
          </w:tcPr>
          <w:p w14:paraId="4ECFDD18" w14:textId="77777777" w:rsidR="0070228D" w:rsidRDefault="00852EE0">
            <w:pPr>
              <w:pStyle w:val="TableParagraph"/>
              <w:ind w:left="108"/>
              <w:rPr>
                <w:rFonts w:ascii="Arial"/>
                <w:sz w:val="14"/>
              </w:rPr>
            </w:pPr>
            <w:r>
              <w:rPr>
                <w:rFonts w:ascii="Arial"/>
                <w:sz w:val="14"/>
              </w:rPr>
              <w:t>Text</w:t>
            </w:r>
            <w:r>
              <w:rPr>
                <w:rFonts w:ascii="Arial"/>
                <w:spacing w:val="-3"/>
                <w:sz w:val="14"/>
              </w:rPr>
              <w:t xml:space="preserve"> </w:t>
            </w:r>
            <w:r>
              <w:rPr>
                <w:rFonts w:ascii="Arial"/>
                <w:sz w:val="14"/>
              </w:rPr>
              <w:t>from</w:t>
            </w:r>
            <w:r>
              <w:rPr>
                <w:rFonts w:ascii="Arial"/>
                <w:spacing w:val="-3"/>
                <w:sz w:val="14"/>
              </w:rPr>
              <w:t xml:space="preserve"> </w:t>
            </w:r>
            <w:proofErr w:type="spellStart"/>
            <w:r>
              <w:rPr>
                <w:rFonts w:ascii="Arial"/>
                <w:sz w:val="14"/>
              </w:rPr>
              <w:t>DoA</w:t>
            </w:r>
            <w:proofErr w:type="spellEnd"/>
            <w:r>
              <w:rPr>
                <w:rFonts w:ascii="Arial"/>
                <w:spacing w:val="-3"/>
                <w:sz w:val="14"/>
              </w:rPr>
              <w:t xml:space="preserve"> </w:t>
            </w:r>
            <w:r>
              <w:rPr>
                <w:rFonts w:ascii="Arial"/>
                <w:sz w:val="14"/>
              </w:rPr>
              <w:t>Annex</w:t>
            </w:r>
            <w:r>
              <w:rPr>
                <w:rFonts w:ascii="Arial"/>
                <w:spacing w:val="-2"/>
                <w:sz w:val="14"/>
              </w:rPr>
              <w:t xml:space="preserve"> </w:t>
            </w:r>
            <w:r>
              <w:rPr>
                <w:rFonts w:ascii="Arial"/>
                <w:sz w:val="14"/>
              </w:rPr>
              <w:t>1</w:t>
            </w:r>
            <w:r>
              <w:rPr>
                <w:rFonts w:ascii="Arial"/>
                <w:spacing w:val="-3"/>
                <w:sz w:val="14"/>
              </w:rPr>
              <w:t xml:space="preserve"> </w:t>
            </w:r>
            <w:r>
              <w:rPr>
                <w:rFonts w:ascii="Arial"/>
                <w:sz w:val="14"/>
              </w:rPr>
              <w:t>Part</w:t>
            </w:r>
            <w:r>
              <w:rPr>
                <w:rFonts w:ascii="Arial"/>
                <w:spacing w:val="-3"/>
                <w:sz w:val="14"/>
              </w:rPr>
              <w:t xml:space="preserve"> </w:t>
            </w:r>
            <w:r>
              <w:rPr>
                <w:rFonts w:ascii="Arial"/>
                <w:sz w:val="14"/>
              </w:rPr>
              <w:t>A</w:t>
            </w:r>
            <w:r>
              <w:rPr>
                <w:rFonts w:ascii="Arial"/>
                <w:spacing w:val="-3"/>
                <w:sz w:val="14"/>
              </w:rPr>
              <w:t xml:space="preserve"> </w:t>
            </w:r>
            <w:r>
              <w:rPr>
                <w:rFonts w:ascii="Arial"/>
                <w:sz w:val="14"/>
              </w:rPr>
              <w:t>(same</w:t>
            </w:r>
            <w:r>
              <w:rPr>
                <w:rFonts w:ascii="Arial"/>
                <w:spacing w:val="-4"/>
                <w:sz w:val="14"/>
              </w:rPr>
              <w:t xml:space="preserve"> </w:t>
            </w:r>
            <w:r>
              <w:rPr>
                <w:rFonts w:ascii="Arial"/>
                <w:sz w:val="14"/>
              </w:rPr>
              <w:t>text</w:t>
            </w:r>
            <w:r>
              <w:rPr>
                <w:rFonts w:ascii="Arial"/>
                <w:spacing w:val="-2"/>
                <w:sz w:val="14"/>
              </w:rPr>
              <w:t xml:space="preserve"> </w:t>
            </w:r>
            <w:r>
              <w:rPr>
                <w:rFonts w:ascii="Arial"/>
                <w:sz w:val="14"/>
              </w:rPr>
              <w:t>as proposal</w:t>
            </w:r>
            <w:r>
              <w:rPr>
                <w:rFonts w:ascii="Arial"/>
                <w:spacing w:val="-3"/>
                <w:sz w:val="14"/>
              </w:rPr>
              <w:t xml:space="preserve"> </w:t>
            </w:r>
            <w:r>
              <w:rPr>
                <w:rFonts w:ascii="Arial"/>
                <w:spacing w:val="-2"/>
                <w:sz w:val="14"/>
              </w:rPr>
              <w:t>abstract)</w:t>
            </w:r>
          </w:p>
        </w:tc>
      </w:tr>
    </w:tbl>
    <w:p w14:paraId="4ECFDD1A" w14:textId="77777777" w:rsidR="0070228D" w:rsidRDefault="0070228D">
      <w:pPr>
        <w:pStyle w:val="BodyText"/>
        <w:spacing w:before="122"/>
        <w:ind w:left="0"/>
        <w:jc w:val="left"/>
        <w:rPr>
          <w:sz w:val="20"/>
        </w:rPr>
      </w:pPr>
    </w:p>
    <w:p w14:paraId="4ECFDD1B" w14:textId="77777777" w:rsidR="0070228D" w:rsidRDefault="00852EE0">
      <w:pPr>
        <w:ind w:left="338"/>
        <w:rPr>
          <w:sz w:val="20"/>
        </w:rPr>
      </w:pPr>
      <w:r>
        <w:rPr>
          <w:sz w:val="20"/>
        </w:rPr>
        <w:t>Keywords:</w:t>
      </w:r>
      <w:r>
        <w:rPr>
          <w:spacing w:val="-2"/>
          <w:sz w:val="20"/>
        </w:rPr>
        <w:t xml:space="preserve"> </w:t>
      </w:r>
      <w:r>
        <w:rPr>
          <w:sz w:val="20"/>
        </w:rPr>
        <w:t>[</w:t>
      </w:r>
      <w:r>
        <w:rPr>
          <w:color w:val="000000"/>
          <w:sz w:val="20"/>
          <w:highlight w:val="lightGray"/>
        </w:rPr>
        <w:t>keywords</w:t>
      </w:r>
      <w:r>
        <w:rPr>
          <w:color w:val="000000"/>
          <w:spacing w:val="-2"/>
          <w:sz w:val="20"/>
          <w:highlight w:val="lightGray"/>
        </w:rPr>
        <w:t xml:space="preserve"> </w:t>
      </w:r>
      <w:r>
        <w:rPr>
          <w:color w:val="000000"/>
          <w:sz w:val="20"/>
          <w:highlight w:val="lightGray"/>
        </w:rPr>
        <w:t>from</w:t>
      </w:r>
      <w:r>
        <w:rPr>
          <w:color w:val="000000"/>
          <w:spacing w:val="-2"/>
          <w:sz w:val="20"/>
          <w:highlight w:val="lightGray"/>
        </w:rPr>
        <w:t xml:space="preserve"> proposal</w:t>
      </w:r>
      <w:r>
        <w:rPr>
          <w:color w:val="000000"/>
          <w:spacing w:val="-2"/>
          <w:sz w:val="20"/>
        </w:rPr>
        <w:t>]</w:t>
      </w:r>
    </w:p>
    <w:p w14:paraId="4ECFDD1C" w14:textId="77777777" w:rsidR="0070228D" w:rsidRDefault="00852EE0">
      <w:pPr>
        <w:spacing w:before="120" w:line="364" w:lineRule="auto"/>
        <w:ind w:left="338" w:right="5120"/>
        <w:rPr>
          <w:sz w:val="20"/>
        </w:rPr>
      </w:pPr>
      <w:r>
        <w:rPr>
          <w:sz w:val="20"/>
        </w:rPr>
        <w:t>Project</w:t>
      </w:r>
      <w:r>
        <w:rPr>
          <w:spacing w:val="-8"/>
          <w:sz w:val="20"/>
        </w:rPr>
        <w:t xml:space="preserve"> </w:t>
      </w:r>
      <w:r>
        <w:rPr>
          <w:sz w:val="20"/>
        </w:rPr>
        <w:t>number:</w:t>
      </w:r>
      <w:r>
        <w:rPr>
          <w:spacing w:val="-6"/>
          <w:sz w:val="20"/>
        </w:rPr>
        <w:t xml:space="preserve"> </w:t>
      </w:r>
      <w:r>
        <w:rPr>
          <w:sz w:val="20"/>
        </w:rPr>
        <w:t>[</w:t>
      </w:r>
      <w:r>
        <w:rPr>
          <w:color w:val="000000"/>
          <w:sz w:val="20"/>
          <w:highlight w:val="lightGray"/>
        </w:rPr>
        <w:t>project</w:t>
      </w:r>
      <w:r>
        <w:rPr>
          <w:color w:val="000000"/>
          <w:spacing w:val="-8"/>
          <w:sz w:val="20"/>
          <w:highlight w:val="lightGray"/>
        </w:rPr>
        <w:t xml:space="preserve"> </w:t>
      </w:r>
      <w:r>
        <w:rPr>
          <w:color w:val="000000"/>
          <w:sz w:val="20"/>
          <w:highlight w:val="lightGray"/>
        </w:rPr>
        <w:t>number,</w:t>
      </w:r>
      <w:r>
        <w:rPr>
          <w:color w:val="000000"/>
          <w:spacing w:val="-6"/>
          <w:sz w:val="20"/>
          <w:highlight w:val="lightGray"/>
        </w:rPr>
        <w:t xml:space="preserve"> </w:t>
      </w:r>
      <w:r>
        <w:rPr>
          <w:color w:val="000000"/>
          <w:sz w:val="20"/>
          <w:highlight w:val="lightGray"/>
        </w:rPr>
        <w:t>e.g.</w:t>
      </w:r>
      <w:r>
        <w:rPr>
          <w:color w:val="000000"/>
          <w:spacing w:val="-6"/>
          <w:sz w:val="20"/>
          <w:highlight w:val="lightGray"/>
        </w:rPr>
        <w:t xml:space="preserve"> </w:t>
      </w:r>
      <w:r>
        <w:rPr>
          <w:color w:val="000000"/>
          <w:sz w:val="20"/>
          <w:highlight w:val="lightGray"/>
        </w:rPr>
        <w:t>690853330</w:t>
      </w:r>
      <w:r>
        <w:rPr>
          <w:color w:val="000000"/>
          <w:sz w:val="20"/>
        </w:rPr>
        <w:t>] Project name: [</w:t>
      </w:r>
      <w:r>
        <w:rPr>
          <w:color w:val="000000"/>
          <w:sz w:val="20"/>
          <w:highlight w:val="lightGray"/>
        </w:rPr>
        <w:t>full title</w:t>
      </w:r>
      <w:r>
        <w:rPr>
          <w:color w:val="000000"/>
          <w:sz w:val="20"/>
        </w:rPr>
        <w:t>]</w:t>
      </w:r>
    </w:p>
    <w:p w14:paraId="4ECFDD1D" w14:textId="77777777" w:rsidR="0070228D" w:rsidRDefault="00852EE0">
      <w:pPr>
        <w:spacing w:before="1"/>
        <w:ind w:left="338"/>
        <w:rPr>
          <w:sz w:val="20"/>
        </w:rPr>
      </w:pPr>
      <w:r>
        <w:rPr>
          <w:sz w:val="20"/>
        </w:rPr>
        <w:t>Project</w:t>
      </w:r>
      <w:r>
        <w:rPr>
          <w:spacing w:val="-3"/>
          <w:sz w:val="20"/>
        </w:rPr>
        <w:t xml:space="preserve"> </w:t>
      </w:r>
      <w:r>
        <w:rPr>
          <w:sz w:val="20"/>
        </w:rPr>
        <w:t>acronym:</w:t>
      </w:r>
      <w:r>
        <w:rPr>
          <w:spacing w:val="-2"/>
          <w:sz w:val="20"/>
        </w:rPr>
        <w:t xml:space="preserve"> [</w:t>
      </w:r>
      <w:r>
        <w:rPr>
          <w:color w:val="000000"/>
          <w:spacing w:val="-2"/>
          <w:sz w:val="20"/>
          <w:highlight w:val="lightGray"/>
        </w:rPr>
        <w:t>acronym</w:t>
      </w:r>
      <w:r>
        <w:rPr>
          <w:color w:val="000000"/>
          <w:spacing w:val="-2"/>
          <w:sz w:val="20"/>
        </w:rPr>
        <w:t>]</w:t>
      </w:r>
    </w:p>
    <w:p w14:paraId="4ECFDD1E" w14:textId="77777777" w:rsidR="0070228D" w:rsidRDefault="00852EE0">
      <w:pPr>
        <w:spacing w:before="120"/>
        <w:ind w:left="338"/>
        <w:rPr>
          <w:sz w:val="20"/>
        </w:rPr>
      </w:pPr>
      <w:r>
        <w:rPr>
          <w:sz w:val="20"/>
        </w:rPr>
        <w:t>Call:</w:t>
      </w:r>
      <w:r>
        <w:rPr>
          <w:spacing w:val="-3"/>
          <w:sz w:val="20"/>
        </w:rPr>
        <w:t xml:space="preserve"> </w:t>
      </w:r>
      <w:r>
        <w:rPr>
          <w:sz w:val="20"/>
        </w:rPr>
        <w:t>[</w:t>
      </w:r>
      <w:r>
        <w:rPr>
          <w:color w:val="000000"/>
          <w:sz w:val="20"/>
          <w:highlight w:val="lightGray"/>
        </w:rPr>
        <w:t>call</w:t>
      </w:r>
      <w:r>
        <w:rPr>
          <w:color w:val="000000"/>
          <w:spacing w:val="-3"/>
          <w:sz w:val="20"/>
          <w:highlight w:val="lightGray"/>
        </w:rPr>
        <w:t xml:space="preserve"> </w:t>
      </w:r>
      <w:r>
        <w:rPr>
          <w:color w:val="000000"/>
          <w:sz w:val="20"/>
          <w:highlight w:val="lightGray"/>
        </w:rPr>
        <w:t>ID,</w:t>
      </w:r>
      <w:r>
        <w:rPr>
          <w:color w:val="000000"/>
          <w:spacing w:val="-3"/>
          <w:sz w:val="20"/>
          <w:highlight w:val="lightGray"/>
        </w:rPr>
        <w:t xml:space="preserve"> </w:t>
      </w:r>
      <w:r>
        <w:rPr>
          <w:color w:val="000000"/>
          <w:sz w:val="20"/>
          <w:highlight w:val="lightGray"/>
        </w:rPr>
        <w:t>e.g.</w:t>
      </w:r>
      <w:r>
        <w:rPr>
          <w:color w:val="000000"/>
          <w:spacing w:val="-3"/>
          <w:sz w:val="20"/>
          <w:highlight w:val="lightGray"/>
        </w:rPr>
        <w:t xml:space="preserve"> </w:t>
      </w:r>
      <w:r>
        <w:rPr>
          <w:color w:val="000000"/>
          <w:sz w:val="20"/>
          <w:highlight w:val="lightGray"/>
        </w:rPr>
        <w:t>PROG-(SUBPROG-)YEAR-</w:t>
      </w:r>
      <w:r>
        <w:rPr>
          <w:color w:val="000000"/>
          <w:spacing w:val="-2"/>
          <w:sz w:val="20"/>
          <w:highlight w:val="lightGray"/>
        </w:rPr>
        <w:t>CALLABREV</w:t>
      </w:r>
      <w:r>
        <w:rPr>
          <w:color w:val="000000"/>
          <w:spacing w:val="-2"/>
          <w:sz w:val="20"/>
        </w:rPr>
        <w:t>]</w:t>
      </w:r>
    </w:p>
    <w:p w14:paraId="4ECFDD1F" w14:textId="77777777" w:rsidR="0070228D" w:rsidRDefault="00852EE0">
      <w:pPr>
        <w:spacing w:before="119"/>
        <w:ind w:left="338"/>
        <w:rPr>
          <w:sz w:val="20"/>
        </w:rPr>
      </w:pPr>
      <w:r>
        <w:rPr>
          <w:sz w:val="20"/>
        </w:rPr>
        <w:t>Topic:</w:t>
      </w:r>
      <w:r>
        <w:rPr>
          <w:spacing w:val="-8"/>
          <w:sz w:val="20"/>
        </w:rPr>
        <w:t xml:space="preserve"> </w:t>
      </w:r>
      <w:r>
        <w:rPr>
          <w:sz w:val="20"/>
        </w:rPr>
        <w:t>[</w:t>
      </w:r>
      <w:r>
        <w:rPr>
          <w:color w:val="000000"/>
          <w:sz w:val="20"/>
          <w:highlight w:val="lightGray"/>
        </w:rPr>
        <w:t>topic</w:t>
      </w:r>
      <w:r>
        <w:rPr>
          <w:color w:val="000000"/>
          <w:spacing w:val="-5"/>
          <w:sz w:val="20"/>
          <w:highlight w:val="lightGray"/>
        </w:rPr>
        <w:t xml:space="preserve"> </w:t>
      </w:r>
      <w:r>
        <w:rPr>
          <w:color w:val="000000"/>
          <w:sz w:val="20"/>
          <w:highlight w:val="lightGray"/>
        </w:rPr>
        <w:t>ID,</w:t>
      </w:r>
      <w:r>
        <w:rPr>
          <w:color w:val="000000"/>
          <w:spacing w:val="-5"/>
          <w:sz w:val="20"/>
          <w:highlight w:val="lightGray"/>
        </w:rPr>
        <w:t xml:space="preserve"> </w:t>
      </w:r>
      <w:r>
        <w:rPr>
          <w:color w:val="000000"/>
          <w:sz w:val="20"/>
          <w:highlight w:val="lightGray"/>
        </w:rPr>
        <w:t>e.g.</w:t>
      </w:r>
      <w:r>
        <w:rPr>
          <w:color w:val="000000"/>
          <w:spacing w:val="-5"/>
          <w:sz w:val="20"/>
          <w:highlight w:val="lightGray"/>
        </w:rPr>
        <w:t xml:space="preserve"> </w:t>
      </w:r>
      <w:r>
        <w:rPr>
          <w:color w:val="000000"/>
          <w:sz w:val="20"/>
          <w:highlight w:val="lightGray"/>
        </w:rPr>
        <w:t>PROG-(SUBPROG-)YEAR-CALLABREV-</w:t>
      </w:r>
      <w:r>
        <w:rPr>
          <w:color w:val="000000"/>
          <w:spacing w:val="-2"/>
          <w:sz w:val="20"/>
          <w:highlight w:val="lightGray"/>
        </w:rPr>
        <w:t>NN/TOPICABBREV</w:t>
      </w:r>
      <w:r>
        <w:rPr>
          <w:color w:val="000000"/>
          <w:spacing w:val="-2"/>
          <w:sz w:val="20"/>
        </w:rPr>
        <w:t>]</w:t>
      </w:r>
    </w:p>
    <w:p w14:paraId="4ECFDD20" w14:textId="77777777" w:rsidR="0070228D" w:rsidRDefault="00852EE0">
      <w:pPr>
        <w:spacing w:before="121"/>
        <w:ind w:left="338"/>
        <w:rPr>
          <w:sz w:val="20"/>
        </w:rPr>
      </w:pPr>
      <w:r>
        <w:rPr>
          <w:sz w:val="20"/>
        </w:rPr>
        <w:t>Type</w:t>
      </w:r>
      <w:r>
        <w:rPr>
          <w:spacing w:val="-4"/>
          <w:sz w:val="20"/>
        </w:rPr>
        <w:t xml:space="preserve"> </w:t>
      </w:r>
      <w:r>
        <w:rPr>
          <w:sz w:val="20"/>
        </w:rPr>
        <w:t>of</w:t>
      </w:r>
      <w:r>
        <w:rPr>
          <w:spacing w:val="-2"/>
          <w:sz w:val="20"/>
        </w:rPr>
        <w:t xml:space="preserve"> </w:t>
      </w:r>
      <w:r>
        <w:rPr>
          <w:sz w:val="20"/>
        </w:rPr>
        <w:t>action:</w:t>
      </w:r>
      <w:r>
        <w:rPr>
          <w:spacing w:val="-3"/>
          <w:sz w:val="20"/>
        </w:rPr>
        <w:t xml:space="preserve"> </w:t>
      </w:r>
      <w:r>
        <w:rPr>
          <w:sz w:val="20"/>
        </w:rPr>
        <w:t>[</w:t>
      </w:r>
      <w:proofErr w:type="spellStart"/>
      <w:r>
        <w:rPr>
          <w:color w:val="000000"/>
          <w:sz w:val="20"/>
          <w:highlight w:val="lightGray"/>
        </w:rPr>
        <w:t>ToA</w:t>
      </w:r>
      <w:proofErr w:type="spellEnd"/>
      <w:r>
        <w:rPr>
          <w:color w:val="000000"/>
          <w:sz w:val="20"/>
          <w:highlight w:val="lightGray"/>
        </w:rPr>
        <w:t>,</w:t>
      </w:r>
      <w:r>
        <w:rPr>
          <w:color w:val="000000"/>
          <w:spacing w:val="-2"/>
          <w:sz w:val="20"/>
          <w:highlight w:val="lightGray"/>
        </w:rPr>
        <w:t xml:space="preserve"> </w:t>
      </w:r>
      <w:r>
        <w:rPr>
          <w:color w:val="000000"/>
          <w:sz w:val="20"/>
          <w:highlight w:val="lightGray"/>
        </w:rPr>
        <w:t>e.g.</w:t>
      </w:r>
      <w:r>
        <w:rPr>
          <w:color w:val="000000"/>
          <w:spacing w:val="-3"/>
          <w:sz w:val="20"/>
          <w:highlight w:val="lightGray"/>
        </w:rPr>
        <w:t xml:space="preserve"> </w:t>
      </w:r>
      <w:r>
        <w:rPr>
          <w:color w:val="000000"/>
          <w:sz w:val="20"/>
          <w:highlight w:val="lightGray"/>
        </w:rPr>
        <w:t>HORIZON</w:t>
      </w:r>
      <w:r>
        <w:rPr>
          <w:color w:val="000000"/>
          <w:spacing w:val="-2"/>
          <w:sz w:val="20"/>
          <w:highlight w:val="lightGray"/>
        </w:rPr>
        <w:t xml:space="preserve"> </w:t>
      </w:r>
      <w:r>
        <w:rPr>
          <w:color w:val="000000"/>
          <w:sz w:val="20"/>
          <w:highlight w:val="lightGray"/>
        </w:rPr>
        <w:t>Research</w:t>
      </w:r>
      <w:r>
        <w:rPr>
          <w:color w:val="000000"/>
          <w:spacing w:val="-2"/>
          <w:sz w:val="20"/>
          <w:highlight w:val="lightGray"/>
        </w:rPr>
        <w:t xml:space="preserve"> </w:t>
      </w:r>
      <w:r>
        <w:rPr>
          <w:color w:val="000000"/>
          <w:sz w:val="20"/>
          <w:highlight w:val="lightGray"/>
        </w:rPr>
        <w:t>and</w:t>
      </w:r>
      <w:r>
        <w:rPr>
          <w:color w:val="000000"/>
          <w:spacing w:val="-1"/>
          <w:sz w:val="20"/>
          <w:highlight w:val="lightGray"/>
        </w:rPr>
        <w:t xml:space="preserve"> </w:t>
      </w:r>
      <w:r>
        <w:rPr>
          <w:color w:val="000000"/>
          <w:sz w:val="20"/>
          <w:highlight w:val="lightGray"/>
        </w:rPr>
        <w:t>Innovation</w:t>
      </w:r>
      <w:r>
        <w:rPr>
          <w:color w:val="000000"/>
          <w:spacing w:val="-2"/>
          <w:sz w:val="20"/>
          <w:highlight w:val="lightGray"/>
        </w:rPr>
        <w:t xml:space="preserve"> Actions</w:t>
      </w:r>
      <w:r>
        <w:rPr>
          <w:color w:val="000000"/>
          <w:spacing w:val="-2"/>
          <w:sz w:val="20"/>
        </w:rPr>
        <w:t>]</w:t>
      </w:r>
    </w:p>
    <w:p w14:paraId="4ECFDD21" w14:textId="79C1F660" w:rsidR="0070228D" w:rsidRDefault="00852EE0">
      <w:pPr>
        <w:spacing w:before="119"/>
        <w:ind w:left="1898" w:right="381" w:hanging="1561"/>
        <w:rPr>
          <w:i/>
          <w:sz w:val="20"/>
        </w:rPr>
      </w:pPr>
      <w:r>
        <w:rPr>
          <w:spacing w:val="-4"/>
          <w:sz w:val="20"/>
        </w:rPr>
        <w:t>Granting</w:t>
      </w:r>
      <w:r>
        <w:rPr>
          <w:spacing w:val="-7"/>
          <w:sz w:val="20"/>
        </w:rPr>
        <w:t xml:space="preserve"> </w:t>
      </w:r>
      <w:r>
        <w:rPr>
          <w:spacing w:val="-4"/>
          <w:sz w:val="20"/>
        </w:rPr>
        <w:t>authority:</w:t>
      </w:r>
      <w:r>
        <w:rPr>
          <w:spacing w:val="37"/>
          <w:sz w:val="20"/>
        </w:rPr>
        <w:t xml:space="preserve"> </w:t>
      </w:r>
      <w:r w:rsidR="00174E2D" w:rsidRPr="000F69AE">
        <w:rPr>
          <w:color w:val="000000"/>
          <w:sz w:val="20"/>
        </w:rPr>
        <w:t>EuroHPC Joint Undertaking</w:t>
      </w:r>
      <w:r w:rsidR="00174E2D">
        <w:rPr>
          <w:color w:val="000000"/>
          <w:sz w:val="20"/>
          <w:highlight w:val="lightGray"/>
        </w:rPr>
        <w:t xml:space="preserve"> </w:t>
      </w:r>
    </w:p>
    <w:p w14:paraId="4ECFDD22" w14:textId="77777777" w:rsidR="0070228D" w:rsidRDefault="00852EE0">
      <w:pPr>
        <w:spacing w:before="121"/>
        <w:ind w:left="338"/>
        <w:rPr>
          <w:sz w:val="20"/>
        </w:rPr>
      </w:pPr>
      <w:r>
        <w:rPr>
          <w:sz w:val="20"/>
        </w:rPr>
        <w:t>Grant</w:t>
      </w:r>
      <w:r>
        <w:rPr>
          <w:spacing w:val="-4"/>
          <w:sz w:val="20"/>
        </w:rPr>
        <w:t xml:space="preserve"> </w:t>
      </w:r>
      <w:r>
        <w:rPr>
          <w:sz w:val="20"/>
        </w:rPr>
        <w:t>managed</w:t>
      </w:r>
      <w:r>
        <w:rPr>
          <w:spacing w:val="-2"/>
          <w:sz w:val="20"/>
        </w:rPr>
        <w:t xml:space="preserve"> </w:t>
      </w:r>
      <w:r>
        <w:rPr>
          <w:sz w:val="20"/>
        </w:rPr>
        <w:t>through</w:t>
      </w:r>
      <w:r>
        <w:rPr>
          <w:spacing w:val="-1"/>
          <w:sz w:val="20"/>
        </w:rPr>
        <w:t xml:space="preserve"> </w:t>
      </w:r>
      <w:r>
        <w:rPr>
          <w:sz w:val="20"/>
        </w:rPr>
        <w:t>EU</w:t>
      </w:r>
      <w:r>
        <w:rPr>
          <w:spacing w:val="-2"/>
          <w:sz w:val="20"/>
        </w:rPr>
        <w:t xml:space="preserve"> </w:t>
      </w:r>
      <w:r>
        <w:rPr>
          <w:sz w:val="20"/>
        </w:rPr>
        <w:t>Funding</w:t>
      </w:r>
      <w:r>
        <w:rPr>
          <w:spacing w:val="-3"/>
          <w:sz w:val="20"/>
        </w:rPr>
        <w:t xml:space="preserve"> </w:t>
      </w:r>
      <w:r>
        <w:rPr>
          <w:sz w:val="20"/>
        </w:rPr>
        <w:t>&amp;</w:t>
      </w:r>
      <w:r>
        <w:rPr>
          <w:spacing w:val="-2"/>
          <w:sz w:val="20"/>
        </w:rPr>
        <w:t xml:space="preserve"> </w:t>
      </w:r>
      <w:r>
        <w:rPr>
          <w:sz w:val="20"/>
        </w:rPr>
        <w:t>Tenders</w:t>
      </w:r>
      <w:r>
        <w:rPr>
          <w:spacing w:val="-1"/>
          <w:sz w:val="20"/>
        </w:rPr>
        <w:t xml:space="preserve"> </w:t>
      </w:r>
      <w:r>
        <w:rPr>
          <w:sz w:val="20"/>
        </w:rPr>
        <w:t>Portal:</w:t>
      </w:r>
      <w:r>
        <w:rPr>
          <w:spacing w:val="-4"/>
          <w:sz w:val="20"/>
        </w:rPr>
        <w:t xml:space="preserve"> </w:t>
      </w:r>
      <w:r>
        <w:rPr>
          <w:sz w:val="20"/>
        </w:rPr>
        <w:t>Yes</w:t>
      </w:r>
      <w:r>
        <w:rPr>
          <w:spacing w:val="-1"/>
          <w:sz w:val="20"/>
        </w:rPr>
        <w:t xml:space="preserve"> </w:t>
      </w:r>
      <w:r>
        <w:rPr>
          <w:spacing w:val="-2"/>
          <w:sz w:val="20"/>
        </w:rPr>
        <w:t>(</w:t>
      </w:r>
      <w:proofErr w:type="spellStart"/>
      <w:r>
        <w:rPr>
          <w:spacing w:val="-2"/>
          <w:sz w:val="20"/>
        </w:rPr>
        <w:t>eGrants</w:t>
      </w:r>
      <w:proofErr w:type="spellEnd"/>
      <w:r>
        <w:rPr>
          <w:spacing w:val="-2"/>
          <w:sz w:val="20"/>
        </w:rPr>
        <w:t>)</w:t>
      </w:r>
    </w:p>
    <w:p w14:paraId="4ECFDD24" w14:textId="65E0C0AE" w:rsidR="0070228D" w:rsidRPr="00334511" w:rsidRDefault="00852EE0">
      <w:pPr>
        <w:spacing w:before="121"/>
        <w:ind w:left="764" w:right="381" w:hanging="427"/>
        <w:rPr>
          <w:iCs/>
          <w:sz w:val="20"/>
        </w:rPr>
      </w:pPr>
      <w:r>
        <w:rPr>
          <w:sz w:val="20"/>
        </w:rPr>
        <w:t>Project</w:t>
      </w:r>
      <w:r>
        <w:rPr>
          <w:spacing w:val="-3"/>
          <w:sz w:val="20"/>
        </w:rPr>
        <w:t xml:space="preserve"> </w:t>
      </w:r>
      <w:r>
        <w:rPr>
          <w:sz w:val="20"/>
        </w:rPr>
        <w:t>starting</w:t>
      </w:r>
      <w:r>
        <w:rPr>
          <w:spacing w:val="-3"/>
          <w:sz w:val="20"/>
        </w:rPr>
        <w:t xml:space="preserve"> </w:t>
      </w:r>
      <w:r>
        <w:rPr>
          <w:sz w:val="20"/>
        </w:rPr>
        <w:t>date:</w:t>
      </w:r>
      <w:r>
        <w:rPr>
          <w:spacing w:val="-3"/>
          <w:sz w:val="20"/>
        </w:rPr>
        <w:t xml:space="preserve"> </w:t>
      </w:r>
      <w:r w:rsidR="001B6708" w:rsidRPr="00334511">
        <w:rPr>
          <w:iCs/>
          <w:spacing w:val="-10"/>
          <w:sz w:val="20"/>
        </w:rPr>
        <w:t>[</w:t>
      </w:r>
      <w:r w:rsidRPr="00334511">
        <w:rPr>
          <w:iCs/>
          <w:sz w:val="20"/>
          <w:highlight w:val="lightGray"/>
        </w:rPr>
        <w:t>first</w:t>
      </w:r>
      <w:r w:rsidRPr="00334511">
        <w:rPr>
          <w:iCs/>
          <w:spacing w:val="-4"/>
          <w:sz w:val="20"/>
          <w:highlight w:val="lightGray"/>
        </w:rPr>
        <w:t xml:space="preserve"> </w:t>
      </w:r>
      <w:r w:rsidRPr="00334511">
        <w:rPr>
          <w:iCs/>
          <w:sz w:val="20"/>
          <w:highlight w:val="lightGray"/>
        </w:rPr>
        <w:t>day</w:t>
      </w:r>
      <w:r w:rsidRPr="00334511">
        <w:rPr>
          <w:iCs/>
          <w:spacing w:val="-3"/>
          <w:sz w:val="20"/>
          <w:highlight w:val="lightGray"/>
        </w:rPr>
        <w:t xml:space="preserve"> </w:t>
      </w:r>
      <w:r w:rsidRPr="00334511">
        <w:rPr>
          <w:iCs/>
          <w:sz w:val="20"/>
          <w:highlight w:val="lightGray"/>
        </w:rPr>
        <w:t>of</w:t>
      </w:r>
      <w:r w:rsidRPr="00334511">
        <w:rPr>
          <w:iCs/>
          <w:spacing w:val="-3"/>
          <w:sz w:val="20"/>
          <w:highlight w:val="lightGray"/>
        </w:rPr>
        <w:t xml:space="preserve"> </w:t>
      </w:r>
      <w:r w:rsidRPr="00334511">
        <w:rPr>
          <w:iCs/>
          <w:sz w:val="20"/>
          <w:highlight w:val="lightGray"/>
        </w:rPr>
        <w:t>the</w:t>
      </w:r>
      <w:r w:rsidRPr="00334511">
        <w:rPr>
          <w:iCs/>
          <w:spacing w:val="-3"/>
          <w:sz w:val="20"/>
          <w:highlight w:val="lightGray"/>
        </w:rPr>
        <w:t xml:space="preserve"> </w:t>
      </w:r>
      <w:r w:rsidRPr="00334511">
        <w:rPr>
          <w:iCs/>
          <w:sz w:val="20"/>
          <w:highlight w:val="lightGray"/>
        </w:rPr>
        <w:t>month</w:t>
      </w:r>
      <w:r w:rsidRPr="00334511">
        <w:rPr>
          <w:iCs/>
          <w:spacing w:val="-4"/>
          <w:sz w:val="20"/>
          <w:highlight w:val="lightGray"/>
        </w:rPr>
        <w:t xml:space="preserve"> </w:t>
      </w:r>
      <w:r w:rsidRPr="00334511">
        <w:rPr>
          <w:iCs/>
          <w:sz w:val="20"/>
          <w:highlight w:val="lightGray"/>
        </w:rPr>
        <w:t>following</w:t>
      </w:r>
      <w:r w:rsidRPr="00334511">
        <w:rPr>
          <w:iCs/>
          <w:spacing w:val="-3"/>
          <w:sz w:val="20"/>
          <w:highlight w:val="lightGray"/>
        </w:rPr>
        <w:t xml:space="preserve"> </w:t>
      </w:r>
      <w:r w:rsidRPr="00334511">
        <w:rPr>
          <w:iCs/>
          <w:sz w:val="20"/>
          <w:highlight w:val="lightGray"/>
        </w:rPr>
        <w:t>the</w:t>
      </w:r>
      <w:r w:rsidRPr="00334511">
        <w:rPr>
          <w:iCs/>
          <w:spacing w:val="-4"/>
          <w:sz w:val="20"/>
          <w:highlight w:val="lightGray"/>
        </w:rPr>
        <w:t xml:space="preserve"> </w:t>
      </w:r>
      <w:r w:rsidRPr="00334511">
        <w:rPr>
          <w:iCs/>
          <w:sz w:val="20"/>
          <w:highlight w:val="lightGray"/>
        </w:rPr>
        <w:t>entry</w:t>
      </w:r>
      <w:r w:rsidRPr="00334511">
        <w:rPr>
          <w:iCs/>
          <w:spacing w:val="-2"/>
          <w:sz w:val="20"/>
          <w:highlight w:val="lightGray"/>
        </w:rPr>
        <w:t xml:space="preserve"> </w:t>
      </w:r>
      <w:r w:rsidRPr="00334511">
        <w:rPr>
          <w:iCs/>
          <w:sz w:val="20"/>
          <w:highlight w:val="lightGray"/>
        </w:rPr>
        <w:t>into force</w:t>
      </w:r>
      <w:r w:rsidRPr="00334511">
        <w:rPr>
          <w:iCs/>
          <w:spacing w:val="-5"/>
          <w:sz w:val="20"/>
          <w:highlight w:val="lightGray"/>
        </w:rPr>
        <w:t xml:space="preserve"> </w:t>
      </w:r>
      <w:r w:rsidRPr="00334511">
        <w:rPr>
          <w:iCs/>
          <w:sz w:val="20"/>
          <w:highlight w:val="lightGray"/>
        </w:rPr>
        <w:t>date</w:t>
      </w:r>
      <w:r w:rsidRPr="00334511">
        <w:rPr>
          <w:iCs/>
          <w:sz w:val="20"/>
        </w:rPr>
        <w:t>:</w:t>
      </w:r>
      <w:r w:rsidRPr="00334511">
        <w:rPr>
          <w:iCs/>
          <w:spacing w:val="-3"/>
          <w:sz w:val="20"/>
        </w:rPr>
        <w:t xml:space="preserve"> </w:t>
      </w:r>
      <w:r w:rsidR="00C11334" w:rsidRPr="00334511">
        <w:rPr>
          <w:iCs/>
          <w:spacing w:val="-3"/>
          <w:sz w:val="20"/>
        </w:rPr>
        <w:t>[</w:t>
      </w:r>
      <w:r w:rsidRPr="00334511">
        <w:rPr>
          <w:iCs/>
          <w:sz w:val="20"/>
          <w:highlight w:val="lightGray"/>
        </w:rPr>
        <w:t>fixed date:</w:t>
      </w:r>
      <w:r w:rsidRPr="00334511">
        <w:rPr>
          <w:iCs/>
          <w:sz w:val="20"/>
        </w:rPr>
        <w:t xml:space="preserve"> [</w:t>
      </w:r>
      <w:r w:rsidRPr="00334511">
        <w:rPr>
          <w:iCs/>
          <w:sz w:val="20"/>
          <w:highlight w:val="lightGray"/>
        </w:rPr>
        <w:t>dd/mm/</w:t>
      </w:r>
      <w:proofErr w:type="spellStart"/>
      <w:r w:rsidRPr="00334511">
        <w:rPr>
          <w:iCs/>
          <w:sz w:val="20"/>
          <w:highlight w:val="lightGray"/>
        </w:rPr>
        <w:t>yyyy</w:t>
      </w:r>
      <w:proofErr w:type="spellEnd"/>
      <w:r w:rsidRPr="00334511">
        <w:rPr>
          <w:iCs/>
          <w:sz w:val="20"/>
        </w:rPr>
        <w:t>]</w:t>
      </w:r>
      <w:r w:rsidR="00C11334" w:rsidRPr="00334511">
        <w:rPr>
          <w:iCs/>
          <w:sz w:val="20"/>
        </w:rPr>
        <w:t>]</w:t>
      </w:r>
    </w:p>
    <w:p w14:paraId="4ECFDD25" w14:textId="77777777" w:rsidR="0070228D" w:rsidRDefault="00852EE0">
      <w:pPr>
        <w:spacing w:before="119"/>
        <w:ind w:left="338"/>
        <w:rPr>
          <w:sz w:val="20"/>
        </w:rPr>
      </w:pPr>
      <w:r>
        <w:rPr>
          <w:sz w:val="20"/>
        </w:rPr>
        <w:t>Project</w:t>
      </w:r>
      <w:r>
        <w:rPr>
          <w:spacing w:val="-2"/>
          <w:sz w:val="20"/>
        </w:rPr>
        <w:t xml:space="preserve"> </w:t>
      </w:r>
      <w:r>
        <w:rPr>
          <w:sz w:val="20"/>
        </w:rPr>
        <w:t>end</w:t>
      </w:r>
      <w:r>
        <w:rPr>
          <w:spacing w:val="-2"/>
          <w:sz w:val="20"/>
        </w:rPr>
        <w:t xml:space="preserve"> </w:t>
      </w:r>
      <w:r>
        <w:rPr>
          <w:sz w:val="20"/>
        </w:rPr>
        <w:t>date:</w:t>
      </w:r>
      <w:r>
        <w:rPr>
          <w:spacing w:val="-1"/>
          <w:sz w:val="20"/>
        </w:rPr>
        <w:t xml:space="preserve"> </w:t>
      </w:r>
      <w:r>
        <w:rPr>
          <w:spacing w:val="-2"/>
          <w:sz w:val="20"/>
        </w:rPr>
        <w:t>[</w:t>
      </w:r>
      <w:r>
        <w:rPr>
          <w:color w:val="000000"/>
          <w:spacing w:val="-2"/>
          <w:sz w:val="20"/>
          <w:highlight w:val="lightGray"/>
        </w:rPr>
        <w:t>dd/mm/</w:t>
      </w:r>
      <w:proofErr w:type="spellStart"/>
      <w:r>
        <w:rPr>
          <w:color w:val="000000"/>
          <w:spacing w:val="-2"/>
          <w:sz w:val="20"/>
          <w:highlight w:val="lightGray"/>
        </w:rPr>
        <w:t>yyyy</w:t>
      </w:r>
      <w:proofErr w:type="spellEnd"/>
      <w:r>
        <w:rPr>
          <w:color w:val="000000"/>
          <w:spacing w:val="-2"/>
          <w:sz w:val="20"/>
        </w:rPr>
        <w:t>]</w:t>
      </w:r>
    </w:p>
    <w:p w14:paraId="4ECFDD26" w14:textId="77777777" w:rsidR="0070228D" w:rsidRDefault="00852EE0">
      <w:pPr>
        <w:spacing w:before="121"/>
        <w:ind w:left="338"/>
        <w:rPr>
          <w:sz w:val="20"/>
        </w:rPr>
      </w:pPr>
      <w:r>
        <w:rPr>
          <w:sz w:val="20"/>
        </w:rPr>
        <w:t>Project</w:t>
      </w:r>
      <w:r>
        <w:rPr>
          <w:spacing w:val="-4"/>
          <w:sz w:val="20"/>
        </w:rPr>
        <w:t xml:space="preserve"> </w:t>
      </w:r>
      <w:r>
        <w:rPr>
          <w:sz w:val="20"/>
        </w:rPr>
        <w:t>duration:</w:t>
      </w:r>
      <w:r>
        <w:rPr>
          <w:spacing w:val="-3"/>
          <w:sz w:val="20"/>
        </w:rPr>
        <w:t xml:space="preserve"> </w:t>
      </w:r>
      <w:r>
        <w:rPr>
          <w:sz w:val="20"/>
        </w:rPr>
        <w:t>[</w:t>
      </w:r>
      <w:r>
        <w:rPr>
          <w:color w:val="000000"/>
          <w:sz w:val="20"/>
          <w:highlight w:val="lightGray"/>
        </w:rPr>
        <w:t>number</w:t>
      </w:r>
      <w:r>
        <w:rPr>
          <w:color w:val="000000"/>
          <w:spacing w:val="-3"/>
          <w:sz w:val="20"/>
          <w:highlight w:val="lightGray"/>
        </w:rPr>
        <w:t xml:space="preserve"> </w:t>
      </w:r>
      <w:r>
        <w:rPr>
          <w:color w:val="000000"/>
          <w:sz w:val="20"/>
          <w:highlight w:val="lightGray"/>
        </w:rPr>
        <w:t>of</w:t>
      </w:r>
      <w:r>
        <w:rPr>
          <w:color w:val="000000"/>
          <w:spacing w:val="-3"/>
          <w:sz w:val="20"/>
          <w:highlight w:val="lightGray"/>
        </w:rPr>
        <w:t xml:space="preserve"> </w:t>
      </w:r>
      <w:r>
        <w:rPr>
          <w:color w:val="000000"/>
          <w:sz w:val="20"/>
          <w:highlight w:val="lightGray"/>
        </w:rPr>
        <w:t>months,</w:t>
      </w:r>
      <w:r>
        <w:rPr>
          <w:color w:val="000000"/>
          <w:spacing w:val="-2"/>
          <w:sz w:val="20"/>
          <w:highlight w:val="lightGray"/>
        </w:rPr>
        <w:t xml:space="preserve"> </w:t>
      </w:r>
      <w:r>
        <w:rPr>
          <w:color w:val="000000"/>
          <w:sz w:val="20"/>
          <w:highlight w:val="lightGray"/>
        </w:rPr>
        <w:t>e.g.</w:t>
      </w:r>
      <w:r>
        <w:rPr>
          <w:color w:val="000000"/>
          <w:spacing w:val="-3"/>
          <w:sz w:val="20"/>
          <w:highlight w:val="lightGray"/>
        </w:rPr>
        <w:t xml:space="preserve"> </w:t>
      </w:r>
      <w:r>
        <w:rPr>
          <w:color w:val="000000"/>
          <w:sz w:val="20"/>
          <w:highlight w:val="lightGray"/>
        </w:rPr>
        <w:t>48</w:t>
      </w:r>
      <w:r>
        <w:rPr>
          <w:color w:val="000000"/>
          <w:spacing w:val="-1"/>
          <w:sz w:val="20"/>
          <w:highlight w:val="lightGray"/>
        </w:rPr>
        <w:t xml:space="preserve"> </w:t>
      </w:r>
      <w:r>
        <w:rPr>
          <w:color w:val="000000"/>
          <w:spacing w:val="-2"/>
          <w:sz w:val="20"/>
          <w:highlight w:val="lightGray"/>
        </w:rPr>
        <w:t>months</w:t>
      </w:r>
      <w:r>
        <w:rPr>
          <w:color w:val="000000"/>
          <w:spacing w:val="-2"/>
          <w:sz w:val="20"/>
        </w:rPr>
        <w:t>]</w:t>
      </w:r>
    </w:p>
    <w:p w14:paraId="4ECFDD27" w14:textId="00864059" w:rsidR="0070228D" w:rsidRPr="00DC27D6" w:rsidRDefault="00C11334">
      <w:pPr>
        <w:spacing w:before="120"/>
        <w:ind w:left="338"/>
        <w:rPr>
          <w:iCs/>
          <w:sz w:val="20"/>
        </w:rPr>
      </w:pPr>
      <w:r w:rsidRPr="00DC27D6">
        <w:rPr>
          <w:iCs/>
          <w:spacing w:val="-1"/>
          <w:sz w:val="20"/>
        </w:rPr>
        <w:t>[</w:t>
      </w:r>
      <w:r w:rsidR="00852EE0" w:rsidRPr="00DC27D6">
        <w:rPr>
          <w:iCs/>
          <w:sz w:val="20"/>
          <w:highlight w:val="lightGray"/>
        </w:rPr>
        <w:t>Linked</w:t>
      </w:r>
      <w:r w:rsidR="00852EE0" w:rsidRPr="00DC27D6">
        <w:rPr>
          <w:iCs/>
          <w:spacing w:val="-2"/>
          <w:sz w:val="20"/>
          <w:highlight w:val="lightGray"/>
        </w:rPr>
        <w:t xml:space="preserve"> </w:t>
      </w:r>
      <w:r w:rsidR="00852EE0" w:rsidRPr="00DC27D6">
        <w:rPr>
          <w:iCs/>
          <w:sz w:val="20"/>
          <w:highlight w:val="lightGray"/>
        </w:rPr>
        <w:t>action: Linked</w:t>
      </w:r>
      <w:r w:rsidR="00852EE0" w:rsidRPr="00DC27D6">
        <w:rPr>
          <w:iCs/>
          <w:spacing w:val="-2"/>
          <w:sz w:val="20"/>
          <w:highlight w:val="lightGray"/>
        </w:rPr>
        <w:t xml:space="preserve"> </w:t>
      </w:r>
      <w:r w:rsidR="00852EE0" w:rsidRPr="00DC27D6">
        <w:rPr>
          <w:iCs/>
          <w:sz w:val="20"/>
          <w:highlight w:val="lightGray"/>
        </w:rPr>
        <w:t>with</w:t>
      </w:r>
      <w:r w:rsidR="00852EE0" w:rsidRPr="00DC27D6">
        <w:rPr>
          <w:iCs/>
          <w:spacing w:val="-2"/>
          <w:sz w:val="20"/>
          <w:highlight w:val="lightGray"/>
        </w:rPr>
        <w:t xml:space="preserve"> </w:t>
      </w:r>
      <w:r w:rsidR="00852EE0" w:rsidRPr="00DC27D6">
        <w:rPr>
          <w:iCs/>
          <w:sz w:val="20"/>
          <w:highlight w:val="lightGray"/>
        </w:rPr>
        <w:t>other</w:t>
      </w:r>
      <w:r w:rsidR="00852EE0" w:rsidRPr="00DC27D6">
        <w:rPr>
          <w:iCs/>
          <w:spacing w:val="-1"/>
          <w:sz w:val="20"/>
          <w:highlight w:val="lightGray"/>
        </w:rPr>
        <w:t xml:space="preserve"> </w:t>
      </w:r>
      <w:r w:rsidR="00852EE0" w:rsidRPr="00DC27D6">
        <w:rPr>
          <w:iCs/>
          <w:spacing w:val="-2"/>
          <w:sz w:val="20"/>
          <w:highlight w:val="lightGray"/>
        </w:rPr>
        <w:t>action:</w:t>
      </w:r>
    </w:p>
    <w:p w14:paraId="4ECFDD28" w14:textId="77777777" w:rsidR="0070228D" w:rsidRDefault="00852EE0">
      <w:pPr>
        <w:pStyle w:val="ListParagraph"/>
        <w:numPr>
          <w:ilvl w:val="0"/>
          <w:numId w:val="74"/>
        </w:numPr>
        <w:tabs>
          <w:tab w:val="left" w:pos="1189"/>
        </w:tabs>
        <w:spacing w:before="120"/>
        <w:ind w:right="420"/>
        <w:rPr>
          <w:sz w:val="20"/>
        </w:rPr>
      </w:pPr>
      <w:r w:rsidRPr="00DC27D6">
        <w:rPr>
          <w:iCs/>
          <w:sz w:val="20"/>
        </w:rPr>
        <w:t>[</w:t>
      </w:r>
      <w:r w:rsidRPr="00DC27D6">
        <w:rPr>
          <w:iCs/>
          <w:sz w:val="20"/>
          <w:highlight w:val="lightGray"/>
        </w:rPr>
        <w:t>insert</w:t>
      </w:r>
      <w:r w:rsidRPr="00DC27D6">
        <w:rPr>
          <w:sz w:val="20"/>
          <w:highlight w:val="lightGray"/>
        </w:rPr>
        <w:t xml:space="preserve"> </w:t>
      </w:r>
      <w:r>
        <w:rPr>
          <w:color w:val="000000"/>
          <w:sz w:val="20"/>
          <w:highlight w:val="lightGray"/>
        </w:rPr>
        <w:t>linked action information, e.g. name, acronym, number, funded by (EU/name of other donor</w:t>
      </w:r>
      <w:r>
        <w:rPr>
          <w:color w:val="000000"/>
          <w:spacing w:val="80"/>
          <w:sz w:val="20"/>
        </w:rPr>
        <w:t xml:space="preserve"> </w:t>
      </w:r>
      <w:proofErr w:type="spellStart"/>
      <w:r>
        <w:rPr>
          <w:color w:val="000000"/>
          <w:sz w:val="20"/>
          <w:highlight w:val="lightGray"/>
        </w:rPr>
        <w:t>organisation</w:t>
      </w:r>
      <w:proofErr w:type="spellEnd"/>
      <w:r>
        <w:rPr>
          <w:color w:val="000000"/>
          <w:sz w:val="20"/>
          <w:highlight w:val="lightGray"/>
        </w:rPr>
        <w:t>), description (grant/ procurement/ prize/ equity investment/ repayable loan/</w:t>
      </w:r>
      <w:proofErr w:type="spellStart"/>
      <w:r>
        <w:rPr>
          <w:color w:val="000000"/>
          <w:sz w:val="20"/>
          <w:highlight w:val="lightGray"/>
        </w:rPr>
        <w:t>etc</w:t>
      </w:r>
      <w:proofErr w:type="spellEnd"/>
      <w:r>
        <w:rPr>
          <w:color w:val="000000"/>
          <w:sz w:val="20"/>
          <w:highlight w:val="lightGray"/>
        </w:rPr>
        <w:t>)</w:t>
      </w:r>
      <w:r>
        <w:rPr>
          <w:color w:val="000000"/>
          <w:sz w:val="20"/>
        </w:rPr>
        <w:t>]</w:t>
      </w:r>
    </w:p>
    <w:p w14:paraId="4ECFDD29" w14:textId="4B19ED65" w:rsidR="0070228D" w:rsidRPr="00DC27D6" w:rsidRDefault="00C11334">
      <w:pPr>
        <w:pStyle w:val="ListParagraph"/>
        <w:numPr>
          <w:ilvl w:val="1"/>
          <w:numId w:val="74"/>
        </w:numPr>
        <w:tabs>
          <w:tab w:val="left" w:pos="2018"/>
        </w:tabs>
        <w:spacing w:before="119"/>
        <w:ind w:right="415"/>
        <w:rPr>
          <w:iCs/>
          <w:sz w:val="20"/>
        </w:rPr>
      </w:pPr>
      <w:r w:rsidRPr="00DC27D6">
        <w:rPr>
          <w:iCs/>
          <w:sz w:val="20"/>
        </w:rPr>
        <w:t>[</w:t>
      </w:r>
      <w:r w:rsidR="00852EE0" w:rsidRPr="00DC27D6">
        <w:rPr>
          <w:iCs/>
          <w:sz w:val="20"/>
          <w:highlight w:val="lightGray"/>
        </w:rPr>
        <w:t xml:space="preserve">Specific linked action type: </w:t>
      </w:r>
      <w:r w:rsidR="0034254C" w:rsidRPr="00DC27D6">
        <w:rPr>
          <w:iCs/>
          <w:sz w:val="20"/>
          <w:highlight w:val="lightGray"/>
        </w:rPr>
        <w:t>[</w:t>
      </w:r>
      <w:r w:rsidR="00852EE0" w:rsidRPr="00DC27D6">
        <w:rPr>
          <w:iCs/>
          <w:sz w:val="20"/>
          <w:highlight w:val="lightGray"/>
        </w:rPr>
        <w:t>Synergy</w:t>
      </w:r>
      <w:r w:rsidR="0034254C" w:rsidRPr="00DC27D6">
        <w:rPr>
          <w:iCs/>
          <w:sz w:val="20"/>
          <w:highlight w:val="lightGray"/>
        </w:rPr>
        <w:t>]</w:t>
      </w:r>
      <w:r w:rsidR="00852EE0" w:rsidRPr="00DC27D6">
        <w:rPr>
          <w:iCs/>
          <w:sz w:val="20"/>
          <w:highlight w:val="lightGray"/>
        </w:rPr>
        <w:t>Blended finance (linked action</w:t>
      </w:r>
      <w:r w:rsidR="001121EF" w:rsidRPr="00DC27D6">
        <w:rPr>
          <w:iCs/>
          <w:sz w:val="20"/>
        </w:rPr>
        <w:t>]</w:t>
      </w:r>
    </w:p>
    <w:p w14:paraId="4ECFDD2B" w14:textId="118E7512" w:rsidR="0070228D" w:rsidRPr="00DC27D6" w:rsidRDefault="00852EE0" w:rsidP="008D03C0">
      <w:pPr>
        <w:pStyle w:val="ListParagraph"/>
        <w:numPr>
          <w:ilvl w:val="1"/>
          <w:numId w:val="74"/>
        </w:numPr>
        <w:tabs>
          <w:tab w:val="left" w:pos="2018"/>
        </w:tabs>
        <w:spacing w:before="121"/>
        <w:rPr>
          <w:iCs/>
          <w:sz w:val="20"/>
        </w:rPr>
      </w:pPr>
      <w:r w:rsidRPr="00DC27D6">
        <w:rPr>
          <w:iCs/>
          <w:sz w:val="20"/>
        </w:rPr>
        <w:t>Collaboration</w:t>
      </w:r>
      <w:r w:rsidRPr="00DC27D6">
        <w:rPr>
          <w:iCs/>
          <w:spacing w:val="14"/>
          <w:sz w:val="20"/>
        </w:rPr>
        <w:t xml:space="preserve"> </w:t>
      </w:r>
      <w:r w:rsidRPr="00DC27D6">
        <w:rPr>
          <w:iCs/>
          <w:sz w:val="20"/>
        </w:rPr>
        <w:t>agreement:</w:t>
      </w:r>
      <w:r w:rsidRPr="00DC27D6">
        <w:rPr>
          <w:iCs/>
          <w:spacing w:val="16"/>
          <w:sz w:val="20"/>
        </w:rPr>
        <w:t xml:space="preserve"> </w:t>
      </w:r>
      <w:r w:rsidRPr="00DC27D6">
        <w:rPr>
          <w:iCs/>
          <w:sz w:val="20"/>
        </w:rPr>
        <w:t>No</w:t>
      </w:r>
    </w:p>
    <w:p w14:paraId="4ECFDD2C" w14:textId="3A0F2BC1" w:rsidR="0070228D" w:rsidRDefault="0070228D">
      <w:pPr>
        <w:tabs>
          <w:tab w:val="left" w:pos="1189"/>
        </w:tabs>
        <w:spacing w:before="120"/>
        <w:ind w:left="829"/>
        <w:rPr>
          <w:b/>
          <w:i/>
          <w:sz w:val="20"/>
        </w:rPr>
      </w:pPr>
    </w:p>
    <w:p w14:paraId="4ECFDD2D" w14:textId="170E9D7F" w:rsidR="0070228D" w:rsidRDefault="00852EE0">
      <w:pPr>
        <w:spacing w:before="120" w:line="364" w:lineRule="auto"/>
        <w:ind w:left="338" w:right="1377"/>
        <w:rPr>
          <w:i/>
          <w:sz w:val="20"/>
        </w:rPr>
      </w:pPr>
      <w:r>
        <w:rPr>
          <w:sz w:val="20"/>
        </w:rPr>
        <w:t>Consortium</w:t>
      </w:r>
      <w:r>
        <w:rPr>
          <w:spacing w:val="-2"/>
          <w:sz w:val="20"/>
        </w:rPr>
        <w:t xml:space="preserve"> </w:t>
      </w:r>
      <w:r>
        <w:rPr>
          <w:sz w:val="20"/>
        </w:rPr>
        <w:t>agreement:</w:t>
      </w:r>
      <w:r>
        <w:rPr>
          <w:spacing w:val="-3"/>
          <w:sz w:val="20"/>
        </w:rPr>
        <w:t xml:space="preserve"> </w:t>
      </w:r>
      <w:r>
        <w:rPr>
          <w:sz w:val="20"/>
        </w:rPr>
        <w:t>No</w:t>
      </w:r>
      <w:r>
        <w:rPr>
          <w:i/>
          <w:color w:val="49A45B"/>
          <w:sz w:val="20"/>
        </w:rPr>
        <w:t xml:space="preserve"> </w:t>
      </w:r>
    </w:p>
    <w:p w14:paraId="4ECFDD2E" w14:textId="77777777" w:rsidR="0070228D" w:rsidRDefault="00852EE0">
      <w:pPr>
        <w:pStyle w:val="ListParagraph"/>
        <w:numPr>
          <w:ilvl w:val="0"/>
          <w:numId w:val="75"/>
        </w:numPr>
        <w:tabs>
          <w:tab w:val="left" w:pos="488"/>
        </w:tabs>
        <w:spacing w:before="1"/>
        <w:ind w:left="488" w:hanging="150"/>
        <w:rPr>
          <w:b/>
          <w:sz w:val="20"/>
        </w:rPr>
      </w:pPr>
      <w:r>
        <w:rPr>
          <w:b/>
          <w:spacing w:val="-1"/>
          <w:sz w:val="20"/>
          <w:u w:val="single"/>
        </w:rPr>
        <w:t xml:space="preserve"> </w:t>
      </w:r>
      <w:r>
        <w:rPr>
          <w:b/>
          <w:spacing w:val="-2"/>
          <w:sz w:val="20"/>
          <w:u w:val="single"/>
        </w:rPr>
        <w:t>Participants</w:t>
      </w:r>
    </w:p>
    <w:p w14:paraId="4ECFDD2F" w14:textId="6C0C62D7" w:rsidR="0070228D" w:rsidRDefault="0070228D">
      <w:pPr>
        <w:pStyle w:val="BodyText"/>
        <w:spacing w:before="61"/>
        <w:ind w:left="0"/>
        <w:jc w:val="left"/>
        <w:rPr>
          <w:b/>
          <w:sz w:val="20"/>
        </w:rPr>
      </w:pPr>
    </w:p>
    <w:p w14:paraId="4ECFDD34" w14:textId="77777777" w:rsidR="0070228D" w:rsidRDefault="00852EE0">
      <w:pPr>
        <w:ind w:left="338"/>
        <w:rPr>
          <w:b/>
          <w:sz w:val="20"/>
        </w:rPr>
      </w:pPr>
      <w:r>
        <w:rPr>
          <w:b/>
          <w:sz w:val="20"/>
        </w:rPr>
        <w:t>List</w:t>
      </w:r>
      <w:r>
        <w:rPr>
          <w:b/>
          <w:spacing w:val="-1"/>
          <w:sz w:val="20"/>
        </w:rPr>
        <w:t xml:space="preserve"> </w:t>
      </w:r>
      <w:r>
        <w:rPr>
          <w:b/>
          <w:sz w:val="20"/>
        </w:rPr>
        <w:t xml:space="preserve">of </w:t>
      </w:r>
      <w:r>
        <w:rPr>
          <w:b/>
          <w:spacing w:val="-2"/>
          <w:sz w:val="20"/>
        </w:rPr>
        <w:t>participants:</w:t>
      </w:r>
    </w:p>
    <w:p w14:paraId="4ECFDD35" w14:textId="77777777" w:rsidR="0070228D" w:rsidRDefault="0070228D">
      <w:pPr>
        <w:pStyle w:val="BodyText"/>
        <w:spacing w:before="5"/>
        <w:ind w:left="0"/>
        <w:jc w:val="left"/>
        <w:rPr>
          <w:b/>
          <w:sz w:val="10"/>
        </w:rPr>
      </w:pPr>
    </w:p>
    <w:tbl>
      <w:tblPr>
        <w:tblW w:w="0" w:type="auto"/>
        <w:tblInd w:w="49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CellMar>
          <w:left w:w="0" w:type="dxa"/>
          <w:right w:w="0" w:type="dxa"/>
        </w:tblCellMar>
        <w:tblLook w:val="01E0" w:firstRow="1" w:lastRow="1" w:firstColumn="1" w:lastColumn="1" w:noHBand="0" w:noVBand="0"/>
      </w:tblPr>
      <w:tblGrid>
        <w:gridCol w:w="568"/>
        <w:gridCol w:w="814"/>
        <w:gridCol w:w="605"/>
        <w:gridCol w:w="1328"/>
        <w:gridCol w:w="657"/>
        <w:gridCol w:w="710"/>
        <w:gridCol w:w="1135"/>
        <w:gridCol w:w="1135"/>
        <w:gridCol w:w="992"/>
        <w:gridCol w:w="994"/>
      </w:tblGrid>
      <w:tr w:rsidR="0070228D" w14:paraId="4ECFDD4F" w14:textId="77777777">
        <w:trPr>
          <w:trHeight w:val="820"/>
        </w:trPr>
        <w:tc>
          <w:tcPr>
            <w:tcW w:w="568" w:type="dxa"/>
            <w:shd w:val="clear" w:color="auto" w:fill="D9D9D9"/>
          </w:tcPr>
          <w:p w14:paraId="4ECFDD36" w14:textId="77777777" w:rsidR="0070228D" w:rsidRDefault="0070228D">
            <w:pPr>
              <w:pStyle w:val="TableParagraph"/>
              <w:spacing w:before="86"/>
              <w:rPr>
                <w:rFonts w:ascii="Times New Roman"/>
                <w:b/>
                <w:sz w:val="14"/>
              </w:rPr>
            </w:pPr>
          </w:p>
          <w:p w14:paraId="4ECFDD37" w14:textId="77777777" w:rsidR="0070228D" w:rsidRDefault="00852EE0">
            <w:pPr>
              <w:pStyle w:val="TableParagraph"/>
              <w:spacing w:before="1"/>
              <w:ind w:left="174" w:right="90" w:hanging="46"/>
              <w:rPr>
                <w:rFonts w:ascii="Arial"/>
                <w:b/>
                <w:sz w:val="14"/>
              </w:rPr>
            </w:pPr>
            <w:r>
              <w:rPr>
                <w:rFonts w:ascii="Arial"/>
                <w:b/>
                <w:spacing w:val="-4"/>
                <w:sz w:val="14"/>
              </w:rPr>
              <w:t>Num</w:t>
            </w:r>
            <w:r>
              <w:rPr>
                <w:rFonts w:ascii="Arial"/>
                <w:b/>
                <w:spacing w:val="40"/>
                <w:sz w:val="14"/>
              </w:rPr>
              <w:t xml:space="preserve"> </w:t>
            </w:r>
            <w:proofErr w:type="spellStart"/>
            <w:r>
              <w:rPr>
                <w:rFonts w:ascii="Arial"/>
                <w:b/>
                <w:spacing w:val="-4"/>
                <w:sz w:val="14"/>
              </w:rPr>
              <w:t>ber</w:t>
            </w:r>
            <w:proofErr w:type="spellEnd"/>
          </w:p>
        </w:tc>
        <w:tc>
          <w:tcPr>
            <w:tcW w:w="814" w:type="dxa"/>
            <w:shd w:val="clear" w:color="auto" w:fill="D9D9D9"/>
          </w:tcPr>
          <w:p w14:paraId="4ECFDD38" w14:textId="77777777" w:rsidR="0070228D" w:rsidRDefault="0070228D">
            <w:pPr>
              <w:pStyle w:val="TableParagraph"/>
              <w:spacing w:before="0"/>
              <w:rPr>
                <w:rFonts w:ascii="Times New Roman"/>
                <w:b/>
                <w:sz w:val="14"/>
              </w:rPr>
            </w:pPr>
          </w:p>
          <w:p w14:paraId="4ECFDD39" w14:textId="77777777" w:rsidR="0070228D" w:rsidRDefault="0070228D">
            <w:pPr>
              <w:pStyle w:val="TableParagraph"/>
              <w:spacing w:before="6"/>
              <w:rPr>
                <w:rFonts w:ascii="Times New Roman"/>
                <w:b/>
                <w:sz w:val="14"/>
              </w:rPr>
            </w:pPr>
          </w:p>
          <w:p w14:paraId="4ECFDD3A" w14:textId="77777777" w:rsidR="0070228D" w:rsidRDefault="00852EE0">
            <w:pPr>
              <w:pStyle w:val="TableParagraph"/>
              <w:spacing w:before="0"/>
              <w:ind w:left="253"/>
              <w:rPr>
                <w:rFonts w:ascii="Arial"/>
                <w:b/>
                <w:sz w:val="14"/>
              </w:rPr>
            </w:pPr>
            <w:r>
              <w:rPr>
                <w:rFonts w:ascii="Arial"/>
                <w:b/>
                <w:spacing w:val="-4"/>
                <w:sz w:val="14"/>
              </w:rPr>
              <w:t>Role</w:t>
            </w:r>
          </w:p>
        </w:tc>
        <w:tc>
          <w:tcPr>
            <w:tcW w:w="605" w:type="dxa"/>
            <w:shd w:val="clear" w:color="auto" w:fill="D9D9D9"/>
          </w:tcPr>
          <w:p w14:paraId="4ECFDD3B" w14:textId="77777777" w:rsidR="0070228D" w:rsidRDefault="0070228D">
            <w:pPr>
              <w:pStyle w:val="TableParagraph"/>
              <w:spacing w:before="86"/>
              <w:rPr>
                <w:rFonts w:ascii="Times New Roman"/>
                <w:b/>
                <w:sz w:val="14"/>
              </w:rPr>
            </w:pPr>
          </w:p>
          <w:p w14:paraId="4ECFDD3C" w14:textId="77777777" w:rsidR="0070228D" w:rsidRDefault="00852EE0">
            <w:pPr>
              <w:pStyle w:val="TableParagraph"/>
              <w:spacing w:before="1"/>
              <w:ind w:left="118" w:right="87"/>
              <w:rPr>
                <w:rFonts w:ascii="Arial"/>
                <w:b/>
                <w:sz w:val="14"/>
              </w:rPr>
            </w:pPr>
            <w:r>
              <w:rPr>
                <w:rFonts w:ascii="Arial"/>
                <w:b/>
                <w:spacing w:val="-2"/>
                <w:sz w:val="14"/>
              </w:rPr>
              <w:t>Short</w:t>
            </w:r>
            <w:r>
              <w:rPr>
                <w:rFonts w:ascii="Arial"/>
                <w:b/>
                <w:spacing w:val="40"/>
                <w:sz w:val="14"/>
              </w:rPr>
              <w:t xml:space="preserve"> </w:t>
            </w:r>
            <w:r>
              <w:rPr>
                <w:rFonts w:ascii="Arial"/>
                <w:b/>
                <w:spacing w:val="-4"/>
                <w:sz w:val="14"/>
              </w:rPr>
              <w:t>name</w:t>
            </w:r>
          </w:p>
        </w:tc>
        <w:tc>
          <w:tcPr>
            <w:tcW w:w="1328" w:type="dxa"/>
            <w:shd w:val="clear" w:color="auto" w:fill="D9D9D9"/>
          </w:tcPr>
          <w:p w14:paraId="4ECFDD3D" w14:textId="77777777" w:rsidR="0070228D" w:rsidRDefault="0070228D">
            <w:pPr>
              <w:pStyle w:val="TableParagraph"/>
              <w:spacing w:before="0"/>
              <w:rPr>
                <w:rFonts w:ascii="Times New Roman"/>
                <w:b/>
                <w:sz w:val="14"/>
              </w:rPr>
            </w:pPr>
          </w:p>
          <w:p w14:paraId="4ECFDD3E" w14:textId="77777777" w:rsidR="0070228D" w:rsidRDefault="0070228D">
            <w:pPr>
              <w:pStyle w:val="TableParagraph"/>
              <w:spacing w:before="6"/>
              <w:rPr>
                <w:rFonts w:ascii="Times New Roman"/>
                <w:b/>
                <w:sz w:val="14"/>
              </w:rPr>
            </w:pPr>
          </w:p>
          <w:p w14:paraId="4ECFDD3F" w14:textId="77777777" w:rsidR="0070228D" w:rsidRDefault="00852EE0">
            <w:pPr>
              <w:pStyle w:val="TableParagraph"/>
              <w:spacing w:before="0"/>
              <w:ind w:left="297"/>
              <w:rPr>
                <w:rFonts w:ascii="Arial"/>
                <w:b/>
                <w:sz w:val="14"/>
              </w:rPr>
            </w:pPr>
            <w:r>
              <w:rPr>
                <w:rFonts w:ascii="Arial"/>
                <w:b/>
                <w:sz w:val="14"/>
              </w:rPr>
              <w:t>Legal</w:t>
            </w:r>
            <w:r>
              <w:rPr>
                <w:rFonts w:ascii="Arial"/>
                <w:b/>
                <w:spacing w:val="-4"/>
                <w:sz w:val="14"/>
              </w:rPr>
              <w:t xml:space="preserve"> name</w:t>
            </w:r>
          </w:p>
        </w:tc>
        <w:tc>
          <w:tcPr>
            <w:tcW w:w="657" w:type="dxa"/>
            <w:shd w:val="clear" w:color="auto" w:fill="D9D9D9"/>
          </w:tcPr>
          <w:p w14:paraId="4ECFDD40" w14:textId="77777777" w:rsidR="0070228D" w:rsidRDefault="0070228D">
            <w:pPr>
              <w:pStyle w:val="TableParagraph"/>
              <w:spacing w:before="86"/>
              <w:rPr>
                <w:rFonts w:ascii="Times New Roman"/>
                <w:b/>
                <w:sz w:val="14"/>
              </w:rPr>
            </w:pPr>
          </w:p>
          <w:p w14:paraId="4ECFDD41" w14:textId="77777777" w:rsidR="0070228D" w:rsidRDefault="00852EE0">
            <w:pPr>
              <w:pStyle w:val="TableParagraph"/>
              <w:spacing w:before="1"/>
              <w:ind w:left="260" w:right="88" w:hanging="136"/>
              <w:rPr>
                <w:rFonts w:ascii="Arial"/>
                <w:b/>
                <w:sz w:val="14"/>
              </w:rPr>
            </w:pPr>
            <w:r>
              <w:rPr>
                <w:rFonts w:ascii="Arial"/>
                <w:b/>
                <w:spacing w:val="-2"/>
                <w:sz w:val="14"/>
              </w:rPr>
              <w:t>Count</w:t>
            </w:r>
            <w:r>
              <w:rPr>
                <w:rFonts w:ascii="Arial"/>
                <w:b/>
                <w:spacing w:val="40"/>
                <w:sz w:val="14"/>
              </w:rPr>
              <w:t xml:space="preserve"> </w:t>
            </w:r>
            <w:proofErr w:type="spellStart"/>
            <w:r>
              <w:rPr>
                <w:rFonts w:ascii="Arial"/>
                <w:b/>
                <w:spacing w:val="-6"/>
                <w:sz w:val="14"/>
              </w:rPr>
              <w:t>ry</w:t>
            </w:r>
            <w:proofErr w:type="spellEnd"/>
          </w:p>
        </w:tc>
        <w:tc>
          <w:tcPr>
            <w:tcW w:w="710" w:type="dxa"/>
            <w:shd w:val="clear" w:color="auto" w:fill="D9D9D9"/>
          </w:tcPr>
          <w:p w14:paraId="4ECFDD42" w14:textId="77777777" w:rsidR="0070228D" w:rsidRDefault="0070228D">
            <w:pPr>
              <w:pStyle w:val="TableParagraph"/>
              <w:spacing w:before="0"/>
              <w:rPr>
                <w:rFonts w:ascii="Times New Roman"/>
                <w:b/>
                <w:sz w:val="14"/>
              </w:rPr>
            </w:pPr>
          </w:p>
          <w:p w14:paraId="4ECFDD43" w14:textId="77777777" w:rsidR="0070228D" w:rsidRDefault="0070228D">
            <w:pPr>
              <w:pStyle w:val="TableParagraph"/>
              <w:spacing w:before="6"/>
              <w:rPr>
                <w:rFonts w:ascii="Times New Roman"/>
                <w:b/>
                <w:sz w:val="14"/>
              </w:rPr>
            </w:pPr>
          </w:p>
          <w:p w14:paraId="4ECFDD44" w14:textId="77777777" w:rsidR="0070228D" w:rsidRDefault="00852EE0">
            <w:pPr>
              <w:pStyle w:val="TableParagraph"/>
              <w:spacing w:before="0"/>
              <w:ind w:left="235"/>
              <w:rPr>
                <w:rFonts w:ascii="Arial"/>
                <w:b/>
                <w:sz w:val="14"/>
              </w:rPr>
            </w:pPr>
            <w:r>
              <w:rPr>
                <w:rFonts w:ascii="Arial"/>
                <w:b/>
                <w:spacing w:val="-5"/>
                <w:sz w:val="14"/>
              </w:rPr>
              <w:t>PIC</w:t>
            </w:r>
          </w:p>
        </w:tc>
        <w:tc>
          <w:tcPr>
            <w:tcW w:w="1135" w:type="dxa"/>
            <w:shd w:val="clear" w:color="auto" w:fill="D9D9D9"/>
          </w:tcPr>
          <w:p w14:paraId="4ECFDD45" w14:textId="77777777" w:rsidR="0070228D" w:rsidRDefault="00852EE0">
            <w:pPr>
              <w:pStyle w:val="TableParagraph"/>
              <w:ind w:left="25"/>
              <w:jc w:val="center"/>
              <w:rPr>
                <w:rFonts w:ascii="Arial"/>
                <w:b/>
                <w:sz w:val="14"/>
              </w:rPr>
            </w:pPr>
            <w:r>
              <w:rPr>
                <w:rFonts w:ascii="Arial"/>
                <w:b/>
                <w:sz w:val="14"/>
              </w:rPr>
              <w:t>Total</w:t>
            </w:r>
            <w:r>
              <w:rPr>
                <w:rFonts w:ascii="Arial"/>
                <w:b/>
                <w:spacing w:val="-10"/>
                <w:sz w:val="14"/>
              </w:rPr>
              <w:t xml:space="preserve"> </w:t>
            </w:r>
            <w:r>
              <w:rPr>
                <w:rFonts w:ascii="Arial"/>
                <w:b/>
                <w:sz w:val="14"/>
              </w:rPr>
              <w:t>eligible</w:t>
            </w:r>
            <w:r>
              <w:rPr>
                <w:rFonts w:ascii="Arial"/>
                <w:b/>
                <w:spacing w:val="40"/>
                <w:sz w:val="14"/>
              </w:rPr>
              <w:t xml:space="preserve"> </w:t>
            </w:r>
            <w:r>
              <w:rPr>
                <w:rFonts w:ascii="Arial"/>
                <w:b/>
                <w:spacing w:val="-2"/>
                <w:sz w:val="14"/>
              </w:rPr>
              <w:t>costs</w:t>
            </w:r>
          </w:p>
          <w:p w14:paraId="4ECFDD46" w14:textId="77777777" w:rsidR="0070228D" w:rsidRDefault="00852EE0">
            <w:pPr>
              <w:pStyle w:val="TableParagraph"/>
              <w:spacing w:before="121"/>
              <w:ind w:left="25" w:right="4"/>
              <w:jc w:val="center"/>
              <w:rPr>
                <w:rFonts w:ascii="Arial"/>
                <w:b/>
                <w:sz w:val="12"/>
              </w:rPr>
            </w:pPr>
            <w:r>
              <w:rPr>
                <w:rFonts w:ascii="Arial"/>
                <w:b/>
                <w:color w:val="808080"/>
                <w:sz w:val="12"/>
              </w:rPr>
              <w:t>(BEN</w:t>
            </w:r>
            <w:r>
              <w:rPr>
                <w:rFonts w:ascii="Arial"/>
                <w:b/>
                <w:color w:val="808080"/>
                <w:spacing w:val="-2"/>
                <w:sz w:val="12"/>
              </w:rPr>
              <w:t xml:space="preserve"> </w:t>
            </w:r>
            <w:r>
              <w:rPr>
                <w:rFonts w:ascii="Arial"/>
                <w:b/>
                <w:color w:val="808080"/>
                <w:sz w:val="12"/>
              </w:rPr>
              <w:t>and</w:t>
            </w:r>
            <w:r>
              <w:rPr>
                <w:rFonts w:ascii="Arial"/>
                <w:b/>
                <w:color w:val="808080"/>
                <w:spacing w:val="-2"/>
                <w:sz w:val="12"/>
              </w:rPr>
              <w:t xml:space="preserve"> </w:t>
            </w:r>
            <w:r>
              <w:rPr>
                <w:rFonts w:ascii="Arial"/>
                <w:b/>
                <w:color w:val="808080"/>
                <w:spacing w:val="-5"/>
                <w:sz w:val="12"/>
              </w:rPr>
              <w:t>AE)</w:t>
            </w:r>
          </w:p>
        </w:tc>
        <w:tc>
          <w:tcPr>
            <w:tcW w:w="1135" w:type="dxa"/>
            <w:shd w:val="clear" w:color="auto" w:fill="D9D9D9"/>
          </w:tcPr>
          <w:p w14:paraId="4ECFDD47" w14:textId="77777777" w:rsidR="0070228D" w:rsidRDefault="0070228D">
            <w:pPr>
              <w:pStyle w:val="TableParagraph"/>
              <w:spacing w:before="86"/>
              <w:rPr>
                <w:rFonts w:ascii="Times New Roman"/>
                <w:b/>
                <w:sz w:val="14"/>
              </w:rPr>
            </w:pPr>
          </w:p>
          <w:p w14:paraId="4ECFDD48" w14:textId="77777777" w:rsidR="0070228D" w:rsidRDefault="00852EE0">
            <w:pPr>
              <w:pStyle w:val="TableParagraph"/>
              <w:spacing w:before="1"/>
              <w:ind w:left="115" w:right="85" w:firstLine="123"/>
              <w:rPr>
                <w:rFonts w:ascii="Arial"/>
                <w:b/>
                <w:sz w:val="14"/>
              </w:rPr>
            </w:pPr>
            <w:r>
              <w:rPr>
                <w:rFonts w:ascii="Arial"/>
                <w:b/>
                <w:spacing w:val="-2"/>
                <w:sz w:val="14"/>
              </w:rPr>
              <w:t>Maximum</w:t>
            </w:r>
            <w:r>
              <w:rPr>
                <w:rFonts w:ascii="Arial"/>
                <w:b/>
                <w:spacing w:val="40"/>
                <w:sz w:val="14"/>
              </w:rPr>
              <w:t xml:space="preserve"> </w:t>
            </w:r>
            <w:r>
              <w:rPr>
                <w:rFonts w:ascii="Arial"/>
                <w:b/>
                <w:sz w:val="14"/>
              </w:rPr>
              <w:t>grant</w:t>
            </w:r>
            <w:r>
              <w:rPr>
                <w:rFonts w:ascii="Arial"/>
                <w:b/>
                <w:spacing w:val="-10"/>
                <w:sz w:val="14"/>
              </w:rPr>
              <w:t xml:space="preserve"> </w:t>
            </w:r>
            <w:r>
              <w:rPr>
                <w:rFonts w:ascii="Arial"/>
                <w:b/>
                <w:sz w:val="14"/>
              </w:rPr>
              <w:t>amount</w:t>
            </w:r>
          </w:p>
        </w:tc>
        <w:tc>
          <w:tcPr>
            <w:tcW w:w="992" w:type="dxa"/>
            <w:shd w:val="clear" w:color="auto" w:fill="D9D9D9"/>
          </w:tcPr>
          <w:p w14:paraId="4ECFDD49" w14:textId="77777777" w:rsidR="0070228D" w:rsidRDefault="0070228D">
            <w:pPr>
              <w:pStyle w:val="TableParagraph"/>
              <w:spacing w:before="0"/>
              <w:rPr>
                <w:rFonts w:ascii="Times New Roman"/>
                <w:b/>
                <w:sz w:val="14"/>
              </w:rPr>
            </w:pPr>
          </w:p>
          <w:p w14:paraId="4ECFDD4A" w14:textId="77777777" w:rsidR="0070228D" w:rsidRDefault="0070228D">
            <w:pPr>
              <w:pStyle w:val="TableParagraph"/>
              <w:spacing w:before="6"/>
              <w:rPr>
                <w:rFonts w:ascii="Times New Roman"/>
                <w:b/>
                <w:sz w:val="14"/>
              </w:rPr>
            </w:pPr>
          </w:p>
          <w:p w14:paraId="4ECFDD4B" w14:textId="77777777" w:rsidR="0070228D" w:rsidRDefault="00852EE0">
            <w:pPr>
              <w:pStyle w:val="TableParagraph"/>
              <w:spacing w:before="0"/>
              <w:ind w:left="19"/>
              <w:jc w:val="center"/>
              <w:rPr>
                <w:rFonts w:ascii="Arial"/>
                <w:b/>
                <w:sz w:val="14"/>
              </w:rPr>
            </w:pPr>
            <w:r>
              <w:rPr>
                <w:rFonts w:ascii="Arial"/>
                <w:b/>
                <w:color w:val="808080"/>
                <w:sz w:val="14"/>
              </w:rPr>
              <w:t>Entry</w:t>
            </w:r>
            <w:r>
              <w:rPr>
                <w:rFonts w:ascii="Arial"/>
                <w:b/>
                <w:color w:val="808080"/>
                <w:spacing w:val="-3"/>
                <w:sz w:val="14"/>
              </w:rPr>
              <w:t xml:space="preserve"> </w:t>
            </w:r>
            <w:r>
              <w:rPr>
                <w:rFonts w:ascii="Arial"/>
                <w:b/>
                <w:color w:val="808080"/>
                <w:spacing w:val="-4"/>
                <w:sz w:val="14"/>
              </w:rPr>
              <w:t>date</w:t>
            </w:r>
          </w:p>
        </w:tc>
        <w:tc>
          <w:tcPr>
            <w:tcW w:w="994" w:type="dxa"/>
            <w:shd w:val="clear" w:color="auto" w:fill="D9D9D9"/>
          </w:tcPr>
          <w:p w14:paraId="4ECFDD4C" w14:textId="77777777" w:rsidR="0070228D" w:rsidRDefault="0070228D">
            <w:pPr>
              <w:pStyle w:val="TableParagraph"/>
              <w:spacing w:before="0"/>
              <w:rPr>
                <w:rFonts w:ascii="Times New Roman"/>
                <w:b/>
                <w:sz w:val="14"/>
              </w:rPr>
            </w:pPr>
          </w:p>
          <w:p w14:paraId="4ECFDD4D" w14:textId="77777777" w:rsidR="0070228D" w:rsidRDefault="0070228D">
            <w:pPr>
              <w:pStyle w:val="TableParagraph"/>
              <w:spacing w:before="6"/>
              <w:rPr>
                <w:rFonts w:ascii="Times New Roman"/>
                <w:b/>
                <w:sz w:val="14"/>
              </w:rPr>
            </w:pPr>
          </w:p>
          <w:p w14:paraId="4ECFDD4E" w14:textId="77777777" w:rsidR="0070228D" w:rsidRDefault="00852EE0">
            <w:pPr>
              <w:pStyle w:val="TableParagraph"/>
              <w:spacing w:before="0"/>
              <w:ind w:left="21"/>
              <w:jc w:val="center"/>
              <w:rPr>
                <w:rFonts w:ascii="Arial"/>
                <w:b/>
                <w:sz w:val="14"/>
              </w:rPr>
            </w:pPr>
            <w:r>
              <w:rPr>
                <w:rFonts w:ascii="Arial"/>
                <w:b/>
                <w:color w:val="808080"/>
                <w:sz w:val="14"/>
              </w:rPr>
              <w:t>Exit</w:t>
            </w:r>
            <w:r>
              <w:rPr>
                <w:rFonts w:ascii="Arial"/>
                <w:b/>
                <w:color w:val="808080"/>
                <w:spacing w:val="-1"/>
                <w:sz w:val="14"/>
              </w:rPr>
              <w:t xml:space="preserve"> </w:t>
            </w:r>
            <w:r>
              <w:rPr>
                <w:rFonts w:ascii="Arial"/>
                <w:b/>
                <w:color w:val="808080"/>
                <w:spacing w:val="-4"/>
                <w:sz w:val="14"/>
              </w:rPr>
              <w:t>date</w:t>
            </w:r>
          </w:p>
        </w:tc>
      </w:tr>
      <w:tr w:rsidR="0070228D" w14:paraId="4ECFDD5A" w14:textId="77777777">
        <w:trPr>
          <w:trHeight w:val="561"/>
        </w:trPr>
        <w:tc>
          <w:tcPr>
            <w:tcW w:w="568" w:type="dxa"/>
          </w:tcPr>
          <w:p w14:paraId="4ECFDD50" w14:textId="77777777" w:rsidR="0070228D" w:rsidRDefault="00852EE0">
            <w:pPr>
              <w:pStyle w:val="TableParagraph"/>
              <w:ind w:left="30"/>
              <w:jc w:val="center"/>
              <w:rPr>
                <w:rFonts w:ascii="Arial"/>
                <w:sz w:val="14"/>
              </w:rPr>
            </w:pPr>
            <w:r>
              <w:rPr>
                <w:rFonts w:ascii="Arial"/>
                <w:spacing w:val="-10"/>
                <w:sz w:val="14"/>
              </w:rPr>
              <w:t>1</w:t>
            </w:r>
          </w:p>
        </w:tc>
        <w:tc>
          <w:tcPr>
            <w:tcW w:w="814" w:type="dxa"/>
          </w:tcPr>
          <w:p w14:paraId="4ECFDD51" w14:textId="77777777" w:rsidR="0070228D" w:rsidRDefault="00852EE0">
            <w:pPr>
              <w:pStyle w:val="TableParagraph"/>
              <w:ind w:left="107"/>
              <w:rPr>
                <w:rFonts w:ascii="Arial"/>
                <w:sz w:val="14"/>
              </w:rPr>
            </w:pPr>
            <w:r>
              <w:rPr>
                <w:rFonts w:ascii="Arial"/>
                <w:spacing w:val="-5"/>
                <w:sz w:val="14"/>
              </w:rPr>
              <w:t>COO</w:t>
            </w:r>
          </w:p>
        </w:tc>
        <w:tc>
          <w:tcPr>
            <w:tcW w:w="605" w:type="dxa"/>
          </w:tcPr>
          <w:p w14:paraId="4ECFDD52" w14:textId="77777777" w:rsidR="0070228D" w:rsidRDefault="0070228D">
            <w:pPr>
              <w:pStyle w:val="TableParagraph"/>
              <w:spacing w:before="0"/>
              <w:rPr>
                <w:rFonts w:ascii="Times New Roman"/>
                <w:sz w:val="16"/>
              </w:rPr>
            </w:pPr>
          </w:p>
        </w:tc>
        <w:tc>
          <w:tcPr>
            <w:tcW w:w="1328" w:type="dxa"/>
          </w:tcPr>
          <w:p w14:paraId="4ECFDD53" w14:textId="77777777" w:rsidR="0070228D" w:rsidRDefault="0070228D">
            <w:pPr>
              <w:pStyle w:val="TableParagraph"/>
              <w:spacing w:before="0"/>
              <w:rPr>
                <w:rFonts w:ascii="Times New Roman"/>
                <w:sz w:val="16"/>
              </w:rPr>
            </w:pPr>
          </w:p>
        </w:tc>
        <w:tc>
          <w:tcPr>
            <w:tcW w:w="657" w:type="dxa"/>
          </w:tcPr>
          <w:p w14:paraId="4ECFDD54" w14:textId="77777777" w:rsidR="0070228D" w:rsidRDefault="00852EE0">
            <w:pPr>
              <w:pStyle w:val="TableParagraph"/>
              <w:ind w:left="272" w:right="81" w:hanging="160"/>
              <w:rPr>
                <w:rFonts w:ascii="Arial"/>
                <w:sz w:val="14"/>
              </w:rPr>
            </w:pPr>
            <w:r>
              <w:rPr>
                <w:rFonts w:ascii="Arial"/>
                <w:spacing w:val="-2"/>
                <w:sz w:val="14"/>
              </w:rPr>
              <w:t>[</w:t>
            </w:r>
            <w:proofErr w:type="spellStart"/>
            <w:r>
              <w:rPr>
                <w:rFonts w:ascii="Arial"/>
                <w:color w:val="000000"/>
                <w:spacing w:val="-2"/>
                <w:sz w:val="14"/>
                <w:highlight w:val="lightGray"/>
              </w:rPr>
              <w:t>countr</w:t>
            </w:r>
            <w:proofErr w:type="spellEnd"/>
            <w:r>
              <w:rPr>
                <w:rFonts w:ascii="Arial"/>
                <w:color w:val="000000"/>
                <w:spacing w:val="40"/>
                <w:sz w:val="14"/>
              </w:rPr>
              <w:t xml:space="preserve"> </w:t>
            </w:r>
            <w:r>
              <w:rPr>
                <w:rFonts w:ascii="Arial"/>
                <w:color w:val="000000"/>
                <w:spacing w:val="-6"/>
                <w:sz w:val="14"/>
                <w:highlight w:val="lightGray"/>
              </w:rPr>
              <w:t>y</w:t>
            </w:r>
            <w:r>
              <w:rPr>
                <w:rFonts w:ascii="Arial"/>
                <w:color w:val="000000"/>
                <w:spacing w:val="-6"/>
                <w:sz w:val="14"/>
              </w:rPr>
              <w:t>]</w:t>
            </w:r>
          </w:p>
        </w:tc>
        <w:tc>
          <w:tcPr>
            <w:tcW w:w="710" w:type="dxa"/>
          </w:tcPr>
          <w:p w14:paraId="4ECFDD55" w14:textId="77777777" w:rsidR="0070228D" w:rsidRDefault="0070228D">
            <w:pPr>
              <w:pStyle w:val="TableParagraph"/>
              <w:spacing w:before="0"/>
              <w:rPr>
                <w:rFonts w:ascii="Times New Roman"/>
                <w:sz w:val="16"/>
              </w:rPr>
            </w:pPr>
          </w:p>
        </w:tc>
        <w:tc>
          <w:tcPr>
            <w:tcW w:w="1135" w:type="dxa"/>
          </w:tcPr>
          <w:p w14:paraId="4ECFDD56" w14:textId="77777777" w:rsidR="0070228D" w:rsidRDefault="00852EE0">
            <w:pPr>
              <w:pStyle w:val="TableParagraph"/>
              <w:ind w:right="79"/>
              <w:jc w:val="right"/>
              <w:rPr>
                <w:rFonts w:ascii="Arial"/>
                <w:sz w:val="14"/>
              </w:rPr>
            </w:pPr>
            <w:r>
              <w:rPr>
                <w:rFonts w:ascii="Arial"/>
                <w:spacing w:val="-2"/>
                <w:sz w:val="14"/>
              </w:rPr>
              <w:t>[</w:t>
            </w:r>
            <w:r>
              <w:rPr>
                <w:rFonts w:ascii="Arial"/>
                <w:color w:val="000000"/>
                <w:spacing w:val="-2"/>
                <w:sz w:val="14"/>
                <w:highlight w:val="lightGray"/>
              </w:rPr>
              <w:t>amoun</w:t>
            </w:r>
            <w:r>
              <w:rPr>
                <w:rFonts w:ascii="Arial"/>
                <w:color w:val="000000"/>
                <w:spacing w:val="-2"/>
                <w:sz w:val="14"/>
              </w:rPr>
              <w:t>t]</w:t>
            </w:r>
          </w:p>
        </w:tc>
        <w:tc>
          <w:tcPr>
            <w:tcW w:w="1135" w:type="dxa"/>
          </w:tcPr>
          <w:p w14:paraId="4ECFDD57" w14:textId="77777777" w:rsidR="0070228D" w:rsidRDefault="00852EE0">
            <w:pPr>
              <w:pStyle w:val="TableParagraph"/>
              <w:ind w:right="80"/>
              <w:jc w:val="right"/>
              <w:rPr>
                <w:rFonts w:ascii="Arial"/>
                <w:sz w:val="14"/>
              </w:rPr>
            </w:pPr>
            <w:r>
              <w:rPr>
                <w:rFonts w:ascii="Arial"/>
                <w:spacing w:val="-2"/>
                <w:sz w:val="14"/>
              </w:rPr>
              <w:t>[</w:t>
            </w:r>
            <w:r>
              <w:rPr>
                <w:rFonts w:ascii="Arial"/>
                <w:color w:val="000000"/>
                <w:spacing w:val="-2"/>
                <w:sz w:val="14"/>
                <w:highlight w:val="lightGray"/>
              </w:rPr>
              <w:t>amoun</w:t>
            </w:r>
            <w:r>
              <w:rPr>
                <w:rFonts w:ascii="Arial"/>
                <w:color w:val="000000"/>
                <w:spacing w:val="-2"/>
                <w:sz w:val="14"/>
              </w:rPr>
              <w:t>t]</w:t>
            </w:r>
          </w:p>
        </w:tc>
        <w:tc>
          <w:tcPr>
            <w:tcW w:w="992" w:type="dxa"/>
          </w:tcPr>
          <w:p w14:paraId="4ECFDD58" w14:textId="77777777" w:rsidR="0070228D" w:rsidRDefault="00852EE0">
            <w:pPr>
              <w:pStyle w:val="TableParagraph"/>
              <w:ind w:left="19"/>
              <w:jc w:val="center"/>
              <w:rPr>
                <w:rFonts w:ascii="Arial"/>
                <w:sz w:val="14"/>
              </w:rPr>
            </w:pPr>
            <w:r>
              <w:rPr>
                <w:rFonts w:ascii="Arial"/>
                <w:spacing w:val="-2"/>
                <w:sz w:val="14"/>
              </w:rPr>
              <w:t>[</w:t>
            </w:r>
            <w:r>
              <w:rPr>
                <w:rFonts w:ascii="Arial"/>
                <w:color w:val="000000"/>
                <w:spacing w:val="-2"/>
                <w:sz w:val="14"/>
                <w:highlight w:val="lightGray"/>
              </w:rPr>
              <w:t>date</w:t>
            </w:r>
            <w:r>
              <w:rPr>
                <w:rFonts w:ascii="Arial"/>
                <w:color w:val="000000"/>
                <w:spacing w:val="-2"/>
                <w:sz w:val="14"/>
              </w:rPr>
              <w:t>]</w:t>
            </w:r>
          </w:p>
        </w:tc>
        <w:tc>
          <w:tcPr>
            <w:tcW w:w="994" w:type="dxa"/>
          </w:tcPr>
          <w:p w14:paraId="4ECFDD59" w14:textId="77777777" w:rsidR="0070228D" w:rsidRDefault="0070228D">
            <w:pPr>
              <w:pStyle w:val="TableParagraph"/>
              <w:spacing w:before="0"/>
              <w:rPr>
                <w:rFonts w:ascii="Times New Roman"/>
                <w:sz w:val="16"/>
              </w:rPr>
            </w:pPr>
          </w:p>
        </w:tc>
      </w:tr>
      <w:tr w:rsidR="0070228D" w14:paraId="4ECFDD70" w14:textId="6B8E6F04">
        <w:trPr>
          <w:trHeight w:val="681"/>
        </w:trPr>
        <w:tc>
          <w:tcPr>
            <w:tcW w:w="568" w:type="dxa"/>
          </w:tcPr>
          <w:p w14:paraId="4ECFDD66" w14:textId="3DF6C5E8" w:rsidR="0070228D" w:rsidRDefault="002B072B">
            <w:pPr>
              <w:pStyle w:val="TableParagraph"/>
              <w:ind w:left="30"/>
              <w:jc w:val="center"/>
              <w:rPr>
                <w:rFonts w:ascii="Arial"/>
                <w:sz w:val="14"/>
              </w:rPr>
            </w:pPr>
            <w:r>
              <w:rPr>
                <w:rFonts w:ascii="Arial"/>
                <w:spacing w:val="-5"/>
                <w:sz w:val="14"/>
              </w:rPr>
              <w:t>1</w:t>
            </w:r>
            <w:r w:rsidR="00852EE0">
              <w:rPr>
                <w:rFonts w:ascii="Arial"/>
                <w:spacing w:val="-5"/>
                <w:sz w:val="14"/>
              </w:rPr>
              <w:t>.1</w:t>
            </w:r>
          </w:p>
        </w:tc>
        <w:tc>
          <w:tcPr>
            <w:tcW w:w="814" w:type="dxa"/>
          </w:tcPr>
          <w:p w14:paraId="4ECFDD67" w14:textId="541758E1" w:rsidR="0070228D" w:rsidRDefault="00852EE0">
            <w:pPr>
              <w:pStyle w:val="TableParagraph"/>
              <w:ind w:left="107"/>
              <w:rPr>
                <w:rFonts w:ascii="Arial"/>
                <w:sz w:val="14"/>
              </w:rPr>
            </w:pPr>
            <w:r>
              <w:rPr>
                <w:rFonts w:ascii="Arial"/>
                <w:spacing w:val="-5"/>
                <w:sz w:val="14"/>
              </w:rPr>
              <w:t>AE</w:t>
            </w:r>
          </w:p>
        </w:tc>
        <w:tc>
          <w:tcPr>
            <w:tcW w:w="605" w:type="dxa"/>
          </w:tcPr>
          <w:p w14:paraId="4ECFDD68" w14:textId="1EB9951E" w:rsidR="0070228D" w:rsidRDefault="0070228D">
            <w:pPr>
              <w:pStyle w:val="TableParagraph"/>
              <w:spacing w:before="0"/>
              <w:rPr>
                <w:rFonts w:ascii="Times New Roman"/>
                <w:sz w:val="16"/>
              </w:rPr>
            </w:pPr>
          </w:p>
        </w:tc>
        <w:tc>
          <w:tcPr>
            <w:tcW w:w="1328" w:type="dxa"/>
          </w:tcPr>
          <w:p w14:paraId="4ECFDD69" w14:textId="509A7085" w:rsidR="0070228D" w:rsidRDefault="0070228D">
            <w:pPr>
              <w:pStyle w:val="TableParagraph"/>
              <w:spacing w:before="0"/>
              <w:rPr>
                <w:rFonts w:ascii="Times New Roman"/>
                <w:sz w:val="16"/>
              </w:rPr>
            </w:pPr>
          </w:p>
        </w:tc>
        <w:tc>
          <w:tcPr>
            <w:tcW w:w="657" w:type="dxa"/>
          </w:tcPr>
          <w:p w14:paraId="4ECFDD6A" w14:textId="460B28B4" w:rsidR="0070228D" w:rsidRDefault="00852EE0">
            <w:pPr>
              <w:pStyle w:val="TableParagraph"/>
              <w:ind w:left="272" w:right="81" w:hanging="160"/>
              <w:rPr>
                <w:rFonts w:ascii="Arial"/>
                <w:sz w:val="14"/>
              </w:rPr>
            </w:pPr>
            <w:r>
              <w:rPr>
                <w:rFonts w:ascii="Arial"/>
                <w:spacing w:val="-2"/>
                <w:sz w:val="14"/>
              </w:rPr>
              <w:t>[</w:t>
            </w:r>
            <w:proofErr w:type="spellStart"/>
            <w:r>
              <w:rPr>
                <w:rFonts w:ascii="Arial"/>
                <w:color w:val="000000"/>
                <w:spacing w:val="-2"/>
                <w:sz w:val="14"/>
                <w:highlight w:val="lightGray"/>
              </w:rPr>
              <w:t>countr</w:t>
            </w:r>
            <w:proofErr w:type="spellEnd"/>
            <w:r>
              <w:rPr>
                <w:rFonts w:ascii="Arial"/>
                <w:color w:val="000000"/>
                <w:spacing w:val="40"/>
                <w:sz w:val="14"/>
              </w:rPr>
              <w:t xml:space="preserve"> </w:t>
            </w:r>
            <w:r>
              <w:rPr>
                <w:rFonts w:ascii="Arial"/>
                <w:color w:val="000000"/>
                <w:spacing w:val="-6"/>
                <w:sz w:val="14"/>
                <w:highlight w:val="lightGray"/>
              </w:rPr>
              <w:t>y</w:t>
            </w:r>
            <w:r>
              <w:rPr>
                <w:rFonts w:ascii="Arial"/>
                <w:color w:val="000000"/>
                <w:spacing w:val="-6"/>
                <w:sz w:val="14"/>
              </w:rPr>
              <w:t>]</w:t>
            </w:r>
          </w:p>
        </w:tc>
        <w:tc>
          <w:tcPr>
            <w:tcW w:w="710" w:type="dxa"/>
          </w:tcPr>
          <w:p w14:paraId="4ECFDD6B" w14:textId="3525675E" w:rsidR="0070228D" w:rsidRDefault="0070228D">
            <w:pPr>
              <w:pStyle w:val="TableParagraph"/>
              <w:spacing w:before="0"/>
              <w:rPr>
                <w:rFonts w:ascii="Times New Roman"/>
                <w:sz w:val="16"/>
              </w:rPr>
            </w:pPr>
          </w:p>
        </w:tc>
        <w:tc>
          <w:tcPr>
            <w:tcW w:w="1135" w:type="dxa"/>
          </w:tcPr>
          <w:p w14:paraId="4ECFDD6C" w14:textId="4A33B083" w:rsidR="0070228D" w:rsidRDefault="00852EE0">
            <w:pPr>
              <w:pStyle w:val="TableParagraph"/>
              <w:ind w:right="79"/>
              <w:jc w:val="right"/>
              <w:rPr>
                <w:rFonts w:ascii="Arial"/>
                <w:sz w:val="14"/>
              </w:rPr>
            </w:pPr>
            <w:r>
              <w:rPr>
                <w:rFonts w:ascii="Arial"/>
                <w:spacing w:val="-2"/>
                <w:sz w:val="14"/>
              </w:rPr>
              <w:t>[</w:t>
            </w:r>
            <w:r>
              <w:rPr>
                <w:rFonts w:ascii="Arial"/>
                <w:color w:val="000000"/>
                <w:spacing w:val="-2"/>
                <w:sz w:val="14"/>
                <w:highlight w:val="lightGray"/>
              </w:rPr>
              <w:t>amoun</w:t>
            </w:r>
            <w:r>
              <w:rPr>
                <w:rFonts w:ascii="Arial"/>
                <w:color w:val="000000"/>
                <w:spacing w:val="-2"/>
                <w:sz w:val="14"/>
              </w:rPr>
              <w:t>t]</w:t>
            </w:r>
          </w:p>
        </w:tc>
        <w:tc>
          <w:tcPr>
            <w:tcW w:w="1135" w:type="dxa"/>
          </w:tcPr>
          <w:p w14:paraId="4ECFDD6D" w14:textId="6F359AAF" w:rsidR="0070228D" w:rsidRDefault="00852EE0">
            <w:pPr>
              <w:pStyle w:val="TableParagraph"/>
              <w:ind w:right="80"/>
              <w:jc w:val="right"/>
              <w:rPr>
                <w:rFonts w:ascii="Arial"/>
                <w:sz w:val="14"/>
              </w:rPr>
            </w:pPr>
            <w:r>
              <w:rPr>
                <w:rFonts w:ascii="Arial"/>
                <w:spacing w:val="-2"/>
                <w:sz w:val="14"/>
              </w:rPr>
              <w:t>[</w:t>
            </w:r>
            <w:r>
              <w:rPr>
                <w:rFonts w:ascii="Arial"/>
                <w:color w:val="000000"/>
                <w:spacing w:val="-2"/>
                <w:sz w:val="14"/>
                <w:highlight w:val="lightGray"/>
              </w:rPr>
              <w:t>amoun</w:t>
            </w:r>
            <w:r>
              <w:rPr>
                <w:rFonts w:ascii="Arial"/>
                <w:color w:val="000000"/>
                <w:spacing w:val="-2"/>
                <w:sz w:val="14"/>
              </w:rPr>
              <w:t>t]</w:t>
            </w:r>
          </w:p>
        </w:tc>
        <w:tc>
          <w:tcPr>
            <w:tcW w:w="992" w:type="dxa"/>
          </w:tcPr>
          <w:p w14:paraId="4ECFDD6E" w14:textId="767C0DA7" w:rsidR="0070228D" w:rsidRDefault="0070228D">
            <w:pPr>
              <w:pStyle w:val="TableParagraph"/>
              <w:spacing w:before="0"/>
              <w:rPr>
                <w:rFonts w:ascii="Times New Roman"/>
                <w:sz w:val="16"/>
              </w:rPr>
            </w:pPr>
          </w:p>
        </w:tc>
        <w:tc>
          <w:tcPr>
            <w:tcW w:w="994" w:type="dxa"/>
          </w:tcPr>
          <w:p w14:paraId="4ECFDD6F" w14:textId="1024B708" w:rsidR="0070228D" w:rsidRDefault="0070228D">
            <w:pPr>
              <w:pStyle w:val="TableParagraph"/>
              <w:spacing w:before="0"/>
              <w:rPr>
                <w:rFonts w:ascii="Times New Roman"/>
                <w:sz w:val="16"/>
              </w:rPr>
            </w:pPr>
          </w:p>
        </w:tc>
      </w:tr>
      <w:tr w:rsidR="0070228D" w14:paraId="4ECFDDC3" w14:textId="77777777">
        <w:trPr>
          <w:trHeight w:val="400"/>
        </w:trPr>
        <w:tc>
          <w:tcPr>
            <w:tcW w:w="4682" w:type="dxa"/>
            <w:gridSpan w:val="6"/>
            <w:shd w:val="clear" w:color="auto" w:fill="D9D9D9"/>
          </w:tcPr>
          <w:p w14:paraId="4ECFDDBF" w14:textId="77777777" w:rsidR="0070228D" w:rsidRDefault="00852EE0">
            <w:pPr>
              <w:pStyle w:val="TableParagraph"/>
              <w:ind w:left="26"/>
              <w:jc w:val="center"/>
              <w:rPr>
                <w:rFonts w:ascii="Arial"/>
                <w:sz w:val="14"/>
              </w:rPr>
            </w:pPr>
            <w:r>
              <w:rPr>
                <w:rFonts w:ascii="Arial"/>
                <w:spacing w:val="-2"/>
                <w:sz w:val="14"/>
              </w:rPr>
              <w:t>Total</w:t>
            </w:r>
          </w:p>
        </w:tc>
        <w:tc>
          <w:tcPr>
            <w:tcW w:w="1135" w:type="dxa"/>
          </w:tcPr>
          <w:p w14:paraId="4ECFDDC0" w14:textId="77777777" w:rsidR="0070228D" w:rsidRDefault="00852EE0">
            <w:pPr>
              <w:pStyle w:val="TableParagraph"/>
              <w:ind w:right="79"/>
              <w:jc w:val="right"/>
              <w:rPr>
                <w:rFonts w:ascii="Arial"/>
                <w:sz w:val="14"/>
              </w:rPr>
            </w:pPr>
            <w:r>
              <w:rPr>
                <w:rFonts w:ascii="Arial"/>
                <w:spacing w:val="-2"/>
                <w:sz w:val="14"/>
              </w:rPr>
              <w:t>[</w:t>
            </w:r>
            <w:r>
              <w:rPr>
                <w:rFonts w:ascii="Arial"/>
                <w:color w:val="000000"/>
                <w:spacing w:val="-2"/>
                <w:sz w:val="14"/>
                <w:highlight w:val="lightGray"/>
              </w:rPr>
              <w:t>amoun</w:t>
            </w:r>
            <w:r>
              <w:rPr>
                <w:rFonts w:ascii="Arial"/>
                <w:color w:val="000000"/>
                <w:spacing w:val="-2"/>
                <w:sz w:val="14"/>
              </w:rPr>
              <w:t>t]</w:t>
            </w:r>
          </w:p>
        </w:tc>
        <w:tc>
          <w:tcPr>
            <w:tcW w:w="1135" w:type="dxa"/>
          </w:tcPr>
          <w:p w14:paraId="4ECFDDC1" w14:textId="77777777" w:rsidR="0070228D" w:rsidRDefault="00852EE0">
            <w:pPr>
              <w:pStyle w:val="TableParagraph"/>
              <w:ind w:right="80"/>
              <w:jc w:val="right"/>
              <w:rPr>
                <w:rFonts w:ascii="Arial"/>
                <w:sz w:val="14"/>
              </w:rPr>
            </w:pPr>
            <w:r>
              <w:rPr>
                <w:rFonts w:ascii="Arial"/>
                <w:spacing w:val="-2"/>
                <w:sz w:val="14"/>
              </w:rPr>
              <w:t>[</w:t>
            </w:r>
            <w:r>
              <w:rPr>
                <w:rFonts w:ascii="Arial"/>
                <w:color w:val="000000"/>
                <w:spacing w:val="-2"/>
                <w:sz w:val="14"/>
                <w:highlight w:val="lightGray"/>
              </w:rPr>
              <w:t>amoun</w:t>
            </w:r>
            <w:r>
              <w:rPr>
                <w:rFonts w:ascii="Arial"/>
                <w:color w:val="000000"/>
                <w:spacing w:val="-2"/>
                <w:sz w:val="14"/>
              </w:rPr>
              <w:t>t]</w:t>
            </w:r>
          </w:p>
        </w:tc>
        <w:tc>
          <w:tcPr>
            <w:tcW w:w="1986" w:type="dxa"/>
            <w:gridSpan w:val="2"/>
            <w:shd w:val="clear" w:color="auto" w:fill="D9D9D9"/>
          </w:tcPr>
          <w:p w14:paraId="4ECFDDC2" w14:textId="77777777" w:rsidR="0070228D" w:rsidRDefault="0070228D">
            <w:pPr>
              <w:pStyle w:val="TableParagraph"/>
              <w:spacing w:before="0"/>
              <w:rPr>
                <w:rFonts w:ascii="Times New Roman"/>
                <w:sz w:val="16"/>
              </w:rPr>
            </w:pPr>
          </w:p>
        </w:tc>
      </w:tr>
    </w:tbl>
    <w:p w14:paraId="4ECFDDC4" w14:textId="77777777" w:rsidR="0070228D" w:rsidRDefault="0070228D">
      <w:pPr>
        <w:pStyle w:val="BodyText"/>
        <w:spacing w:before="127"/>
        <w:ind w:left="0"/>
        <w:jc w:val="left"/>
        <w:rPr>
          <w:b/>
          <w:sz w:val="20"/>
        </w:rPr>
      </w:pPr>
    </w:p>
    <w:p w14:paraId="4ECFDDC5" w14:textId="77777777" w:rsidR="0070228D" w:rsidRDefault="00852EE0">
      <w:pPr>
        <w:ind w:left="338"/>
        <w:rPr>
          <w:b/>
          <w:sz w:val="20"/>
        </w:rPr>
      </w:pPr>
      <w:r>
        <w:rPr>
          <w:b/>
          <w:spacing w:val="-2"/>
          <w:sz w:val="20"/>
        </w:rPr>
        <w:t>Coordinator:</w:t>
      </w:r>
    </w:p>
    <w:p w14:paraId="4ECFDDC6" w14:textId="77777777" w:rsidR="0070228D" w:rsidRDefault="00852EE0">
      <w:pPr>
        <w:tabs>
          <w:tab w:val="left" w:pos="1189"/>
        </w:tabs>
        <w:spacing w:before="120"/>
        <w:ind w:left="829"/>
        <w:rPr>
          <w:sz w:val="20"/>
        </w:rPr>
      </w:pPr>
      <w:r>
        <w:rPr>
          <w:b/>
          <w:spacing w:val="-10"/>
          <w:sz w:val="24"/>
        </w:rPr>
        <w:t>-</w:t>
      </w:r>
      <w:r>
        <w:rPr>
          <w:b/>
          <w:sz w:val="24"/>
        </w:rPr>
        <w:tab/>
      </w:r>
      <w:r>
        <w:rPr>
          <w:sz w:val="20"/>
        </w:rPr>
        <w:t>[</w:t>
      </w:r>
      <w:r>
        <w:rPr>
          <w:color w:val="000000"/>
          <w:sz w:val="20"/>
          <w:highlight w:val="lightGray"/>
        </w:rPr>
        <w:t>name</w:t>
      </w:r>
      <w:r>
        <w:rPr>
          <w:color w:val="000000"/>
          <w:spacing w:val="-2"/>
          <w:sz w:val="20"/>
          <w:highlight w:val="lightGray"/>
        </w:rPr>
        <w:t xml:space="preserve"> </w:t>
      </w:r>
      <w:r>
        <w:rPr>
          <w:color w:val="000000"/>
          <w:sz w:val="20"/>
          <w:highlight w:val="lightGray"/>
        </w:rPr>
        <w:t>BEN</w:t>
      </w:r>
      <w:r>
        <w:rPr>
          <w:color w:val="000000"/>
          <w:spacing w:val="-1"/>
          <w:sz w:val="20"/>
          <w:highlight w:val="lightGray"/>
        </w:rPr>
        <w:t xml:space="preserve"> </w:t>
      </w:r>
      <w:r>
        <w:rPr>
          <w:color w:val="000000"/>
          <w:sz w:val="20"/>
          <w:highlight w:val="lightGray"/>
        </w:rPr>
        <w:t>(short</w:t>
      </w:r>
      <w:r>
        <w:rPr>
          <w:color w:val="000000"/>
          <w:spacing w:val="-3"/>
          <w:sz w:val="20"/>
          <w:highlight w:val="lightGray"/>
        </w:rPr>
        <w:t xml:space="preserve"> </w:t>
      </w:r>
      <w:r>
        <w:rPr>
          <w:color w:val="000000"/>
          <w:sz w:val="20"/>
          <w:highlight w:val="lightGray"/>
        </w:rPr>
        <w:t>name)</w:t>
      </w:r>
      <w:r>
        <w:rPr>
          <w:color w:val="000000"/>
          <w:sz w:val="20"/>
        </w:rPr>
        <w:t>]:</w:t>
      </w:r>
      <w:r>
        <w:rPr>
          <w:color w:val="000000"/>
          <w:spacing w:val="-1"/>
          <w:sz w:val="20"/>
        </w:rPr>
        <w:t xml:space="preserve"> </w:t>
      </w:r>
      <w:r>
        <w:rPr>
          <w:color w:val="000000"/>
          <w:sz w:val="20"/>
        </w:rPr>
        <w:t>from</w:t>
      </w:r>
      <w:r>
        <w:rPr>
          <w:color w:val="000000"/>
          <w:spacing w:val="-1"/>
          <w:sz w:val="20"/>
        </w:rPr>
        <w:t xml:space="preserve"> </w:t>
      </w:r>
      <w:r>
        <w:rPr>
          <w:color w:val="000000"/>
          <w:sz w:val="20"/>
        </w:rPr>
        <w:t>[</w:t>
      </w:r>
      <w:r>
        <w:rPr>
          <w:color w:val="000000"/>
          <w:sz w:val="20"/>
          <w:highlight w:val="lightGray"/>
        </w:rPr>
        <w:t>insert</w:t>
      </w:r>
      <w:r>
        <w:rPr>
          <w:color w:val="000000"/>
          <w:spacing w:val="-3"/>
          <w:sz w:val="20"/>
          <w:highlight w:val="lightGray"/>
        </w:rPr>
        <w:t xml:space="preserve"> </w:t>
      </w:r>
      <w:r>
        <w:rPr>
          <w:color w:val="000000"/>
          <w:sz w:val="20"/>
          <w:highlight w:val="lightGray"/>
        </w:rPr>
        <w:t>date</w:t>
      </w:r>
      <w:r>
        <w:rPr>
          <w:color w:val="000000"/>
          <w:sz w:val="20"/>
        </w:rPr>
        <w:t>]</w:t>
      </w:r>
      <w:r>
        <w:rPr>
          <w:color w:val="000000"/>
          <w:spacing w:val="-1"/>
          <w:sz w:val="20"/>
        </w:rPr>
        <w:t xml:space="preserve"> </w:t>
      </w:r>
      <w:r>
        <w:rPr>
          <w:color w:val="000000"/>
          <w:sz w:val="20"/>
        </w:rPr>
        <w:t>to</w:t>
      </w:r>
      <w:r>
        <w:rPr>
          <w:color w:val="000000"/>
          <w:spacing w:val="-3"/>
          <w:sz w:val="20"/>
        </w:rPr>
        <w:t xml:space="preserve"> </w:t>
      </w:r>
      <w:r>
        <w:rPr>
          <w:color w:val="000000"/>
          <w:sz w:val="20"/>
        </w:rPr>
        <w:t>[</w:t>
      </w:r>
      <w:r>
        <w:rPr>
          <w:color w:val="000000"/>
          <w:sz w:val="20"/>
          <w:highlight w:val="lightGray"/>
        </w:rPr>
        <w:t>insert</w:t>
      </w:r>
      <w:r>
        <w:rPr>
          <w:color w:val="000000"/>
          <w:spacing w:val="-2"/>
          <w:sz w:val="20"/>
          <w:highlight w:val="lightGray"/>
        </w:rPr>
        <w:t xml:space="preserve"> date</w:t>
      </w:r>
      <w:r>
        <w:rPr>
          <w:color w:val="000000"/>
          <w:spacing w:val="-2"/>
          <w:sz w:val="20"/>
        </w:rPr>
        <w:t>]</w:t>
      </w:r>
    </w:p>
    <w:p w14:paraId="4ECFDDC7" w14:textId="4D77441B" w:rsidR="0070228D" w:rsidRDefault="0070228D">
      <w:pPr>
        <w:tabs>
          <w:tab w:val="left" w:pos="1189"/>
        </w:tabs>
        <w:spacing w:before="111"/>
        <w:ind w:left="829"/>
        <w:rPr>
          <w:sz w:val="20"/>
        </w:rPr>
      </w:pPr>
    </w:p>
    <w:p w14:paraId="4ECFDDC8" w14:textId="77777777" w:rsidR="0070228D" w:rsidRDefault="00852EE0">
      <w:pPr>
        <w:pStyle w:val="ListParagraph"/>
        <w:numPr>
          <w:ilvl w:val="0"/>
          <w:numId w:val="75"/>
        </w:numPr>
        <w:tabs>
          <w:tab w:val="left" w:pos="488"/>
        </w:tabs>
        <w:spacing w:before="112"/>
        <w:ind w:left="488" w:hanging="150"/>
        <w:rPr>
          <w:b/>
          <w:sz w:val="20"/>
        </w:rPr>
      </w:pPr>
      <w:r>
        <w:rPr>
          <w:b/>
          <w:spacing w:val="-1"/>
          <w:sz w:val="20"/>
          <w:u w:val="single"/>
        </w:rPr>
        <w:t xml:space="preserve"> </w:t>
      </w:r>
      <w:r>
        <w:rPr>
          <w:b/>
          <w:spacing w:val="-4"/>
          <w:sz w:val="20"/>
          <w:u w:val="single"/>
        </w:rPr>
        <w:t>Grant</w:t>
      </w:r>
    </w:p>
    <w:p w14:paraId="4ECFDDC9" w14:textId="77777777" w:rsidR="0070228D" w:rsidRDefault="00852EE0">
      <w:pPr>
        <w:spacing w:before="120"/>
        <w:ind w:left="338"/>
        <w:rPr>
          <w:b/>
          <w:sz w:val="20"/>
        </w:rPr>
      </w:pPr>
      <w:r>
        <w:rPr>
          <w:b/>
          <w:sz w:val="20"/>
        </w:rPr>
        <w:t>Maximum</w:t>
      </w:r>
      <w:r>
        <w:rPr>
          <w:b/>
          <w:spacing w:val="-7"/>
          <w:sz w:val="20"/>
        </w:rPr>
        <w:t xml:space="preserve"> </w:t>
      </w:r>
      <w:r>
        <w:rPr>
          <w:b/>
          <w:sz w:val="20"/>
        </w:rPr>
        <w:t>grant</w:t>
      </w:r>
      <w:r>
        <w:rPr>
          <w:b/>
          <w:spacing w:val="-3"/>
          <w:sz w:val="20"/>
        </w:rPr>
        <w:t xml:space="preserve"> </w:t>
      </w:r>
      <w:r>
        <w:rPr>
          <w:b/>
          <w:sz w:val="20"/>
        </w:rPr>
        <w:t>amount,</w:t>
      </w:r>
      <w:r>
        <w:rPr>
          <w:b/>
          <w:spacing w:val="-3"/>
          <w:sz w:val="20"/>
        </w:rPr>
        <w:t xml:space="preserve"> </w:t>
      </w:r>
      <w:r>
        <w:rPr>
          <w:b/>
          <w:sz w:val="20"/>
        </w:rPr>
        <w:t>total</w:t>
      </w:r>
      <w:r>
        <w:rPr>
          <w:b/>
          <w:spacing w:val="-2"/>
          <w:sz w:val="20"/>
        </w:rPr>
        <w:t xml:space="preserve"> </w:t>
      </w:r>
      <w:r>
        <w:rPr>
          <w:b/>
          <w:sz w:val="20"/>
        </w:rPr>
        <w:t>estimated</w:t>
      </w:r>
      <w:r>
        <w:rPr>
          <w:b/>
          <w:spacing w:val="-2"/>
          <w:sz w:val="20"/>
        </w:rPr>
        <w:t xml:space="preserve"> </w:t>
      </w:r>
      <w:r>
        <w:rPr>
          <w:b/>
          <w:sz w:val="20"/>
        </w:rPr>
        <w:t>eligible</w:t>
      </w:r>
      <w:r>
        <w:rPr>
          <w:b/>
          <w:spacing w:val="-2"/>
          <w:sz w:val="20"/>
        </w:rPr>
        <w:t xml:space="preserve"> </w:t>
      </w:r>
      <w:r>
        <w:rPr>
          <w:b/>
          <w:sz w:val="20"/>
        </w:rPr>
        <w:t>costs</w:t>
      </w:r>
      <w:r>
        <w:rPr>
          <w:b/>
          <w:spacing w:val="-2"/>
          <w:sz w:val="20"/>
        </w:rPr>
        <w:t xml:space="preserve"> </w:t>
      </w:r>
      <w:r>
        <w:rPr>
          <w:b/>
          <w:sz w:val="20"/>
        </w:rPr>
        <w:t>and</w:t>
      </w:r>
      <w:r>
        <w:rPr>
          <w:b/>
          <w:spacing w:val="-2"/>
          <w:sz w:val="20"/>
        </w:rPr>
        <w:t xml:space="preserve"> </w:t>
      </w:r>
      <w:r>
        <w:rPr>
          <w:b/>
          <w:sz w:val="20"/>
        </w:rPr>
        <w:t>contributions</w:t>
      </w:r>
      <w:r>
        <w:rPr>
          <w:b/>
          <w:spacing w:val="-2"/>
          <w:sz w:val="20"/>
        </w:rPr>
        <w:t xml:space="preserve"> </w:t>
      </w:r>
      <w:r>
        <w:rPr>
          <w:b/>
          <w:sz w:val="20"/>
        </w:rPr>
        <w:t>and</w:t>
      </w:r>
      <w:r>
        <w:rPr>
          <w:b/>
          <w:spacing w:val="-3"/>
          <w:sz w:val="20"/>
        </w:rPr>
        <w:t xml:space="preserve"> </w:t>
      </w:r>
      <w:r>
        <w:rPr>
          <w:b/>
          <w:sz w:val="20"/>
        </w:rPr>
        <w:t>funding</w:t>
      </w:r>
      <w:r>
        <w:rPr>
          <w:b/>
          <w:spacing w:val="-4"/>
          <w:sz w:val="20"/>
        </w:rPr>
        <w:t xml:space="preserve"> </w:t>
      </w:r>
      <w:r>
        <w:rPr>
          <w:b/>
          <w:spacing w:val="-2"/>
          <w:sz w:val="20"/>
        </w:rPr>
        <w:t>rate:</w:t>
      </w:r>
    </w:p>
    <w:p w14:paraId="4ECFDDCA" w14:textId="77777777" w:rsidR="0070228D" w:rsidRDefault="0070228D">
      <w:pPr>
        <w:pStyle w:val="BodyText"/>
        <w:spacing w:before="5"/>
        <w:ind w:left="0"/>
        <w:jc w:val="left"/>
        <w:rPr>
          <w:b/>
          <w:sz w:val="10"/>
        </w:rPr>
      </w:pPr>
    </w:p>
    <w:tbl>
      <w:tblPr>
        <w:tblW w:w="0" w:type="auto"/>
        <w:tblInd w:w="77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CellMar>
          <w:left w:w="0" w:type="dxa"/>
          <w:right w:w="0" w:type="dxa"/>
        </w:tblCellMar>
        <w:tblLook w:val="01E0" w:firstRow="1" w:lastRow="1" w:firstColumn="1" w:lastColumn="1" w:noHBand="0" w:noVBand="0"/>
      </w:tblPr>
      <w:tblGrid>
        <w:gridCol w:w="1640"/>
        <w:gridCol w:w="1195"/>
        <w:gridCol w:w="1277"/>
        <w:gridCol w:w="1273"/>
      </w:tblGrid>
      <w:tr w:rsidR="0070228D" w14:paraId="4ECFDDD3" w14:textId="77777777">
        <w:trPr>
          <w:trHeight w:val="939"/>
        </w:trPr>
        <w:tc>
          <w:tcPr>
            <w:tcW w:w="1640" w:type="dxa"/>
            <w:shd w:val="clear" w:color="auto" w:fill="D9D9D9"/>
          </w:tcPr>
          <w:p w14:paraId="4ECFDDCB" w14:textId="77777777" w:rsidR="0070228D" w:rsidRDefault="00852EE0">
            <w:pPr>
              <w:pStyle w:val="TableParagraph"/>
              <w:ind w:left="30" w:right="1"/>
              <w:jc w:val="center"/>
              <w:rPr>
                <w:rFonts w:ascii="Arial"/>
                <w:b/>
                <w:sz w:val="14"/>
              </w:rPr>
            </w:pPr>
            <w:r>
              <w:rPr>
                <w:rFonts w:ascii="Arial"/>
                <w:b/>
                <w:sz w:val="14"/>
              </w:rPr>
              <w:t>Total</w:t>
            </w:r>
            <w:r>
              <w:rPr>
                <w:rFonts w:ascii="Arial"/>
                <w:b/>
                <w:spacing w:val="-4"/>
                <w:sz w:val="14"/>
              </w:rPr>
              <w:t xml:space="preserve"> </w:t>
            </w:r>
            <w:r>
              <w:rPr>
                <w:rFonts w:ascii="Arial"/>
                <w:b/>
                <w:sz w:val="14"/>
              </w:rPr>
              <w:t>eligible</w:t>
            </w:r>
            <w:r>
              <w:rPr>
                <w:rFonts w:ascii="Arial"/>
                <w:b/>
                <w:spacing w:val="-4"/>
                <w:sz w:val="14"/>
              </w:rPr>
              <w:t xml:space="preserve"> </w:t>
            </w:r>
            <w:r>
              <w:rPr>
                <w:rFonts w:ascii="Arial"/>
                <w:b/>
                <w:spacing w:val="-2"/>
                <w:sz w:val="14"/>
              </w:rPr>
              <w:t>costs</w:t>
            </w:r>
          </w:p>
          <w:p w14:paraId="4ECFDDCC" w14:textId="77777777" w:rsidR="0070228D" w:rsidRDefault="00852EE0">
            <w:pPr>
              <w:pStyle w:val="TableParagraph"/>
              <w:spacing w:before="121"/>
              <w:ind w:left="30"/>
              <w:jc w:val="center"/>
              <w:rPr>
                <w:rFonts w:ascii="Arial"/>
                <w:b/>
                <w:sz w:val="12"/>
              </w:rPr>
            </w:pPr>
            <w:r>
              <w:rPr>
                <w:rFonts w:ascii="Arial"/>
                <w:b/>
                <w:color w:val="808080"/>
                <w:sz w:val="12"/>
              </w:rPr>
              <w:t>(BEN</w:t>
            </w:r>
            <w:r>
              <w:rPr>
                <w:rFonts w:ascii="Arial"/>
                <w:b/>
                <w:color w:val="808080"/>
                <w:spacing w:val="-2"/>
                <w:sz w:val="12"/>
              </w:rPr>
              <w:t xml:space="preserve"> </w:t>
            </w:r>
            <w:r>
              <w:rPr>
                <w:rFonts w:ascii="Arial"/>
                <w:b/>
                <w:color w:val="808080"/>
                <w:sz w:val="12"/>
              </w:rPr>
              <w:t>and</w:t>
            </w:r>
            <w:r>
              <w:rPr>
                <w:rFonts w:ascii="Arial"/>
                <w:b/>
                <w:color w:val="808080"/>
                <w:spacing w:val="-2"/>
                <w:sz w:val="12"/>
              </w:rPr>
              <w:t xml:space="preserve"> </w:t>
            </w:r>
            <w:r>
              <w:rPr>
                <w:rFonts w:ascii="Arial"/>
                <w:b/>
                <w:color w:val="808080"/>
                <w:spacing w:val="-5"/>
                <w:sz w:val="12"/>
              </w:rPr>
              <w:t>AE)</w:t>
            </w:r>
          </w:p>
        </w:tc>
        <w:tc>
          <w:tcPr>
            <w:tcW w:w="1195" w:type="dxa"/>
            <w:shd w:val="clear" w:color="auto" w:fill="D9D9D9"/>
          </w:tcPr>
          <w:p w14:paraId="4ECFDDCD" w14:textId="77777777" w:rsidR="0070228D" w:rsidRDefault="00852EE0">
            <w:pPr>
              <w:pStyle w:val="TableParagraph"/>
              <w:ind w:left="30"/>
              <w:jc w:val="center"/>
              <w:rPr>
                <w:rFonts w:ascii="Arial"/>
                <w:b/>
                <w:sz w:val="14"/>
              </w:rPr>
            </w:pPr>
            <w:r>
              <w:rPr>
                <w:rFonts w:ascii="Arial"/>
                <w:b/>
                <w:sz w:val="14"/>
              </w:rPr>
              <w:t>Funding</w:t>
            </w:r>
            <w:r>
              <w:rPr>
                <w:rFonts w:ascii="Arial"/>
                <w:b/>
                <w:spacing w:val="-4"/>
                <w:sz w:val="14"/>
              </w:rPr>
              <w:t xml:space="preserve"> rate</w:t>
            </w:r>
          </w:p>
          <w:p w14:paraId="4ECFDDCE" w14:textId="77777777" w:rsidR="0070228D" w:rsidRDefault="00852EE0">
            <w:pPr>
              <w:pStyle w:val="TableParagraph"/>
              <w:spacing w:before="121"/>
              <w:ind w:left="30" w:right="1"/>
              <w:jc w:val="center"/>
              <w:rPr>
                <w:rFonts w:ascii="Arial"/>
                <w:b/>
                <w:sz w:val="12"/>
              </w:rPr>
            </w:pPr>
            <w:r>
              <w:rPr>
                <w:rFonts w:ascii="Arial"/>
                <w:b/>
                <w:color w:val="808080"/>
                <w:spacing w:val="-5"/>
                <w:sz w:val="12"/>
              </w:rPr>
              <w:t>(%)</w:t>
            </w:r>
          </w:p>
        </w:tc>
        <w:tc>
          <w:tcPr>
            <w:tcW w:w="1277" w:type="dxa"/>
            <w:shd w:val="clear" w:color="auto" w:fill="D9D9D9"/>
          </w:tcPr>
          <w:p w14:paraId="4ECFDDCF" w14:textId="77777777" w:rsidR="0070228D" w:rsidRDefault="00852EE0">
            <w:pPr>
              <w:pStyle w:val="TableParagraph"/>
              <w:ind w:left="33"/>
              <w:jc w:val="center"/>
              <w:rPr>
                <w:rFonts w:ascii="Arial"/>
                <w:b/>
                <w:sz w:val="14"/>
              </w:rPr>
            </w:pPr>
            <w:r>
              <w:rPr>
                <w:rFonts w:ascii="Arial"/>
                <w:b/>
                <w:sz w:val="14"/>
              </w:rPr>
              <w:t>Maximum</w:t>
            </w:r>
            <w:r>
              <w:rPr>
                <w:rFonts w:ascii="Arial"/>
                <w:b/>
                <w:spacing w:val="-10"/>
                <w:sz w:val="14"/>
              </w:rPr>
              <w:t xml:space="preserve"> </w:t>
            </w:r>
            <w:r>
              <w:rPr>
                <w:rFonts w:ascii="Arial"/>
                <w:b/>
                <w:sz w:val="14"/>
              </w:rPr>
              <w:t>grant</w:t>
            </w:r>
            <w:r>
              <w:rPr>
                <w:rFonts w:ascii="Arial"/>
                <w:b/>
                <w:spacing w:val="40"/>
                <w:sz w:val="14"/>
              </w:rPr>
              <w:t xml:space="preserve"> </w:t>
            </w:r>
            <w:r>
              <w:rPr>
                <w:rFonts w:ascii="Arial"/>
                <w:b/>
                <w:spacing w:val="-2"/>
                <w:sz w:val="14"/>
              </w:rPr>
              <w:t>amount</w:t>
            </w:r>
          </w:p>
          <w:p w14:paraId="4ECFDDD0" w14:textId="77777777" w:rsidR="0070228D" w:rsidRDefault="00852EE0">
            <w:pPr>
              <w:pStyle w:val="TableParagraph"/>
              <w:spacing w:before="121"/>
              <w:ind w:left="33" w:right="3"/>
              <w:jc w:val="center"/>
              <w:rPr>
                <w:rFonts w:ascii="Arial"/>
                <w:b/>
                <w:sz w:val="12"/>
              </w:rPr>
            </w:pPr>
            <w:r>
              <w:rPr>
                <w:rFonts w:ascii="Arial"/>
                <w:b/>
                <w:color w:val="808080"/>
                <w:sz w:val="12"/>
              </w:rPr>
              <w:t>(Annex</w:t>
            </w:r>
            <w:r>
              <w:rPr>
                <w:rFonts w:ascii="Arial"/>
                <w:b/>
                <w:color w:val="808080"/>
                <w:spacing w:val="-6"/>
                <w:sz w:val="12"/>
              </w:rPr>
              <w:t xml:space="preserve"> </w:t>
            </w:r>
            <w:r>
              <w:rPr>
                <w:rFonts w:ascii="Arial"/>
                <w:b/>
                <w:color w:val="808080"/>
                <w:spacing w:val="-5"/>
                <w:sz w:val="12"/>
              </w:rPr>
              <w:t>2)</w:t>
            </w:r>
          </w:p>
        </w:tc>
        <w:tc>
          <w:tcPr>
            <w:tcW w:w="1273" w:type="dxa"/>
            <w:shd w:val="clear" w:color="auto" w:fill="D9D9D9"/>
          </w:tcPr>
          <w:p w14:paraId="4ECFDDD1" w14:textId="77777777" w:rsidR="0070228D" w:rsidRDefault="00852EE0">
            <w:pPr>
              <w:pStyle w:val="TableParagraph"/>
              <w:ind w:left="31"/>
              <w:jc w:val="center"/>
              <w:rPr>
                <w:rFonts w:ascii="Arial"/>
                <w:b/>
                <w:sz w:val="14"/>
              </w:rPr>
            </w:pPr>
            <w:r>
              <w:rPr>
                <w:rFonts w:ascii="Arial"/>
                <w:b/>
                <w:sz w:val="14"/>
              </w:rPr>
              <w:t>Maximum</w:t>
            </w:r>
            <w:r>
              <w:rPr>
                <w:rFonts w:ascii="Arial"/>
                <w:b/>
                <w:spacing w:val="-10"/>
                <w:sz w:val="14"/>
              </w:rPr>
              <w:t xml:space="preserve"> </w:t>
            </w:r>
            <w:r>
              <w:rPr>
                <w:rFonts w:ascii="Arial"/>
                <w:b/>
                <w:sz w:val="14"/>
              </w:rPr>
              <w:t>grant</w:t>
            </w:r>
            <w:r>
              <w:rPr>
                <w:rFonts w:ascii="Arial"/>
                <w:b/>
                <w:spacing w:val="40"/>
                <w:sz w:val="14"/>
              </w:rPr>
              <w:t xml:space="preserve"> </w:t>
            </w:r>
            <w:r>
              <w:rPr>
                <w:rFonts w:ascii="Arial"/>
                <w:b/>
                <w:spacing w:val="-2"/>
                <w:sz w:val="14"/>
              </w:rPr>
              <w:t>amount</w:t>
            </w:r>
          </w:p>
          <w:p w14:paraId="4ECFDDD2" w14:textId="77777777" w:rsidR="0070228D" w:rsidRDefault="00852EE0">
            <w:pPr>
              <w:pStyle w:val="TableParagraph"/>
              <w:spacing w:before="121"/>
              <w:ind w:left="31"/>
              <w:jc w:val="center"/>
              <w:rPr>
                <w:rFonts w:ascii="Arial"/>
                <w:b/>
                <w:sz w:val="12"/>
              </w:rPr>
            </w:pPr>
            <w:r>
              <w:rPr>
                <w:rFonts w:ascii="Arial"/>
                <w:b/>
                <w:color w:val="808080"/>
                <w:sz w:val="12"/>
              </w:rPr>
              <w:t>(award</w:t>
            </w:r>
            <w:r>
              <w:rPr>
                <w:rFonts w:ascii="Arial"/>
                <w:b/>
                <w:color w:val="808080"/>
                <w:spacing w:val="-3"/>
                <w:sz w:val="12"/>
              </w:rPr>
              <w:t xml:space="preserve"> </w:t>
            </w:r>
            <w:r>
              <w:rPr>
                <w:rFonts w:ascii="Arial"/>
                <w:b/>
                <w:color w:val="808080"/>
                <w:spacing w:val="-2"/>
                <w:sz w:val="12"/>
              </w:rPr>
              <w:t>decision)</w:t>
            </w:r>
          </w:p>
        </w:tc>
      </w:tr>
      <w:tr w:rsidR="0070228D" w14:paraId="4ECFDDD8" w14:textId="77777777">
        <w:trPr>
          <w:trHeight w:val="400"/>
        </w:trPr>
        <w:tc>
          <w:tcPr>
            <w:tcW w:w="1640" w:type="dxa"/>
          </w:tcPr>
          <w:p w14:paraId="4ECFDDD4" w14:textId="77777777" w:rsidR="0070228D" w:rsidRDefault="00852EE0">
            <w:pPr>
              <w:pStyle w:val="TableParagraph"/>
              <w:ind w:left="547"/>
              <w:rPr>
                <w:rFonts w:ascii="Arial"/>
                <w:sz w:val="14"/>
              </w:rPr>
            </w:pPr>
            <w:r>
              <w:rPr>
                <w:rFonts w:ascii="Arial"/>
                <w:spacing w:val="-2"/>
                <w:sz w:val="14"/>
              </w:rPr>
              <w:t>[</w:t>
            </w:r>
            <w:r>
              <w:rPr>
                <w:rFonts w:ascii="Arial"/>
                <w:color w:val="000000"/>
                <w:spacing w:val="-2"/>
                <w:sz w:val="14"/>
                <w:highlight w:val="lightGray"/>
              </w:rPr>
              <w:t>amount</w:t>
            </w:r>
            <w:r>
              <w:rPr>
                <w:rFonts w:ascii="Arial"/>
                <w:color w:val="000000"/>
                <w:spacing w:val="-2"/>
                <w:sz w:val="14"/>
              </w:rPr>
              <w:t>]</w:t>
            </w:r>
          </w:p>
        </w:tc>
        <w:tc>
          <w:tcPr>
            <w:tcW w:w="1195" w:type="dxa"/>
          </w:tcPr>
          <w:p w14:paraId="4ECFDDD5" w14:textId="77777777" w:rsidR="0070228D" w:rsidRDefault="00852EE0">
            <w:pPr>
              <w:pStyle w:val="TableParagraph"/>
              <w:ind w:left="352"/>
              <w:rPr>
                <w:rFonts w:ascii="Arial" w:hAnsi="Arial"/>
                <w:sz w:val="14"/>
              </w:rPr>
            </w:pPr>
            <w:r>
              <w:rPr>
                <w:rFonts w:ascii="Arial" w:hAnsi="Arial"/>
                <w:sz w:val="14"/>
              </w:rPr>
              <w:t>[</w:t>
            </w:r>
            <w:r>
              <w:rPr>
                <w:rFonts w:ascii="Arial" w:hAnsi="Arial"/>
                <w:color w:val="000000"/>
                <w:sz w:val="14"/>
                <w:highlight w:val="lightGray"/>
              </w:rPr>
              <w:t>..</w:t>
            </w:r>
            <w:r>
              <w:rPr>
                <w:rFonts w:ascii="Arial" w:hAnsi="Arial"/>
                <w:color w:val="000000"/>
                <w:sz w:val="14"/>
              </w:rPr>
              <w:t>.],</w:t>
            </w:r>
            <w:r>
              <w:rPr>
                <w:rFonts w:ascii="Arial" w:hAnsi="Arial"/>
                <w:color w:val="000000"/>
                <w:spacing w:val="-3"/>
                <w:sz w:val="14"/>
              </w:rPr>
              <w:t xml:space="preserve"> </w:t>
            </w:r>
            <w:r>
              <w:rPr>
                <w:rFonts w:ascii="Arial" w:hAnsi="Arial"/>
                <w:color w:val="000000"/>
                <w:spacing w:val="-5"/>
                <w:sz w:val="14"/>
              </w:rPr>
              <w:t>[</w:t>
            </w:r>
            <w:r>
              <w:rPr>
                <w:rFonts w:ascii="Arial" w:hAnsi="Arial"/>
                <w:color w:val="000000"/>
                <w:spacing w:val="-5"/>
                <w:sz w:val="14"/>
                <w:highlight w:val="lightGray"/>
              </w:rPr>
              <w:t>…</w:t>
            </w:r>
            <w:r>
              <w:rPr>
                <w:rFonts w:ascii="Arial" w:hAnsi="Arial"/>
                <w:color w:val="000000"/>
                <w:spacing w:val="-5"/>
                <w:sz w:val="14"/>
              </w:rPr>
              <w:t>]</w:t>
            </w:r>
          </w:p>
        </w:tc>
        <w:tc>
          <w:tcPr>
            <w:tcW w:w="1277" w:type="dxa"/>
          </w:tcPr>
          <w:p w14:paraId="4ECFDDD6" w14:textId="77777777" w:rsidR="0070228D" w:rsidRDefault="00852EE0">
            <w:pPr>
              <w:pStyle w:val="TableParagraph"/>
              <w:ind w:left="366"/>
              <w:rPr>
                <w:rFonts w:ascii="Arial"/>
                <w:sz w:val="14"/>
              </w:rPr>
            </w:pPr>
            <w:r>
              <w:rPr>
                <w:rFonts w:ascii="Arial"/>
                <w:spacing w:val="-2"/>
                <w:sz w:val="14"/>
              </w:rPr>
              <w:t>[</w:t>
            </w:r>
            <w:r>
              <w:rPr>
                <w:rFonts w:ascii="Arial"/>
                <w:color w:val="000000"/>
                <w:spacing w:val="-2"/>
                <w:sz w:val="14"/>
                <w:highlight w:val="lightGray"/>
              </w:rPr>
              <w:t>amount</w:t>
            </w:r>
            <w:r>
              <w:rPr>
                <w:rFonts w:ascii="Arial"/>
                <w:color w:val="000000"/>
                <w:spacing w:val="-2"/>
                <w:sz w:val="14"/>
              </w:rPr>
              <w:t>]</w:t>
            </w:r>
          </w:p>
        </w:tc>
        <w:tc>
          <w:tcPr>
            <w:tcW w:w="1273" w:type="dxa"/>
          </w:tcPr>
          <w:p w14:paraId="4ECFDDD7" w14:textId="77777777" w:rsidR="0070228D" w:rsidRDefault="00852EE0">
            <w:pPr>
              <w:pStyle w:val="TableParagraph"/>
              <w:ind w:left="365"/>
              <w:rPr>
                <w:rFonts w:ascii="Arial"/>
                <w:sz w:val="14"/>
              </w:rPr>
            </w:pPr>
            <w:r>
              <w:rPr>
                <w:rFonts w:ascii="Arial"/>
                <w:spacing w:val="-2"/>
                <w:sz w:val="14"/>
              </w:rPr>
              <w:t>[</w:t>
            </w:r>
            <w:r>
              <w:rPr>
                <w:rFonts w:ascii="Arial"/>
                <w:color w:val="000000"/>
                <w:spacing w:val="-2"/>
                <w:sz w:val="14"/>
                <w:highlight w:val="lightGray"/>
              </w:rPr>
              <w:t>amount</w:t>
            </w:r>
            <w:r>
              <w:rPr>
                <w:rFonts w:ascii="Arial"/>
                <w:color w:val="000000"/>
                <w:spacing w:val="-2"/>
                <w:sz w:val="14"/>
              </w:rPr>
              <w:t>]</w:t>
            </w:r>
          </w:p>
        </w:tc>
      </w:tr>
    </w:tbl>
    <w:p w14:paraId="4ECFDDD9" w14:textId="77777777" w:rsidR="0070228D" w:rsidRDefault="0070228D">
      <w:pPr>
        <w:pStyle w:val="BodyText"/>
        <w:spacing w:before="122"/>
        <w:ind w:left="0"/>
        <w:jc w:val="left"/>
        <w:rPr>
          <w:b/>
          <w:sz w:val="20"/>
        </w:rPr>
      </w:pPr>
    </w:p>
    <w:p w14:paraId="4ECFDDDA" w14:textId="77777777" w:rsidR="0070228D" w:rsidRDefault="00852EE0">
      <w:pPr>
        <w:spacing w:line="364" w:lineRule="auto"/>
        <w:ind w:left="338" w:right="6721"/>
        <w:rPr>
          <w:b/>
          <w:sz w:val="20"/>
        </w:rPr>
      </w:pPr>
      <w:r>
        <w:rPr>
          <w:b/>
          <w:sz w:val="20"/>
        </w:rPr>
        <w:t xml:space="preserve">Grant form: </w:t>
      </w:r>
      <w:r>
        <w:rPr>
          <w:sz w:val="20"/>
        </w:rPr>
        <w:t>Budget-based</w:t>
      </w:r>
      <w:r>
        <w:rPr>
          <w:spacing w:val="40"/>
          <w:sz w:val="20"/>
        </w:rPr>
        <w:t xml:space="preserve"> </w:t>
      </w:r>
      <w:r>
        <w:rPr>
          <w:b/>
          <w:sz w:val="20"/>
        </w:rPr>
        <w:t xml:space="preserve">Grant mode: </w:t>
      </w:r>
      <w:r>
        <w:rPr>
          <w:sz w:val="20"/>
        </w:rPr>
        <w:t xml:space="preserve">Action grant </w:t>
      </w:r>
      <w:r>
        <w:rPr>
          <w:b/>
          <w:sz w:val="20"/>
        </w:rPr>
        <w:t>Budget</w:t>
      </w:r>
      <w:r>
        <w:rPr>
          <w:b/>
          <w:spacing w:val="-13"/>
          <w:sz w:val="20"/>
        </w:rPr>
        <w:t xml:space="preserve"> </w:t>
      </w:r>
      <w:r>
        <w:rPr>
          <w:b/>
          <w:sz w:val="20"/>
        </w:rPr>
        <w:t>categories/activity</w:t>
      </w:r>
      <w:r>
        <w:rPr>
          <w:b/>
          <w:spacing w:val="-12"/>
          <w:sz w:val="20"/>
        </w:rPr>
        <w:t xml:space="preserve"> </w:t>
      </w:r>
      <w:r>
        <w:rPr>
          <w:b/>
          <w:sz w:val="20"/>
        </w:rPr>
        <w:t>types:</w:t>
      </w:r>
    </w:p>
    <w:p w14:paraId="4ECFDDDB" w14:textId="484C1F63" w:rsidR="0070228D" w:rsidRDefault="0070228D">
      <w:pPr>
        <w:ind w:left="2748"/>
        <w:rPr>
          <w:i/>
          <w:sz w:val="20"/>
        </w:rPr>
      </w:pPr>
    </w:p>
    <w:p w14:paraId="4ECFDDDC" w14:textId="77777777" w:rsidR="0070228D" w:rsidRDefault="0070228D">
      <w:pPr>
        <w:rPr>
          <w:sz w:val="20"/>
        </w:rPr>
        <w:sectPr w:rsidR="0070228D">
          <w:pgSz w:w="11910" w:h="16840"/>
          <w:pgMar w:top="1360" w:right="1000" w:bottom="1640" w:left="1080" w:header="718" w:footer="1390" w:gutter="0"/>
          <w:cols w:space="720"/>
        </w:sectPr>
      </w:pPr>
    </w:p>
    <w:p w14:paraId="4ECFDDDD" w14:textId="77777777" w:rsidR="0070228D" w:rsidRDefault="0070228D">
      <w:pPr>
        <w:pStyle w:val="BodyText"/>
        <w:spacing w:before="123"/>
        <w:ind w:left="0"/>
        <w:jc w:val="left"/>
        <w:rPr>
          <w:i/>
          <w:sz w:val="20"/>
        </w:rPr>
      </w:pPr>
    </w:p>
    <w:p w14:paraId="4ECFDDDE" w14:textId="77777777" w:rsidR="0070228D" w:rsidRDefault="00852EE0">
      <w:pPr>
        <w:pStyle w:val="ListParagraph"/>
        <w:numPr>
          <w:ilvl w:val="0"/>
          <w:numId w:val="73"/>
        </w:numPr>
        <w:tabs>
          <w:tab w:val="left" w:pos="3457"/>
        </w:tabs>
        <w:spacing w:before="0"/>
        <w:ind w:left="3457"/>
        <w:rPr>
          <w:sz w:val="20"/>
        </w:rPr>
      </w:pPr>
      <w:r>
        <w:rPr>
          <w:sz w:val="20"/>
        </w:rPr>
        <w:t>A.</w:t>
      </w:r>
      <w:r>
        <w:rPr>
          <w:spacing w:val="-1"/>
          <w:sz w:val="20"/>
        </w:rPr>
        <w:t xml:space="preserve"> </w:t>
      </w:r>
      <w:r>
        <w:rPr>
          <w:sz w:val="20"/>
        </w:rPr>
        <w:t xml:space="preserve">Personnel </w:t>
      </w:r>
      <w:r>
        <w:rPr>
          <w:spacing w:val="-2"/>
          <w:sz w:val="20"/>
        </w:rPr>
        <w:t>costs</w:t>
      </w:r>
    </w:p>
    <w:p w14:paraId="4ECFDDDF" w14:textId="77777777" w:rsidR="0070228D" w:rsidRDefault="00852EE0">
      <w:pPr>
        <w:pStyle w:val="ListParagraph"/>
        <w:numPr>
          <w:ilvl w:val="1"/>
          <w:numId w:val="73"/>
        </w:numPr>
        <w:tabs>
          <w:tab w:val="left" w:pos="3882"/>
        </w:tabs>
        <w:spacing w:before="119"/>
        <w:ind w:right="904"/>
        <w:rPr>
          <w:sz w:val="20"/>
        </w:rPr>
      </w:pPr>
      <w:r>
        <w:rPr>
          <w:sz w:val="20"/>
        </w:rPr>
        <w:t>A.1</w:t>
      </w:r>
      <w:r>
        <w:rPr>
          <w:spacing w:val="-4"/>
          <w:sz w:val="20"/>
        </w:rPr>
        <w:t xml:space="preserve"> </w:t>
      </w:r>
      <w:r>
        <w:rPr>
          <w:sz w:val="20"/>
        </w:rPr>
        <w:t>Employees,</w:t>
      </w:r>
      <w:r>
        <w:rPr>
          <w:spacing w:val="-4"/>
          <w:sz w:val="20"/>
        </w:rPr>
        <w:t xml:space="preserve"> </w:t>
      </w:r>
      <w:r>
        <w:rPr>
          <w:sz w:val="20"/>
        </w:rPr>
        <w:t>A.2</w:t>
      </w:r>
      <w:r>
        <w:rPr>
          <w:spacing w:val="-4"/>
          <w:sz w:val="20"/>
        </w:rPr>
        <w:t xml:space="preserve"> </w:t>
      </w:r>
      <w:r>
        <w:rPr>
          <w:sz w:val="20"/>
        </w:rPr>
        <w:t>Natural</w:t>
      </w:r>
      <w:r>
        <w:rPr>
          <w:spacing w:val="-5"/>
          <w:sz w:val="20"/>
        </w:rPr>
        <w:t xml:space="preserve"> </w:t>
      </w:r>
      <w:r>
        <w:rPr>
          <w:sz w:val="20"/>
        </w:rPr>
        <w:t>persons</w:t>
      </w:r>
      <w:r>
        <w:rPr>
          <w:spacing w:val="-5"/>
          <w:sz w:val="20"/>
        </w:rPr>
        <w:t xml:space="preserve"> </w:t>
      </w:r>
      <w:r>
        <w:rPr>
          <w:sz w:val="20"/>
        </w:rPr>
        <w:t>under</w:t>
      </w:r>
      <w:r>
        <w:rPr>
          <w:spacing w:val="-4"/>
          <w:sz w:val="20"/>
        </w:rPr>
        <w:t xml:space="preserve"> </w:t>
      </w:r>
      <w:r>
        <w:rPr>
          <w:sz w:val="20"/>
        </w:rPr>
        <w:t>direct</w:t>
      </w:r>
      <w:r>
        <w:rPr>
          <w:spacing w:val="-5"/>
          <w:sz w:val="20"/>
        </w:rPr>
        <w:t xml:space="preserve"> </w:t>
      </w:r>
      <w:r>
        <w:rPr>
          <w:sz w:val="20"/>
        </w:rPr>
        <w:t>contract,</w:t>
      </w:r>
      <w:r>
        <w:rPr>
          <w:spacing w:val="-6"/>
          <w:sz w:val="20"/>
        </w:rPr>
        <w:t xml:space="preserve"> </w:t>
      </w:r>
      <w:r>
        <w:rPr>
          <w:sz w:val="20"/>
        </w:rPr>
        <w:t>A.3 Seconded persons</w:t>
      </w:r>
    </w:p>
    <w:p w14:paraId="4ECFDDE0" w14:textId="77777777" w:rsidR="0070228D" w:rsidRDefault="00852EE0">
      <w:pPr>
        <w:pStyle w:val="ListParagraph"/>
        <w:numPr>
          <w:ilvl w:val="1"/>
          <w:numId w:val="73"/>
        </w:numPr>
        <w:tabs>
          <w:tab w:val="left" w:pos="3882"/>
        </w:tabs>
        <w:spacing w:before="121"/>
        <w:ind w:hanging="360"/>
        <w:rPr>
          <w:sz w:val="20"/>
        </w:rPr>
      </w:pPr>
      <w:r>
        <w:rPr>
          <w:sz w:val="20"/>
        </w:rPr>
        <w:t>A.4</w:t>
      </w:r>
      <w:r>
        <w:rPr>
          <w:spacing w:val="-2"/>
          <w:sz w:val="20"/>
        </w:rPr>
        <w:t xml:space="preserve"> </w:t>
      </w:r>
      <w:r>
        <w:rPr>
          <w:sz w:val="20"/>
        </w:rPr>
        <w:t>SME</w:t>
      </w:r>
      <w:r>
        <w:rPr>
          <w:spacing w:val="-3"/>
          <w:sz w:val="20"/>
        </w:rPr>
        <w:t xml:space="preserve"> </w:t>
      </w:r>
      <w:r>
        <w:rPr>
          <w:sz w:val="20"/>
        </w:rPr>
        <w:t>owners</w:t>
      </w:r>
      <w:r>
        <w:rPr>
          <w:spacing w:val="-2"/>
          <w:sz w:val="20"/>
        </w:rPr>
        <w:t xml:space="preserve"> </w:t>
      </w:r>
      <w:r>
        <w:rPr>
          <w:sz w:val="20"/>
        </w:rPr>
        <w:t>and</w:t>
      </w:r>
      <w:r>
        <w:rPr>
          <w:spacing w:val="-2"/>
          <w:sz w:val="20"/>
        </w:rPr>
        <w:t xml:space="preserve"> </w:t>
      </w:r>
      <w:r>
        <w:rPr>
          <w:sz w:val="20"/>
        </w:rPr>
        <w:t>natural</w:t>
      </w:r>
      <w:r>
        <w:rPr>
          <w:spacing w:val="-3"/>
          <w:sz w:val="20"/>
        </w:rPr>
        <w:t xml:space="preserve"> </w:t>
      </w:r>
      <w:r>
        <w:rPr>
          <w:sz w:val="20"/>
        </w:rPr>
        <w:t>person</w:t>
      </w:r>
      <w:r>
        <w:rPr>
          <w:spacing w:val="-2"/>
          <w:sz w:val="20"/>
        </w:rPr>
        <w:t xml:space="preserve"> beneficiaries</w:t>
      </w:r>
    </w:p>
    <w:p w14:paraId="4ECFDDE1" w14:textId="77777777" w:rsidR="0070228D" w:rsidRDefault="00852EE0">
      <w:pPr>
        <w:pStyle w:val="ListParagraph"/>
        <w:numPr>
          <w:ilvl w:val="1"/>
          <w:numId w:val="73"/>
        </w:numPr>
        <w:tabs>
          <w:tab w:val="left" w:pos="3882"/>
        </w:tabs>
        <w:spacing w:before="121"/>
        <w:ind w:hanging="360"/>
        <w:rPr>
          <w:sz w:val="20"/>
        </w:rPr>
      </w:pPr>
      <w:r>
        <w:rPr>
          <w:sz w:val="20"/>
        </w:rPr>
        <w:t>A.6</w:t>
      </w:r>
      <w:r>
        <w:rPr>
          <w:spacing w:val="-1"/>
          <w:sz w:val="20"/>
        </w:rPr>
        <w:t xml:space="preserve"> </w:t>
      </w:r>
      <w:r>
        <w:rPr>
          <w:sz w:val="20"/>
        </w:rPr>
        <w:t>Personnel</w:t>
      </w:r>
      <w:r>
        <w:rPr>
          <w:spacing w:val="-2"/>
          <w:sz w:val="20"/>
        </w:rPr>
        <w:t xml:space="preserve"> </w:t>
      </w:r>
      <w:r>
        <w:rPr>
          <w:sz w:val="20"/>
        </w:rPr>
        <w:t>unit</w:t>
      </w:r>
      <w:r>
        <w:rPr>
          <w:spacing w:val="-1"/>
          <w:sz w:val="20"/>
        </w:rPr>
        <w:t xml:space="preserve"> </w:t>
      </w:r>
      <w:r>
        <w:rPr>
          <w:spacing w:val="-4"/>
          <w:sz w:val="20"/>
        </w:rPr>
        <w:t>cost</w:t>
      </w:r>
    </w:p>
    <w:p w14:paraId="4ECFDDE2" w14:textId="77777777" w:rsidR="0070228D" w:rsidRDefault="00852EE0">
      <w:pPr>
        <w:pStyle w:val="ListParagraph"/>
        <w:numPr>
          <w:ilvl w:val="0"/>
          <w:numId w:val="73"/>
        </w:numPr>
        <w:tabs>
          <w:tab w:val="left" w:pos="3457"/>
        </w:tabs>
        <w:spacing w:before="119"/>
        <w:ind w:left="3457"/>
        <w:rPr>
          <w:sz w:val="20"/>
        </w:rPr>
      </w:pPr>
      <w:r>
        <w:rPr>
          <w:sz w:val="20"/>
        </w:rPr>
        <w:t>B.</w:t>
      </w:r>
      <w:r>
        <w:rPr>
          <w:spacing w:val="-4"/>
          <w:sz w:val="20"/>
        </w:rPr>
        <w:t xml:space="preserve"> </w:t>
      </w:r>
      <w:r>
        <w:rPr>
          <w:sz w:val="20"/>
        </w:rPr>
        <w:t>Subcontracting</w:t>
      </w:r>
      <w:r>
        <w:rPr>
          <w:spacing w:val="-1"/>
          <w:sz w:val="20"/>
        </w:rPr>
        <w:t xml:space="preserve"> </w:t>
      </w:r>
      <w:r>
        <w:rPr>
          <w:spacing w:val="-2"/>
          <w:sz w:val="20"/>
        </w:rPr>
        <w:t>costs</w:t>
      </w:r>
    </w:p>
    <w:p w14:paraId="4ECFDDE3" w14:textId="77777777" w:rsidR="0070228D" w:rsidRDefault="00852EE0">
      <w:pPr>
        <w:pStyle w:val="ListParagraph"/>
        <w:numPr>
          <w:ilvl w:val="0"/>
          <w:numId w:val="73"/>
        </w:numPr>
        <w:tabs>
          <w:tab w:val="left" w:pos="3457"/>
        </w:tabs>
        <w:spacing w:before="120"/>
        <w:ind w:left="3457"/>
        <w:rPr>
          <w:sz w:val="20"/>
        </w:rPr>
      </w:pPr>
      <w:r>
        <w:rPr>
          <w:sz w:val="20"/>
        </w:rPr>
        <w:t>C.</w:t>
      </w:r>
      <w:r>
        <w:rPr>
          <w:spacing w:val="-1"/>
          <w:sz w:val="20"/>
        </w:rPr>
        <w:t xml:space="preserve"> </w:t>
      </w:r>
      <w:r>
        <w:rPr>
          <w:sz w:val="20"/>
        </w:rPr>
        <w:t>Purchase</w:t>
      </w:r>
      <w:r>
        <w:rPr>
          <w:spacing w:val="-1"/>
          <w:sz w:val="20"/>
        </w:rPr>
        <w:t xml:space="preserve"> </w:t>
      </w:r>
      <w:r>
        <w:rPr>
          <w:spacing w:val="-2"/>
          <w:sz w:val="20"/>
        </w:rPr>
        <w:t>costs</w:t>
      </w:r>
    </w:p>
    <w:p w14:paraId="4ECFDDE4" w14:textId="77777777" w:rsidR="0070228D" w:rsidRDefault="00852EE0">
      <w:pPr>
        <w:pStyle w:val="ListParagraph"/>
        <w:numPr>
          <w:ilvl w:val="1"/>
          <w:numId w:val="73"/>
        </w:numPr>
        <w:tabs>
          <w:tab w:val="left" w:pos="3882"/>
        </w:tabs>
        <w:spacing w:before="121"/>
        <w:ind w:hanging="360"/>
        <w:rPr>
          <w:sz w:val="20"/>
        </w:rPr>
      </w:pPr>
      <w:r>
        <w:rPr>
          <w:sz w:val="20"/>
        </w:rPr>
        <w:t>C.1</w:t>
      </w:r>
      <w:r>
        <w:rPr>
          <w:spacing w:val="-2"/>
          <w:sz w:val="20"/>
        </w:rPr>
        <w:t xml:space="preserve"> </w:t>
      </w:r>
      <w:r>
        <w:rPr>
          <w:sz w:val="20"/>
        </w:rPr>
        <w:t>Travel</w:t>
      </w:r>
      <w:r>
        <w:rPr>
          <w:spacing w:val="-1"/>
          <w:sz w:val="20"/>
        </w:rPr>
        <w:t xml:space="preserve"> </w:t>
      </w:r>
      <w:r>
        <w:rPr>
          <w:sz w:val="20"/>
        </w:rPr>
        <w:t>and</w:t>
      </w:r>
      <w:r>
        <w:rPr>
          <w:spacing w:val="-2"/>
          <w:sz w:val="20"/>
        </w:rPr>
        <w:t xml:space="preserve"> subsistence</w:t>
      </w:r>
    </w:p>
    <w:p w14:paraId="4ECFDDE5" w14:textId="77777777" w:rsidR="0070228D" w:rsidRDefault="00852EE0">
      <w:pPr>
        <w:pStyle w:val="ListParagraph"/>
        <w:numPr>
          <w:ilvl w:val="1"/>
          <w:numId w:val="73"/>
        </w:numPr>
        <w:tabs>
          <w:tab w:val="left" w:pos="3882"/>
        </w:tabs>
        <w:spacing w:before="119"/>
        <w:ind w:hanging="360"/>
        <w:rPr>
          <w:sz w:val="20"/>
        </w:rPr>
      </w:pPr>
      <w:r>
        <w:rPr>
          <w:sz w:val="20"/>
        </w:rPr>
        <w:t xml:space="preserve">C.2 </w:t>
      </w:r>
      <w:r>
        <w:rPr>
          <w:spacing w:val="-2"/>
          <w:sz w:val="20"/>
        </w:rPr>
        <w:t>Equipment</w:t>
      </w:r>
    </w:p>
    <w:p w14:paraId="4ECFDDE6" w14:textId="77777777" w:rsidR="0070228D" w:rsidRDefault="00852EE0">
      <w:pPr>
        <w:pStyle w:val="ListParagraph"/>
        <w:numPr>
          <w:ilvl w:val="1"/>
          <w:numId w:val="73"/>
        </w:numPr>
        <w:tabs>
          <w:tab w:val="left" w:pos="3882"/>
        </w:tabs>
        <w:spacing w:before="120"/>
        <w:ind w:hanging="360"/>
        <w:rPr>
          <w:sz w:val="20"/>
        </w:rPr>
      </w:pPr>
      <w:r>
        <w:rPr>
          <w:sz w:val="20"/>
        </w:rPr>
        <w:t>C.3</w:t>
      </w:r>
      <w:r>
        <w:rPr>
          <w:spacing w:val="-3"/>
          <w:sz w:val="20"/>
        </w:rPr>
        <w:t xml:space="preserve"> </w:t>
      </w:r>
      <w:r>
        <w:rPr>
          <w:sz w:val="20"/>
        </w:rPr>
        <w:t>Other</w:t>
      </w:r>
      <w:r>
        <w:rPr>
          <w:spacing w:val="-1"/>
          <w:sz w:val="20"/>
        </w:rPr>
        <w:t xml:space="preserve"> </w:t>
      </w:r>
      <w:r>
        <w:rPr>
          <w:sz w:val="20"/>
        </w:rPr>
        <w:t>goods,</w:t>
      </w:r>
      <w:r>
        <w:rPr>
          <w:spacing w:val="-1"/>
          <w:sz w:val="20"/>
        </w:rPr>
        <w:t xml:space="preserve"> </w:t>
      </w:r>
      <w:r>
        <w:rPr>
          <w:sz w:val="20"/>
        </w:rPr>
        <w:t>works</w:t>
      </w:r>
      <w:r>
        <w:rPr>
          <w:spacing w:val="-1"/>
          <w:sz w:val="20"/>
        </w:rPr>
        <w:t xml:space="preserve"> </w:t>
      </w:r>
      <w:r>
        <w:rPr>
          <w:sz w:val="20"/>
        </w:rPr>
        <w:t>and</w:t>
      </w:r>
      <w:r>
        <w:rPr>
          <w:spacing w:val="-2"/>
          <w:sz w:val="20"/>
        </w:rPr>
        <w:t xml:space="preserve"> services</w:t>
      </w:r>
    </w:p>
    <w:p w14:paraId="4ECFDDE7" w14:textId="77777777" w:rsidR="0070228D" w:rsidRDefault="00852EE0">
      <w:pPr>
        <w:pStyle w:val="ListParagraph"/>
        <w:numPr>
          <w:ilvl w:val="0"/>
          <w:numId w:val="73"/>
        </w:numPr>
        <w:tabs>
          <w:tab w:val="left" w:pos="3457"/>
        </w:tabs>
        <w:spacing w:before="121"/>
        <w:ind w:left="3457"/>
        <w:rPr>
          <w:sz w:val="20"/>
        </w:rPr>
      </w:pPr>
      <w:r>
        <w:rPr>
          <w:sz w:val="20"/>
        </w:rPr>
        <w:t>D.</w:t>
      </w:r>
      <w:r>
        <w:rPr>
          <w:spacing w:val="-3"/>
          <w:sz w:val="20"/>
        </w:rPr>
        <w:t xml:space="preserve"> </w:t>
      </w:r>
      <w:r>
        <w:rPr>
          <w:sz w:val="20"/>
        </w:rPr>
        <w:t>Other</w:t>
      </w:r>
      <w:r>
        <w:rPr>
          <w:spacing w:val="-1"/>
          <w:sz w:val="20"/>
        </w:rPr>
        <w:t xml:space="preserve"> </w:t>
      </w:r>
      <w:r>
        <w:rPr>
          <w:sz w:val="20"/>
        </w:rPr>
        <w:t>cost</w:t>
      </w:r>
      <w:r>
        <w:rPr>
          <w:spacing w:val="-1"/>
          <w:sz w:val="20"/>
        </w:rPr>
        <w:t xml:space="preserve"> </w:t>
      </w:r>
      <w:r>
        <w:rPr>
          <w:spacing w:val="-2"/>
          <w:sz w:val="20"/>
        </w:rPr>
        <w:t>categories</w:t>
      </w:r>
    </w:p>
    <w:p w14:paraId="4ECFDDE9" w14:textId="77777777" w:rsidR="0070228D" w:rsidRDefault="00852EE0">
      <w:pPr>
        <w:pStyle w:val="ListParagraph"/>
        <w:numPr>
          <w:ilvl w:val="1"/>
          <w:numId w:val="73"/>
        </w:numPr>
        <w:tabs>
          <w:tab w:val="left" w:pos="3882"/>
        </w:tabs>
        <w:spacing w:before="120"/>
        <w:ind w:hanging="360"/>
        <w:rPr>
          <w:sz w:val="20"/>
        </w:rPr>
      </w:pPr>
      <w:r>
        <w:rPr>
          <w:sz w:val="20"/>
        </w:rPr>
        <w:t>D.2</w:t>
      </w:r>
      <w:r>
        <w:rPr>
          <w:spacing w:val="-1"/>
          <w:sz w:val="20"/>
        </w:rPr>
        <w:t xml:space="preserve"> </w:t>
      </w:r>
      <w:r>
        <w:rPr>
          <w:sz w:val="20"/>
        </w:rPr>
        <w:t>Internally</w:t>
      </w:r>
      <w:r>
        <w:rPr>
          <w:spacing w:val="-2"/>
          <w:sz w:val="20"/>
        </w:rPr>
        <w:t xml:space="preserve"> </w:t>
      </w:r>
      <w:r>
        <w:rPr>
          <w:sz w:val="20"/>
        </w:rPr>
        <w:t>invoiced</w:t>
      </w:r>
      <w:r>
        <w:rPr>
          <w:spacing w:val="-1"/>
          <w:sz w:val="20"/>
        </w:rPr>
        <w:t xml:space="preserve"> </w:t>
      </w:r>
      <w:r>
        <w:rPr>
          <w:sz w:val="20"/>
        </w:rPr>
        <w:t>goods</w:t>
      </w:r>
      <w:r>
        <w:rPr>
          <w:spacing w:val="-2"/>
          <w:sz w:val="20"/>
        </w:rPr>
        <w:t xml:space="preserve"> </w:t>
      </w:r>
      <w:r>
        <w:rPr>
          <w:sz w:val="20"/>
        </w:rPr>
        <w:t>and</w:t>
      </w:r>
      <w:r>
        <w:rPr>
          <w:spacing w:val="-1"/>
          <w:sz w:val="20"/>
        </w:rPr>
        <w:t xml:space="preserve"> </w:t>
      </w:r>
      <w:r>
        <w:rPr>
          <w:spacing w:val="-2"/>
          <w:sz w:val="20"/>
        </w:rPr>
        <w:t>services</w:t>
      </w:r>
    </w:p>
    <w:p w14:paraId="4ECFDDEB" w14:textId="1A91B59B" w:rsidR="0070228D" w:rsidRPr="00833820" w:rsidRDefault="00AD6DE8" w:rsidP="008E1337">
      <w:pPr>
        <w:pStyle w:val="ListParagraph"/>
        <w:numPr>
          <w:ilvl w:val="1"/>
          <w:numId w:val="73"/>
        </w:numPr>
        <w:tabs>
          <w:tab w:val="left" w:pos="3882"/>
        </w:tabs>
        <w:spacing w:before="120"/>
        <w:ind w:hanging="360"/>
        <w:rPr>
          <w:iCs/>
          <w:sz w:val="20"/>
        </w:rPr>
      </w:pPr>
      <w:r w:rsidRPr="00833820">
        <w:rPr>
          <w:iCs/>
          <w:sz w:val="20"/>
        </w:rPr>
        <w:t>[</w:t>
      </w:r>
      <w:r w:rsidR="00852EE0" w:rsidRPr="00833820">
        <w:rPr>
          <w:iCs/>
          <w:sz w:val="20"/>
          <w:highlight w:val="lightGray"/>
        </w:rPr>
        <w:t>D.3</w:t>
      </w:r>
      <w:r w:rsidR="00852EE0" w:rsidRPr="00833820">
        <w:rPr>
          <w:iCs/>
          <w:spacing w:val="-3"/>
          <w:sz w:val="20"/>
          <w:highlight w:val="lightGray"/>
        </w:rPr>
        <w:t xml:space="preserve"> </w:t>
      </w:r>
      <w:r w:rsidR="00852EE0" w:rsidRPr="00833820">
        <w:rPr>
          <w:iCs/>
          <w:sz w:val="20"/>
          <w:highlight w:val="lightGray"/>
        </w:rPr>
        <w:t>Transnational</w:t>
      </w:r>
      <w:r w:rsidR="00852EE0" w:rsidRPr="00833820">
        <w:rPr>
          <w:iCs/>
          <w:spacing w:val="-3"/>
          <w:sz w:val="20"/>
          <w:highlight w:val="lightGray"/>
        </w:rPr>
        <w:t xml:space="preserve"> </w:t>
      </w:r>
      <w:r w:rsidR="00852EE0" w:rsidRPr="00833820">
        <w:rPr>
          <w:iCs/>
          <w:sz w:val="20"/>
          <w:highlight w:val="lightGray"/>
        </w:rPr>
        <w:t>access</w:t>
      </w:r>
      <w:r w:rsidR="00852EE0" w:rsidRPr="00833820">
        <w:rPr>
          <w:iCs/>
          <w:spacing w:val="-2"/>
          <w:sz w:val="20"/>
          <w:highlight w:val="lightGray"/>
        </w:rPr>
        <w:t xml:space="preserve"> </w:t>
      </w:r>
      <w:r w:rsidR="00852EE0" w:rsidRPr="00833820">
        <w:rPr>
          <w:iCs/>
          <w:sz w:val="20"/>
          <w:highlight w:val="lightGray"/>
        </w:rPr>
        <w:t>to</w:t>
      </w:r>
      <w:r w:rsidR="00852EE0" w:rsidRPr="00833820">
        <w:rPr>
          <w:iCs/>
          <w:spacing w:val="-2"/>
          <w:sz w:val="20"/>
          <w:highlight w:val="lightGray"/>
        </w:rPr>
        <w:t xml:space="preserve"> </w:t>
      </w:r>
      <w:r w:rsidR="00852EE0" w:rsidRPr="00833820">
        <w:rPr>
          <w:iCs/>
          <w:sz w:val="20"/>
          <w:highlight w:val="lightGray"/>
        </w:rPr>
        <w:t>research</w:t>
      </w:r>
      <w:r w:rsidR="00852EE0" w:rsidRPr="00833820">
        <w:rPr>
          <w:iCs/>
          <w:spacing w:val="-3"/>
          <w:sz w:val="20"/>
          <w:highlight w:val="lightGray"/>
        </w:rPr>
        <w:t xml:space="preserve"> </w:t>
      </w:r>
      <w:r w:rsidR="00852EE0" w:rsidRPr="00833820">
        <w:rPr>
          <w:iCs/>
          <w:sz w:val="20"/>
          <w:highlight w:val="lightGray"/>
        </w:rPr>
        <w:t>infrastructure</w:t>
      </w:r>
      <w:r w:rsidR="00852EE0" w:rsidRPr="00833820">
        <w:rPr>
          <w:iCs/>
          <w:spacing w:val="-2"/>
          <w:sz w:val="20"/>
          <w:highlight w:val="lightGray"/>
        </w:rPr>
        <w:t xml:space="preserve"> </w:t>
      </w:r>
      <w:r w:rsidR="00852EE0" w:rsidRPr="00833820">
        <w:rPr>
          <w:iCs/>
          <w:sz w:val="20"/>
          <w:highlight w:val="lightGray"/>
        </w:rPr>
        <w:t>unit</w:t>
      </w:r>
      <w:r w:rsidR="00852EE0" w:rsidRPr="00833820">
        <w:rPr>
          <w:iCs/>
          <w:spacing w:val="-2"/>
          <w:sz w:val="20"/>
          <w:highlight w:val="lightGray"/>
        </w:rPr>
        <w:t xml:space="preserve"> costs</w:t>
      </w:r>
      <w:r w:rsidR="008E1337" w:rsidRPr="00833820">
        <w:rPr>
          <w:iCs/>
          <w:spacing w:val="-2"/>
          <w:sz w:val="20"/>
        </w:rPr>
        <w:t>]</w:t>
      </w:r>
      <w:r w:rsidR="008E1337" w:rsidRPr="00833820">
        <w:rPr>
          <w:iCs/>
          <w:sz w:val="20"/>
        </w:rPr>
        <w:t>[</w:t>
      </w:r>
      <w:r w:rsidR="00852EE0" w:rsidRPr="00833820">
        <w:rPr>
          <w:iCs/>
          <w:sz w:val="20"/>
          <w:highlight w:val="lightGray"/>
        </w:rPr>
        <w:t>D.4</w:t>
      </w:r>
      <w:r w:rsidR="00852EE0" w:rsidRPr="00833820">
        <w:rPr>
          <w:iCs/>
          <w:spacing w:val="-3"/>
          <w:sz w:val="20"/>
          <w:highlight w:val="lightGray"/>
        </w:rPr>
        <w:t xml:space="preserve"> </w:t>
      </w:r>
      <w:r w:rsidR="00852EE0" w:rsidRPr="00833820">
        <w:rPr>
          <w:iCs/>
          <w:sz w:val="20"/>
          <w:highlight w:val="lightGray"/>
        </w:rPr>
        <w:t>Virtual</w:t>
      </w:r>
      <w:r w:rsidR="00852EE0" w:rsidRPr="00833820">
        <w:rPr>
          <w:iCs/>
          <w:spacing w:val="-2"/>
          <w:sz w:val="20"/>
          <w:highlight w:val="lightGray"/>
        </w:rPr>
        <w:t xml:space="preserve"> </w:t>
      </w:r>
      <w:r w:rsidR="00852EE0" w:rsidRPr="00833820">
        <w:rPr>
          <w:iCs/>
          <w:sz w:val="20"/>
          <w:highlight w:val="lightGray"/>
        </w:rPr>
        <w:t>access</w:t>
      </w:r>
      <w:r w:rsidR="00852EE0" w:rsidRPr="00833820">
        <w:rPr>
          <w:iCs/>
          <w:spacing w:val="-2"/>
          <w:sz w:val="20"/>
          <w:highlight w:val="lightGray"/>
        </w:rPr>
        <w:t xml:space="preserve"> </w:t>
      </w:r>
      <w:r w:rsidR="00852EE0" w:rsidRPr="00833820">
        <w:rPr>
          <w:iCs/>
          <w:sz w:val="20"/>
          <w:highlight w:val="lightGray"/>
        </w:rPr>
        <w:t>to</w:t>
      </w:r>
      <w:r w:rsidR="00852EE0" w:rsidRPr="00833820">
        <w:rPr>
          <w:iCs/>
          <w:spacing w:val="-3"/>
          <w:sz w:val="20"/>
          <w:highlight w:val="lightGray"/>
        </w:rPr>
        <w:t xml:space="preserve"> </w:t>
      </w:r>
      <w:r w:rsidR="00852EE0" w:rsidRPr="00833820">
        <w:rPr>
          <w:iCs/>
          <w:sz w:val="20"/>
          <w:highlight w:val="lightGray"/>
        </w:rPr>
        <w:t>research</w:t>
      </w:r>
      <w:r w:rsidR="00852EE0" w:rsidRPr="00833820">
        <w:rPr>
          <w:iCs/>
          <w:spacing w:val="-2"/>
          <w:sz w:val="20"/>
          <w:highlight w:val="lightGray"/>
        </w:rPr>
        <w:t xml:space="preserve"> </w:t>
      </w:r>
      <w:r w:rsidR="00852EE0" w:rsidRPr="00833820">
        <w:rPr>
          <w:iCs/>
          <w:sz w:val="20"/>
          <w:highlight w:val="lightGray"/>
        </w:rPr>
        <w:t>infrastructure</w:t>
      </w:r>
      <w:r w:rsidR="00852EE0" w:rsidRPr="00833820">
        <w:rPr>
          <w:iCs/>
          <w:spacing w:val="-2"/>
          <w:sz w:val="20"/>
          <w:highlight w:val="lightGray"/>
        </w:rPr>
        <w:t xml:space="preserve"> </w:t>
      </w:r>
      <w:r w:rsidR="00852EE0" w:rsidRPr="00833820">
        <w:rPr>
          <w:iCs/>
          <w:sz w:val="20"/>
          <w:highlight w:val="lightGray"/>
        </w:rPr>
        <w:t>unit</w:t>
      </w:r>
      <w:r w:rsidR="00852EE0" w:rsidRPr="00833820">
        <w:rPr>
          <w:iCs/>
          <w:spacing w:val="-2"/>
          <w:sz w:val="20"/>
          <w:highlight w:val="lightGray"/>
        </w:rPr>
        <w:t xml:space="preserve"> costs</w:t>
      </w:r>
      <w:r w:rsidR="008E1337" w:rsidRPr="00833820">
        <w:rPr>
          <w:iCs/>
          <w:spacing w:val="-2"/>
          <w:sz w:val="20"/>
        </w:rPr>
        <w:t>]</w:t>
      </w:r>
    </w:p>
    <w:p w14:paraId="6952F1C9" w14:textId="77777777" w:rsidR="00110B0F" w:rsidRPr="00110B0F" w:rsidRDefault="00852EE0" w:rsidP="00FB288F">
      <w:pPr>
        <w:pStyle w:val="ListParagraph"/>
        <w:numPr>
          <w:ilvl w:val="0"/>
          <w:numId w:val="73"/>
        </w:numPr>
        <w:tabs>
          <w:tab w:val="left" w:pos="3457"/>
        </w:tabs>
        <w:spacing w:before="121" w:line="364" w:lineRule="auto"/>
        <w:ind w:right="4664" w:firstLine="349"/>
        <w:rPr>
          <w:i/>
          <w:sz w:val="20"/>
        </w:rPr>
      </w:pPr>
      <w:r>
        <w:rPr>
          <w:sz w:val="20"/>
        </w:rPr>
        <w:t>E. Indirect costs</w:t>
      </w:r>
      <w:r>
        <w:rPr>
          <w:i/>
          <w:color w:val="FF0000"/>
          <w:sz w:val="20"/>
        </w:rPr>
        <w:t xml:space="preserve"> </w:t>
      </w:r>
    </w:p>
    <w:p w14:paraId="54AFAC60" w14:textId="77777777" w:rsidR="00666952" w:rsidRPr="00666952" w:rsidRDefault="00666952" w:rsidP="00F8241E">
      <w:pPr>
        <w:pStyle w:val="ListParagraph"/>
        <w:tabs>
          <w:tab w:val="left" w:pos="1189"/>
        </w:tabs>
        <w:spacing w:before="121"/>
        <w:ind w:left="1189" w:firstLine="0"/>
        <w:rPr>
          <w:b/>
          <w:sz w:val="20"/>
        </w:rPr>
      </w:pPr>
    </w:p>
    <w:p w14:paraId="4ECFDE4B" w14:textId="4CA0ECF7" w:rsidR="0070228D" w:rsidRDefault="00852EE0">
      <w:pPr>
        <w:pStyle w:val="ListParagraph"/>
        <w:numPr>
          <w:ilvl w:val="1"/>
          <w:numId w:val="72"/>
        </w:numPr>
        <w:tabs>
          <w:tab w:val="left" w:pos="1189"/>
        </w:tabs>
        <w:spacing w:before="121"/>
        <w:rPr>
          <w:b/>
          <w:sz w:val="20"/>
        </w:rPr>
      </w:pPr>
      <w:r>
        <w:rPr>
          <w:sz w:val="20"/>
        </w:rPr>
        <w:t>In-kind</w:t>
      </w:r>
      <w:r>
        <w:rPr>
          <w:spacing w:val="-3"/>
          <w:sz w:val="20"/>
        </w:rPr>
        <w:t xml:space="preserve"> </w:t>
      </w:r>
      <w:r>
        <w:rPr>
          <w:sz w:val="20"/>
        </w:rPr>
        <w:t>contributions</w:t>
      </w:r>
      <w:r>
        <w:rPr>
          <w:spacing w:val="-2"/>
          <w:sz w:val="20"/>
        </w:rPr>
        <w:t xml:space="preserve"> </w:t>
      </w:r>
      <w:r>
        <w:rPr>
          <w:sz w:val="20"/>
        </w:rPr>
        <w:t>eligible</w:t>
      </w:r>
      <w:r>
        <w:rPr>
          <w:spacing w:val="-4"/>
          <w:sz w:val="20"/>
        </w:rPr>
        <w:t xml:space="preserve"> </w:t>
      </w:r>
      <w:r>
        <w:rPr>
          <w:spacing w:val="-2"/>
          <w:sz w:val="20"/>
        </w:rPr>
        <w:t>costs</w:t>
      </w:r>
    </w:p>
    <w:p w14:paraId="4ECFDE4C" w14:textId="77777777" w:rsidR="0070228D" w:rsidRDefault="00852EE0">
      <w:pPr>
        <w:pStyle w:val="ListParagraph"/>
        <w:numPr>
          <w:ilvl w:val="1"/>
          <w:numId w:val="72"/>
        </w:numPr>
        <w:tabs>
          <w:tab w:val="left" w:pos="1189"/>
        </w:tabs>
        <w:spacing w:before="119"/>
        <w:rPr>
          <w:b/>
          <w:sz w:val="20"/>
        </w:rPr>
      </w:pPr>
      <w:r>
        <w:rPr>
          <w:sz w:val="20"/>
        </w:rPr>
        <w:t>Parental</w:t>
      </w:r>
      <w:r>
        <w:rPr>
          <w:spacing w:val="-1"/>
          <w:sz w:val="20"/>
        </w:rPr>
        <w:t xml:space="preserve"> </w:t>
      </w:r>
      <w:r>
        <w:rPr>
          <w:spacing w:val="-2"/>
          <w:sz w:val="20"/>
        </w:rPr>
        <w:t>leave</w:t>
      </w:r>
    </w:p>
    <w:p w14:paraId="4ECFDE4D" w14:textId="77777777" w:rsidR="0070228D" w:rsidRDefault="00852EE0">
      <w:pPr>
        <w:pStyle w:val="ListParagraph"/>
        <w:numPr>
          <w:ilvl w:val="1"/>
          <w:numId w:val="72"/>
        </w:numPr>
        <w:tabs>
          <w:tab w:val="left" w:pos="1189"/>
        </w:tabs>
        <w:spacing w:before="120"/>
        <w:rPr>
          <w:b/>
          <w:sz w:val="20"/>
        </w:rPr>
      </w:pPr>
      <w:r>
        <w:rPr>
          <w:sz w:val="20"/>
        </w:rPr>
        <w:t>Project-based</w:t>
      </w:r>
      <w:r>
        <w:rPr>
          <w:spacing w:val="-4"/>
          <w:sz w:val="20"/>
        </w:rPr>
        <w:t xml:space="preserve"> </w:t>
      </w:r>
      <w:r>
        <w:rPr>
          <w:sz w:val="20"/>
        </w:rPr>
        <w:t>supplementary</w:t>
      </w:r>
      <w:r>
        <w:rPr>
          <w:spacing w:val="-4"/>
          <w:sz w:val="20"/>
        </w:rPr>
        <w:t xml:space="preserve"> </w:t>
      </w:r>
      <w:r>
        <w:rPr>
          <w:spacing w:val="-2"/>
          <w:sz w:val="20"/>
        </w:rPr>
        <w:t>payments</w:t>
      </w:r>
    </w:p>
    <w:p w14:paraId="4ECFDE4E" w14:textId="77777777" w:rsidR="0070228D" w:rsidRDefault="00852EE0">
      <w:pPr>
        <w:pStyle w:val="ListParagraph"/>
        <w:numPr>
          <w:ilvl w:val="1"/>
          <w:numId w:val="72"/>
        </w:numPr>
        <w:tabs>
          <w:tab w:val="left" w:pos="1189"/>
        </w:tabs>
        <w:spacing w:before="119"/>
        <w:rPr>
          <w:b/>
          <w:sz w:val="20"/>
        </w:rPr>
      </w:pPr>
      <w:r>
        <w:rPr>
          <w:sz w:val="20"/>
        </w:rPr>
        <w:t>Average</w:t>
      </w:r>
      <w:r>
        <w:rPr>
          <w:spacing w:val="-4"/>
          <w:sz w:val="20"/>
        </w:rPr>
        <w:t xml:space="preserve"> </w:t>
      </w:r>
      <w:r>
        <w:rPr>
          <w:sz w:val="20"/>
        </w:rPr>
        <w:t>personnel</w:t>
      </w:r>
      <w:r>
        <w:rPr>
          <w:spacing w:val="-1"/>
          <w:sz w:val="20"/>
        </w:rPr>
        <w:t xml:space="preserve"> </w:t>
      </w:r>
      <w:r>
        <w:rPr>
          <w:sz w:val="20"/>
        </w:rPr>
        <w:t>costs</w:t>
      </w:r>
      <w:r>
        <w:rPr>
          <w:spacing w:val="-3"/>
          <w:sz w:val="20"/>
        </w:rPr>
        <w:t xml:space="preserve"> </w:t>
      </w:r>
      <w:r>
        <w:rPr>
          <w:sz w:val="20"/>
        </w:rPr>
        <w:t>(unit</w:t>
      </w:r>
      <w:r>
        <w:rPr>
          <w:spacing w:val="-5"/>
          <w:sz w:val="20"/>
        </w:rPr>
        <w:t xml:space="preserve"> </w:t>
      </w:r>
      <w:r>
        <w:rPr>
          <w:sz w:val="20"/>
        </w:rPr>
        <w:t>cost</w:t>
      </w:r>
      <w:r>
        <w:rPr>
          <w:spacing w:val="-1"/>
          <w:sz w:val="20"/>
        </w:rPr>
        <w:t xml:space="preserve"> </w:t>
      </w:r>
      <w:r>
        <w:rPr>
          <w:sz w:val="20"/>
        </w:rPr>
        <w:t>according</w:t>
      </w:r>
      <w:r>
        <w:rPr>
          <w:spacing w:val="-1"/>
          <w:sz w:val="20"/>
        </w:rPr>
        <w:t xml:space="preserve"> </w:t>
      </w:r>
      <w:r>
        <w:rPr>
          <w:sz w:val="20"/>
        </w:rPr>
        <w:t>to</w:t>
      </w:r>
      <w:r>
        <w:rPr>
          <w:spacing w:val="-2"/>
          <w:sz w:val="20"/>
        </w:rPr>
        <w:t xml:space="preserve"> </w:t>
      </w:r>
      <w:r>
        <w:rPr>
          <w:sz w:val="20"/>
        </w:rPr>
        <w:t>usual</w:t>
      </w:r>
      <w:r>
        <w:rPr>
          <w:spacing w:val="-1"/>
          <w:sz w:val="20"/>
        </w:rPr>
        <w:t xml:space="preserve"> </w:t>
      </w:r>
      <w:r>
        <w:rPr>
          <w:sz w:val="20"/>
        </w:rPr>
        <w:t>cost</w:t>
      </w:r>
      <w:r>
        <w:rPr>
          <w:spacing w:val="-1"/>
          <w:sz w:val="20"/>
        </w:rPr>
        <w:t xml:space="preserve"> </w:t>
      </w:r>
      <w:r>
        <w:rPr>
          <w:sz w:val="20"/>
        </w:rPr>
        <w:t>accounting</w:t>
      </w:r>
      <w:r>
        <w:rPr>
          <w:spacing w:val="-2"/>
          <w:sz w:val="20"/>
        </w:rPr>
        <w:t xml:space="preserve"> practices)</w:t>
      </w:r>
    </w:p>
    <w:p w14:paraId="4ECFDE4F" w14:textId="5C040641" w:rsidR="0070228D" w:rsidRPr="00833820" w:rsidRDefault="00DB5532">
      <w:pPr>
        <w:pStyle w:val="ListParagraph"/>
        <w:numPr>
          <w:ilvl w:val="1"/>
          <w:numId w:val="72"/>
        </w:numPr>
        <w:tabs>
          <w:tab w:val="left" w:pos="1189"/>
        </w:tabs>
        <w:spacing w:before="121"/>
        <w:rPr>
          <w:b/>
          <w:iCs/>
          <w:sz w:val="20"/>
        </w:rPr>
      </w:pPr>
      <w:r w:rsidRPr="00833820">
        <w:rPr>
          <w:iCs/>
          <w:spacing w:val="-1"/>
          <w:sz w:val="20"/>
        </w:rPr>
        <w:t>[</w:t>
      </w:r>
      <w:r w:rsidR="00852EE0" w:rsidRPr="00833820">
        <w:rPr>
          <w:iCs/>
          <w:sz w:val="20"/>
          <w:highlight w:val="lightGray"/>
        </w:rPr>
        <w:t>Country</w:t>
      </w:r>
      <w:r w:rsidR="00852EE0" w:rsidRPr="00833820">
        <w:rPr>
          <w:iCs/>
          <w:spacing w:val="-2"/>
          <w:sz w:val="20"/>
          <w:highlight w:val="lightGray"/>
        </w:rPr>
        <w:t xml:space="preserve"> </w:t>
      </w:r>
      <w:r w:rsidR="00852EE0" w:rsidRPr="00833820">
        <w:rPr>
          <w:iCs/>
          <w:sz w:val="20"/>
          <w:highlight w:val="lightGray"/>
        </w:rPr>
        <w:t>restrictions</w:t>
      </w:r>
      <w:r w:rsidR="00852EE0" w:rsidRPr="00833820">
        <w:rPr>
          <w:iCs/>
          <w:spacing w:val="-3"/>
          <w:sz w:val="20"/>
          <w:highlight w:val="lightGray"/>
        </w:rPr>
        <w:t xml:space="preserve"> </w:t>
      </w:r>
      <w:r w:rsidR="00852EE0" w:rsidRPr="00833820">
        <w:rPr>
          <w:iCs/>
          <w:sz w:val="20"/>
          <w:highlight w:val="lightGray"/>
        </w:rPr>
        <w:t>for</w:t>
      </w:r>
      <w:r w:rsidR="00852EE0" w:rsidRPr="00833820">
        <w:rPr>
          <w:iCs/>
          <w:spacing w:val="-2"/>
          <w:sz w:val="20"/>
          <w:highlight w:val="lightGray"/>
        </w:rPr>
        <w:t xml:space="preserve"> </w:t>
      </w:r>
      <w:r w:rsidR="00852EE0" w:rsidRPr="00833820">
        <w:rPr>
          <w:iCs/>
          <w:sz w:val="20"/>
          <w:highlight w:val="lightGray"/>
        </w:rPr>
        <w:t>subcontracting</w:t>
      </w:r>
      <w:r w:rsidR="00852EE0" w:rsidRPr="00833820">
        <w:rPr>
          <w:iCs/>
          <w:spacing w:val="-2"/>
          <w:sz w:val="20"/>
          <w:highlight w:val="lightGray"/>
        </w:rPr>
        <w:t xml:space="preserve"> costs</w:t>
      </w:r>
      <w:r w:rsidRPr="00833820">
        <w:rPr>
          <w:iCs/>
          <w:spacing w:val="-2"/>
          <w:sz w:val="20"/>
        </w:rPr>
        <w:t>]</w:t>
      </w:r>
    </w:p>
    <w:p w14:paraId="4ECFDE50" w14:textId="77777777" w:rsidR="0070228D" w:rsidRDefault="0070228D">
      <w:pPr>
        <w:rPr>
          <w:sz w:val="20"/>
        </w:rPr>
        <w:sectPr w:rsidR="0070228D">
          <w:type w:val="continuous"/>
          <w:pgSz w:w="11910" w:h="16840"/>
          <w:pgMar w:top="680" w:right="1000" w:bottom="0" w:left="1080" w:header="718" w:footer="1390" w:gutter="0"/>
          <w:cols w:space="720"/>
        </w:sectPr>
      </w:pPr>
    </w:p>
    <w:p w14:paraId="4ECFDE51" w14:textId="77777777" w:rsidR="0070228D" w:rsidRDefault="0070228D">
      <w:pPr>
        <w:pStyle w:val="BodyText"/>
        <w:spacing w:before="162"/>
        <w:ind w:left="0"/>
        <w:jc w:val="left"/>
        <w:rPr>
          <w:i/>
          <w:sz w:val="20"/>
        </w:rPr>
      </w:pPr>
    </w:p>
    <w:p w14:paraId="4ECFDE52" w14:textId="4D5A91FA" w:rsidR="0070228D" w:rsidRDefault="00CE4A83">
      <w:pPr>
        <w:pStyle w:val="ListParagraph"/>
        <w:numPr>
          <w:ilvl w:val="1"/>
          <w:numId w:val="72"/>
        </w:numPr>
        <w:tabs>
          <w:tab w:val="left" w:pos="1217"/>
        </w:tabs>
        <w:spacing w:before="0"/>
        <w:ind w:left="1217" w:hanging="357"/>
        <w:rPr>
          <w:sz w:val="20"/>
        </w:rPr>
      </w:pPr>
      <w:r w:rsidRPr="00833820">
        <w:rPr>
          <w:iCs/>
          <w:spacing w:val="-2"/>
          <w:sz w:val="20"/>
        </w:rPr>
        <w:t>[</w:t>
      </w:r>
      <w:r w:rsidR="00852EE0" w:rsidRPr="00833820">
        <w:rPr>
          <w:iCs/>
          <w:sz w:val="20"/>
          <w:highlight w:val="lightGray"/>
        </w:rPr>
        <w:t>Limitation</w:t>
      </w:r>
      <w:r w:rsidR="00852EE0" w:rsidRPr="00833820">
        <w:rPr>
          <w:iCs/>
          <w:spacing w:val="-2"/>
          <w:sz w:val="20"/>
          <w:highlight w:val="lightGray"/>
        </w:rPr>
        <w:t xml:space="preserve"> </w:t>
      </w:r>
      <w:r w:rsidR="00852EE0" w:rsidRPr="00833820">
        <w:rPr>
          <w:iCs/>
          <w:sz w:val="20"/>
          <w:highlight w:val="lightGray"/>
        </w:rPr>
        <w:t>for</w:t>
      </w:r>
      <w:r w:rsidR="00852EE0" w:rsidRPr="00833820">
        <w:rPr>
          <w:iCs/>
          <w:spacing w:val="-2"/>
          <w:sz w:val="20"/>
          <w:highlight w:val="lightGray"/>
        </w:rPr>
        <w:t xml:space="preserve"> subcontracting</w:t>
      </w:r>
      <w:r>
        <w:rPr>
          <w:spacing w:val="-2"/>
          <w:sz w:val="20"/>
        </w:rPr>
        <w:t>]</w:t>
      </w:r>
    </w:p>
    <w:p w14:paraId="4ECFDE53" w14:textId="77777777" w:rsidR="0070228D" w:rsidRDefault="00852EE0">
      <w:pPr>
        <w:pStyle w:val="ListParagraph"/>
        <w:numPr>
          <w:ilvl w:val="1"/>
          <w:numId w:val="72"/>
        </w:numPr>
        <w:tabs>
          <w:tab w:val="left" w:pos="1189"/>
        </w:tabs>
        <w:spacing w:before="121"/>
        <w:rPr>
          <w:b/>
          <w:sz w:val="20"/>
        </w:rPr>
      </w:pPr>
      <w:r>
        <w:rPr>
          <w:sz w:val="20"/>
        </w:rPr>
        <w:t>Travel</w:t>
      </w:r>
      <w:r>
        <w:rPr>
          <w:spacing w:val="-2"/>
          <w:sz w:val="20"/>
        </w:rPr>
        <w:t xml:space="preserve"> </w:t>
      </w:r>
      <w:r>
        <w:rPr>
          <w:sz w:val="20"/>
        </w:rPr>
        <w:t xml:space="preserve">and </w:t>
      </w:r>
      <w:r>
        <w:rPr>
          <w:spacing w:val="-2"/>
          <w:sz w:val="20"/>
        </w:rPr>
        <w:t>subsistence:</w:t>
      </w:r>
    </w:p>
    <w:p w14:paraId="4ECFDE54" w14:textId="77777777" w:rsidR="0070228D" w:rsidRDefault="00852EE0">
      <w:pPr>
        <w:pStyle w:val="ListParagraph"/>
        <w:numPr>
          <w:ilvl w:val="2"/>
          <w:numId w:val="72"/>
        </w:numPr>
        <w:tabs>
          <w:tab w:val="left" w:pos="1757"/>
        </w:tabs>
        <w:spacing w:before="121"/>
        <w:rPr>
          <w:sz w:val="20"/>
        </w:rPr>
      </w:pPr>
      <w:r>
        <w:rPr>
          <w:sz w:val="20"/>
        </w:rPr>
        <w:t>Travel:</w:t>
      </w:r>
      <w:r>
        <w:rPr>
          <w:spacing w:val="-3"/>
          <w:sz w:val="20"/>
        </w:rPr>
        <w:t xml:space="preserve"> </w:t>
      </w:r>
      <w:r>
        <w:rPr>
          <w:sz w:val="20"/>
        </w:rPr>
        <w:t>Actual</w:t>
      </w:r>
      <w:r>
        <w:rPr>
          <w:spacing w:val="-2"/>
          <w:sz w:val="20"/>
        </w:rPr>
        <w:t xml:space="preserve"> costs</w:t>
      </w:r>
    </w:p>
    <w:p w14:paraId="4ECFDE55" w14:textId="77777777" w:rsidR="0070228D" w:rsidRDefault="00852EE0">
      <w:pPr>
        <w:pStyle w:val="ListParagraph"/>
        <w:numPr>
          <w:ilvl w:val="2"/>
          <w:numId w:val="72"/>
        </w:numPr>
        <w:tabs>
          <w:tab w:val="left" w:pos="1757"/>
        </w:tabs>
        <w:spacing w:before="119"/>
        <w:rPr>
          <w:sz w:val="20"/>
        </w:rPr>
      </w:pPr>
      <w:r>
        <w:rPr>
          <w:sz w:val="20"/>
        </w:rPr>
        <w:t>Accommodation:</w:t>
      </w:r>
      <w:r>
        <w:rPr>
          <w:spacing w:val="-6"/>
          <w:sz w:val="20"/>
        </w:rPr>
        <w:t xml:space="preserve"> </w:t>
      </w:r>
      <w:r>
        <w:rPr>
          <w:sz w:val="20"/>
        </w:rPr>
        <w:t>Actual</w:t>
      </w:r>
      <w:r>
        <w:rPr>
          <w:spacing w:val="-2"/>
          <w:sz w:val="20"/>
        </w:rPr>
        <w:t xml:space="preserve"> </w:t>
      </w:r>
      <w:r>
        <w:rPr>
          <w:spacing w:val="-4"/>
          <w:sz w:val="20"/>
        </w:rPr>
        <w:t>costs</w:t>
      </w:r>
    </w:p>
    <w:p w14:paraId="4ECFDE56" w14:textId="77777777" w:rsidR="0070228D" w:rsidRDefault="00852EE0">
      <w:pPr>
        <w:pStyle w:val="ListParagraph"/>
        <w:numPr>
          <w:ilvl w:val="2"/>
          <w:numId w:val="72"/>
        </w:numPr>
        <w:tabs>
          <w:tab w:val="left" w:pos="1757"/>
        </w:tabs>
        <w:spacing w:before="120"/>
        <w:rPr>
          <w:sz w:val="20"/>
        </w:rPr>
      </w:pPr>
      <w:r>
        <w:rPr>
          <w:sz w:val="20"/>
        </w:rPr>
        <w:t>Subsistence:</w:t>
      </w:r>
      <w:r>
        <w:rPr>
          <w:spacing w:val="-4"/>
          <w:sz w:val="20"/>
        </w:rPr>
        <w:t xml:space="preserve"> </w:t>
      </w:r>
      <w:r>
        <w:rPr>
          <w:sz w:val="20"/>
        </w:rPr>
        <w:t>Actual</w:t>
      </w:r>
      <w:r>
        <w:rPr>
          <w:spacing w:val="-1"/>
          <w:sz w:val="20"/>
        </w:rPr>
        <w:t xml:space="preserve"> </w:t>
      </w:r>
      <w:r>
        <w:rPr>
          <w:spacing w:val="-2"/>
          <w:sz w:val="20"/>
        </w:rPr>
        <w:t>costs</w:t>
      </w:r>
    </w:p>
    <w:p w14:paraId="4ECFDE57" w14:textId="77777777" w:rsidR="0070228D" w:rsidRPr="003E65F4" w:rsidRDefault="00852EE0">
      <w:pPr>
        <w:pStyle w:val="ListParagraph"/>
        <w:numPr>
          <w:ilvl w:val="1"/>
          <w:numId w:val="72"/>
        </w:numPr>
        <w:tabs>
          <w:tab w:val="left" w:pos="1189"/>
        </w:tabs>
        <w:spacing w:before="120"/>
        <w:ind w:right="414"/>
        <w:jc w:val="both"/>
        <w:rPr>
          <w:b/>
          <w:sz w:val="20"/>
        </w:rPr>
      </w:pPr>
      <w:r w:rsidRPr="003E65F4">
        <w:rPr>
          <w:sz w:val="20"/>
        </w:rPr>
        <w:t>Equipment: [OPTION 1 by default: depreciation only][OPTION 2 if selected for the call: full cost only][OPTION 3 if selected for the call: depreciation and full cost for listed equipment][OPTION 4 if selected for the call: full cost and depreciation for listed equipment]</w:t>
      </w:r>
    </w:p>
    <w:p w14:paraId="4ECFDE59" w14:textId="77777777" w:rsidR="0070228D" w:rsidRDefault="00852EE0">
      <w:pPr>
        <w:pStyle w:val="ListParagraph"/>
        <w:numPr>
          <w:ilvl w:val="1"/>
          <w:numId w:val="72"/>
        </w:numPr>
        <w:tabs>
          <w:tab w:val="left" w:pos="1215"/>
          <w:tab w:val="left" w:pos="1217"/>
        </w:tabs>
        <w:spacing w:before="82"/>
        <w:ind w:left="1217" w:right="415" w:hanging="357"/>
        <w:jc w:val="both"/>
        <w:rPr>
          <w:sz w:val="20"/>
        </w:rPr>
      </w:pPr>
      <w:r w:rsidRPr="003E65F4">
        <w:rPr>
          <w:sz w:val="20"/>
        </w:rPr>
        <w:t>Indirect cost flat-rate: 25% of the eligible direct costs (categories</w:t>
      </w:r>
      <w:r>
        <w:rPr>
          <w:sz w:val="20"/>
        </w:rPr>
        <w:t xml:space="preserve"> A-D, except volunteers costs, subcontracting costs, financial support to third parties and exempted specific cost categories, if any)</w:t>
      </w:r>
    </w:p>
    <w:p w14:paraId="4ECFDE5A" w14:textId="77777777" w:rsidR="0070228D" w:rsidRDefault="00852EE0">
      <w:pPr>
        <w:pStyle w:val="ListParagraph"/>
        <w:numPr>
          <w:ilvl w:val="1"/>
          <w:numId w:val="72"/>
        </w:numPr>
        <w:tabs>
          <w:tab w:val="left" w:pos="1217"/>
        </w:tabs>
        <w:spacing w:before="119"/>
        <w:ind w:left="1217" w:hanging="357"/>
        <w:rPr>
          <w:sz w:val="20"/>
        </w:rPr>
      </w:pPr>
      <w:r>
        <w:rPr>
          <w:sz w:val="20"/>
        </w:rPr>
        <w:t>VAT:</w:t>
      </w:r>
      <w:r>
        <w:rPr>
          <w:spacing w:val="-2"/>
          <w:sz w:val="20"/>
        </w:rPr>
        <w:t xml:space="preserve"> </w:t>
      </w:r>
      <w:r>
        <w:rPr>
          <w:spacing w:val="-5"/>
          <w:sz w:val="20"/>
        </w:rPr>
        <w:t>Yes</w:t>
      </w:r>
    </w:p>
    <w:p w14:paraId="4ECFDE5B" w14:textId="39C3C866" w:rsidR="0070228D" w:rsidRPr="009055FC" w:rsidRDefault="001C6A28">
      <w:pPr>
        <w:pStyle w:val="ListParagraph"/>
        <w:numPr>
          <w:ilvl w:val="1"/>
          <w:numId w:val="72"/>
        </w:numPr>
        <w:tabs>
          <w:tab w:val="left" w:pos="1217"/>
        </w:tabs>
        <w:spacing w:before="121"/>
        <w:ind w:left="1217" w:hanging="357"/>
        <w:rPr>
          <w:iCs/>
          <w:sz w:val="20"/>
        </w:rPr>
      </w:pPr>
      <w:r w:rsidRPr="009055FC">
        <w:rPr>
          <w:iCs/>
          <w:spacing w:val="-1"/>
          <w:sz w:val="20"/>
        </w:rPr>
        <w:t>[</w:t>
      </w:r>
      <w:r w:rsidR="00852EE0" w:rsidRPr="009055FC">
        <w:rPr>
          <w:iCs/>
          <w:sz w:val="20"/>
          <w:highlight w:val="lightGray"/>
        </w:rPr>
        <w:t>Double</w:t>
      </w:r>
      <w:r w:rsidR="00852EE0" w:rsidRPr="009055FC">
        <w:rPr>
          <w:iCs/>
          <w:spacing w:val="-2"/>
          <w:sz w:val="20"/>
          <w:highlight w:val="lightGray"/>
        </w:rPr>
        <w:t xml:space="preserve"> </w:t>
      </w:r>
      <w:r w:rsidR="00852EE0" w:rsidRPr="009055FC">
        <w:rPr>
          <w:iCs/>
          <w:sz w:val="20"/>
          <w:highlight w:val="lightGray"/>
        </w:rPr>
        <w:t>funding</w:t>
      </w:r>
      <w:r w:rsidR="00852EE0" w:rsidRPr="009055FC">
        <w:rPr>
          <w:iCs/>
          <w:spacing w:val="-1"/>
          <w:sz w:val="20"/>
          <w:highlight w:val="lightGray"/>
        </w:rPr>
        <w:t xml:space="preserve"> </w:t>
      </w:r>
      <w:r w:rsidR="00852EE0" w:rsidRPr="009055FC">
        <w:rPr>
          <w:iCs/>
          <w:sz w:val="20"/>
          <w:highlight w:val="lightGray"/>
        </w:rPr>
        <w:t>for</w:t>
      </w:r>
      <w:r w:rsidR="00852EE0" w:rsidRPr="009055FC">
        <w:rPr>
          <w:iCs/>
          <w:spacing w:val="-1"/>
          <w:sz w:val="20"/>
          <w:highlight w:val="lightGray"/>
        </w:rPr>
        <w:t xml:space="preserve"> </w:t>
      </w:r>
      <w:r w:rsidR="00852EE0" w:rsidRPr="009055FC">
        <w:rPr>
          <w:iCs/>
          <w:sz w:val="20"/>
          <w:highlight w:val="lightGray"/>
        </w:rPr>
        <w:t>Synergy</w:t>
      </w:r>
      <w:r w:rsidR="00852EE0" w:rsidRPr="009055FC">
        <w:rPr>
          <w:iCs/>
          <w:spacing w:val="-1"/>
          <w:sz w:val="20"/>
          <w:highlight w:val="lightGray"/>
        </w:rPr>
        <w:t xml:space="preserve"> </w:t>
      </w:r>
      <w:r w:rsidR="00852EE0" w:rsidRPr="009055FC">
        <w:rPr>
          <w:iCs/>
          <w:spacing w:val="-2"/>
          <w:sz w:val="20"/>
          <w:highlight w:val="lightGray"/>
        </w:rPr>
        <w:t>actions</w:t>
      </w:r>
      <w:r w:rsidRPr="009055FC">
        <w:rPr>
          <w:iCs/>
          <w:spacing w:val="-2"/>
          <w:sz w:val="20"/>
        </w:rPr>
        <w:t>]</w:t>
      </w:r>
    </w:p>
    <w:p w14:paraId="19071678" w14:textId="77777777" w:rsidR="00F8241E" w:rsidRPr="00F8241E" w:rsidRDefault="001C6A28">
      <w:pPr>
        <w:pStyle w:val="ListParagraph"/>
        <w:numPr>
          <w:ilvl w:val="1"/>
          <w:numId w:val="72"/>
        </w:numPr>
        <w:tabs>
          <w:tab w:val="left" w:pos="1217"/>
        </w:tabs>
        <w:spacing w:before="120"/>
        <w:ind w:left="1217" w:hanging="357"/>
        <w:rPr>
          <w:sz w:val="20"/>
        </w:rPr>
      </w:pPr>
      <w:r w:rsidRPr="009055FC">
        <w:rPr>
          <w:iCs/>
          <w:spacing w:val="48"/>
          <w:sz w:val="20"/>
        </w:rPr>
        <w:t>[</w:t>
      </w:r>
      <w:r w:rsidR="00852EE0" w:rsidRPr="009055FC">
        <w:rPr>
          <w:iCs/>
          <w:sz w:val="20"/>
          <w:highlight w:val="lightGray"/>
        </w:rPr>
        <w:t>Country</w:t>
      </w:r>
      <w:r w:rsidR="00852EE0" w:rsidRPr="009055FC">
        <w:rPr>
          <w:iCs/>
          <w:spacing w:val="-2"/>
          <w:sz w:val="20"/>
          <w:highlight w:val="lightGray"/>
        </w:rPr>
        <w:t xml:space="preserve"> </w:t>
      </w:r>
      <w:r w:rsidR="00852EE0" w:rsidRPr="009055FC">
        <w:rPr>
          <w:iCs/>
          <w:sz w:val="20"/>
          <w:highlight w:val="lightGray"/>
        </w:rPr>
        <w:t>restrictions</w:t>
      </w:r>
      <w:r w:rsidR="00852EE0" w:rsidRPr="009055FC">
        <w:rPr>
          <w:iCs/>
          <w:spacing w:val="-2"/>
          <w:sz w:val="20"/>
          <w:highlight w:val="lightGray"/>
        </w:rPr>
        <w:t xml:space="preserve"> </w:t>
      </w:r>
      <w:r w:rsidR="00852EE0" w:rsidRPr="009055FC">
        <w:rPr>
          <w:iCs/>
          <w:sz w:val="20"/>
          <w:highlight w:val="lightGray"/>
        </w:rPr>
        <w:t>for</w:t>
      </w:r>
      <w:r w:rsidR="00852EE0" w:rsidRPr="009055FC">
        <w:rPr>
          <w:iCs/>
          <w:spacing w:val="-2"/>
          <w:sz w:val="20"/>
          <w:highlight w:val="lightGray"/>
        </w:rPr>
        <w:t xml:space="preserve"> </w:t>
      </w:r>
      <w:r w:rsidR="00852EE0" w:rsidRPr="009055FC">
        <w:rPr>
          <w:iCs/>
          <w:sz w:val="20"/>
          <w:highlight w:val="lightGray"/>
        </w:rPr>
        <w:t>eligible</w:t>
      </w:r>
      <w:r w:rsidR="00852EE0" w:rsidRPr="009055FC">
        <w:rPr>
          <w:iCs/>
          <w:spacing w:val="-2"/>
          <w:sz w:val="20"/>
          <w:highlight w:val="lightGray"/>
        </w:rPr>
        <w:t xml:space="preserve"> costs</w:t>
      </w:r>
      <w:r w:rsidR="00F471EC" w:rsidRPr="009055FC">
        <w:rPr>
          <w:iCs/>
          <w:spacing w:val="-2"/>
          <w:sz w:val="20"/>
        </w:rPr>
        <w:t>]</w:t>
      </w:r>
    </w:p>
    <w:p w14:paraId="4ECFDE5D" w14:textId="32B30657" w:rsidR="0070228D" w:rsidRDefault="00852EE0">
      <w:pPr>
        <w:pStyle w:val="ListParagraph"/>
        <w:numPr>
          <w:ilvl w:val="1"/>
          <w:numId w:val="72"/>
        </w:numPr>
        <w:tabs>
          <w:tab w:val="left" w:pos="1217"/>
        </w:tabs>
        <w:spacing w:before="120"/>
        <w:ind w:left="1217" w:hanging="357"/>
        <w:rPr>
          <w:sz w:val="20"/>
        </w:rPr>
      </w:pPr>
      <w:r>
        <w:rPr>
          <w:sz w:val="20"/>
        </w:rPr>
        <w:t>Other</w:t>
      </w:r>
      <w:r>
        <w:rPr>
          <w:spacing w:val="-3"/>
          <w:sz w:val="20"/>
        </w:rPr>
        <w:t xml:space="preserve"> </w:t>
      </w:r>
      <w:r>
        <w:rPr>
          <w:sz w:val="20"/>
        </w:rPr>
        <w:t>ineligible</w:t>
      </w:r>
      <w:r>
        <w:rPr>
          <w:spacing w:val="-2"/>
          <w:sz w:val="20"/>
        </w:rPr>
        <w:t xml:space="preserve"> costs</w:t>
      </w:r>
    </w:p>
    <w:p w14:paraId="4ECFDE5E" w14:textId="4375DD43" w:rsidR="0070228D" w:rsidRDefault="00852EE0">
      <w:pPr>
        <w:spacing w:before="120"/>
        <w:ind w:left="338"/>
        <w:rPr>
          <w:sz w:val="20"/>
        </w:rPr>
      </w:pPr>
      <w:r>
        <w:rPr>
          <w:b/>
          <w:sz w:val="20"/>
        </w:rPr>
        <w:t>Budget</w:t>
      </w:r>
      <w:r>
        <w:rPr>
          <w:b/>
          <w:spacing w:val="-2"/>
          <w:sz w:val="20"/>
        </w:rPr>
        <w:t xml:space="preserve"> </w:t>
      </w:r>
      <w:r>
        <w:rPr>
          <w:b/>
          <w:sz w:val="20"/>
        </w:rPr>
        <w:t>flexibility</w:t>
      </w:r>
      <w:r>
        <w:rPr>
          <w:sz w:val="20"/>
        </w:rPr>
        <w:t>:</w:t>
      </w:r>
      <w:r>
        <w:rPr>
          <w:spacing w:val="-3"/>
          <w:sz w:val="20"/>
        </w:rPr>
        <w:t xml:space="preserve"> </w:t>
      </w:r>
      <w:r>
        <w:rPr>
          <w:sz w:val="20"/>
        </w:rPr>
        <w:t>Yes</w:t>
      </w:r>
      <w:r>
        <w:rPr>
          <w:spacing w:val="-2"/>
          <w:sz w:val="20"/>
        </w:rPr>
        <w:t xml:space="preserve"> </w:t>
      </w:r>
      <w:r>
        <w:rPr>
          <w:sz w:val="20"/>
        </w:rPr>
        <w:t>(no</w:t>
      </w:r>
      <w:r>
        <w:rPr>
          <w:spacing w:val="-2"/>
          <w:sz w:val="20"/>
        </w:rPr>
        <w:t xml:space="preserve"> </w:t>
      </w:r>
      <w:r>
        <w:rPr>
          <w:sz w:val="20"/>
        </w:rPr>
        <w:t>flexibility</w:t>
      </w:r>
      <w:r>
        <w:rPr>
          <w:spacing w:val="-1"/>
          <w:sz w:val="20"/>
        </w:rPr>
        <w:t xml:space="preserve"> </w:t>
      </w:r>
      <w:r>
        <w:rPr>
          <w:spacing w:val="-4"/>
          <w:sz w:val="20"/>
        </w:rPr>
        <w:t>cap</w:t>
      </w:r>
    </w:p>
    <w:p w14:paraId="4ECFDE5F" w14:textId="77777777" w:rsidR="0070228D" w:rsidRDefault="00852EE0">
      <w:pPr>
        <w:pStyle w:val="ListParagraph"/>
        <w:numPr>
          <w:ilvl w:val="0"/>
          <w:numId w:val="75"/>
        </w:numPr>
        <w:tabs>
          <w:tab w:val="left" w:pos="488"/>
        </w:tabs>
        <w:spacing w:before="120"/>
        <w:ind w:left="488" w:hanging="150"/>
        <w:rPr>
          <w:b/>
          <w:sz w:val="20"/>
        </w:rPr>
      </w:pPr>
      <w:r>
        <w:rPr>
          <w:b/>
          <w:spacing w:val="-3"/>
          <w:sz w:val="20"/>
          <w:u w:val="single"/>
        </w:rPr>
        <w:t xml:space="preserve"> </w:t>
      </w:r>
      <w:r>
        <w:rPr>
          <w:b/>
          <w:sz w:val="20"/>
          <w:u w:val="single"/>
        </w:rPr>
        <w:t>Reporting,</w:t>
      </w:r>
      <w:r>
        <w:rPr>
          <w:b/>
          <w:spacing w:val="-2"/>
          <w:sz w:val="20"/>
          <w:u w:val="single"/>
        </w:rPr>
        <w:t xml:space="preserve"> </w:t>
      </w:r>
      <w:r>
        <w:rPr>
          <w:b/>
          <w:sz w:val="20"/>
          <w:u w:val="single"/>
        </w:rPr>
        <w:t>payments</w:t>
      </w:r>
      <w:r>
        <w:rPr>
          <w:b/>
          <w:spacing w:val="-1"/>
          <w:sz w:val="20"/>
          <w:u w:val="single"/>
        </w:rPr>
        <w:t xml:space="preserve"> </w:t>
      </w:r>
      <w:r>
        <w:rPr>
          <w:b/>
          <w:sz w:val="20"/>
          <w:u w:val="single"/>
        </w:rPr>
        <w:t>and</w:t>
      </w:r>
      <w:r>
        <w:rPr>
          <w:b/>
          <w:spacing w:val="-2"/>
          <w:sz w:val="20"/>
          <w:u w:val="single"/>
        </w:rPr>
        <w:t xml:space="preserve"> recoveries</w:t>
      </w:r>
    </w:p>
    <w:p w14:paraId="4ECFDE60" w14:textId="77777777" w:rsidR="0070228D" w:rsidRDefault="00852EE0">
      <w:pPr>
        <w:pStyle w:val="ListParagraph"/>
        <w:numPr>
          <w:ilvl w:val="1"/>
          <w:numId w:val="75"/>
        </w:numPr>
        <w:tabs>
          <w:tab w:val="left" w:pos="588"/>
        </w:tabs>
        <w:spacing w:before="120"/>
        <w:ind w:left="588" w:hanging="250"/>
        <w:rPr>
          <w:b/>
          <w:sz w:val="20"/>
          <w:u w:val="single"/>
        </w:rPr>
      </w:pPr>
      <w:r>
        <w:rPr>
          <w:b/>
          <w:spacing w:val="-2"/>
          <w:sz w:val="20"/>
          <w:u w:val="single"/>
        </w:rPr>
        <w:t xml:space="preserve"> </w:t>
      </w:r>
      <w:r>
        <w:rPr>
          <w:b/>
          <w:sz w:val="20"/>
          <w:u w:val="single"/>
        </w:rPr>
        <w:t>Continuous</w:t>
      </w:r>
      <w:r>
        <w:rPr>
          <w:b/>
          <w:spacing w:val="-2"/>
          <w:sz w:val="20"/>
          <w:u w:val="single"/>
        </w:rPr>
        <w:t xml:space="preserve"> </w:t>
      </w:r>
      <w:r>
        <w:rPr>
          <w:b/>
          <w:sz w:val="20"/>
          <w:u w:val="single"/>
        </w:rPr>
        <w:t>reporting</w:t>
      </w:r>
      <w:r>
        <w:rPr>
          <w:b/>
          <w:spacing w:val="-2"/>
          <w:sz w:val="20"/>
        </w:rPr>
        <w:t xml:space="preserve"> </w:t>
      </w:r>
      <w:r>
        <w:rPr>
          <w:sz w:val="20"/>
        </w:rPr>
        <w:t>(art</w:t>
      </w:r>
      <w:r>
        <w:rPr>
          <w:spacing w:val="-2"/>
          <w:sz w:val="20"/>
        </w:rPr>
        <w:t xml:space="preserve"> </w:t>
      </w:r>
      <w:r>
        <w:rPr>
          <w:spacing w:val="-5"/>
          <w:sz w:val="20"/>
        </w:rPr>
        <w:t>21)</w:t>
      </w:r>
    </w:p>
    <w:p w14:paraId="4ECFDE61" w14:textId="77777777" w:rsidR="0070228D" w:rsidRDefault="00852EE0">
      <w:pPr>
        <w:spacing w:before="120"/>
        <w:ind w:left="338"/>
        <w:rPr>
          <w:sz w:val="20"/>
        </w:rPr>
      </w:pPr>
      <w:r>
        <w:rPr>
          <w:b/>
          <w:sz w:val="20"/>
        </w:rPr>
        <w:t>Deliverables:</w:t>
      </w:r>
      <w:r>
        <w:rPr>
          <w:b/>
          <w:spacing w:val="-3"/>
          <w:sz w:val="20"/>
        </w:rPr>
        <w:t xml:space="preserve"> </w:t>
      </w:r>
      <w:r>
        <w:rPr>
          <w:sz w:val="20"/>
        </w:rPr>
        <w:t>see</w:t>
      </w:r>
      <w:r>
        <w:rPr>
          <w:spacing w:val="-2"/>
          <w:sz w:val="20"/>
        </w:rPr>
        <w:t xml:space="preserve"> </w:t>
      </w:r>
      <w:r>
        <w:rPr>
          <w:sz w:val="20"/>
        </w:rPr>
        <w:t>Funding</w:t>
      </w:r>
      <w:r>
        <w:rPr>
          <w:spacing w:val="-2"/>
          <w:sz w:val="20"/>
        </w:rPr>
        <w:t xml:space="preserve"> </w:t>
      </w:r>
      <w:r>
        <w:rPr>
          <w:sz w:val="20"/>
        </w:rPr>
        <w:t>&amp;</w:t>
      </w:r>
      <w:r>
        <w:rPr>
          <w:spacing w:val="-3"/>
          <w:sz w:val="20"/>
        </w:rPr>
        <w:t xml:space="preserve"> </w:t>
      </w:r>
      <w:r>
        <w:rPr>
          <w:sz w:val="20"/>
        </w:rPr>
        <w:t>Tenders</w:t>
      </w:r>
      <w:r>
        <w:rPr>
          <w:spacing w:val="-2"/>
          <w:sz w:val="20"/>
        </w:rPr>
        <w:t xml:space="preserve"> </w:t>
      </w:r>
      <w:r>
        <w:rPr>
          <w:sz w:val="20"/>
        </w:rPr>
        <w:t>Portal</w:t>
      </w:r>
      <w:r>
        <w:rPr>
          <w:spacing w:val="-3"/>
          <w:sz w:val="20"/>
        </w:rPr>
        <w:t xml:space="preserve"> </w:t>
      </w:r>
      <w:r>
        <w:rPr>
          <w:sz w:val="20"/>
        </w:rPr>
        <w:t>Continuous</w:t>
      </w:r>
      <w:r>
        <w:rPr>
          <w:spacing w:val="-4"/>
          <w:sz w:val="20"/>
        </w:rPr>
        <w:t xml:space="preserve"> </w:t>
      </w:r>
      <w:r>
        <w:rPr>
          <w:sz w:val="20"/>
        </w:rPr>
        <w:t>Reporting</w:t>
      </w:r>
      <w:r>
        <w:rPr>
          <w:spacing w:val="-1"/>
          <w:sz w:val="20"/>
        </w:rPr>
        <w:t xml:space="preserve"> </w:t>
      </w:r>
      <w:r>
        <w:rPr>
          <w:spacing w:val="-4"/>
          <w:sz w:val="20"/>
        </w:rPr>
        <w:t>tool</w:t>
      </w:r>
    </w:p>
    <w:p w14:paraId="4ECFDE71" w14:textId="10A74074" w:rsidR="0070228D" w:rsidRDefault="0070228D">
      <w:pPr>
        <w:spacing w:before="120"/>
        <w:ind w:left="338"/>
        <w:rPr>
          <w:i/>
          <w:sz w:val="20"/>
        </w:rPr>
      </w:pPr>
    </w:p>
    <w:p w14:paraId="4ECFDE72" w14:textId="77777777" w:rsidR="0070228D" w:rsidRDefault="00852EE0">
      <w:pPr>
        <w:pStyle w:val="ListParagraph"/>
        <w:numPr>
          <w:ilvl w:val="1"/>
          <w:numId w:val="75"/>
        </w:numPr>
        <w:tabs>
          <w:tab w:val="left" w:pos="588"/>
        </w:tabs>
        <w:spacing w:before="120" w:line="364" w:lineRule="auto"/>
        <w:ind w:left="338" w:right="5657" w:firstLine="0"/>
        <w:rPr>
          <w:b/>
          <w:sz w:val="20"/>
          <w:u w:val="single"/>
        </w:rPr>
      </w:pPr>
      <w:r>
        <w:rPr>
          <w:b/>
          <w:sz w:val="20"/>
          <w:u w:val="single"/>
        </w:rPr>
        <w:t xml:space="preserve"> Periodic reporting and payments</w:t>
      </w:r>
      <w:r>
        <w:rPr>
          <w:b/>
          <w:sz w:val="20"/>
        </w:rPr>
        <w:t xml:space="preserve"> Reporting</w:t>
      </w:r>
      <w:r>
        <w:rPr>
          <w:b/>
          <w:spacing w:val="-5"/>
          <w:sz w:val="20"/>
        </w:rPr>
        <w:t xml:space="preserve"> </w:t>
      </w:r>
      <w:r>
        <w:rPr>
          <w:b/>
          <w:sz w:val="20"/>
        </w:rPr>
        <w:t>and</w:t>
      </w:r>
      <w:r>
        <w:rPr>
          <w:b/>
          <w:spacing w:val="-5"/>
          <w:sz w:val="20"/>
        </w:rPr>
        <w:t xml:space="preserve"> </w:t>
      </w:r>
      <w:r>
        <w:rPr>
          <w:b/>
          <w:sz w:val="20"/>
        </w:rPr>
        <w:t>payment</w:t>
      </w:r>
      <w:r>
        <w:rPr>
          <w:b/>
          <w:spacing w:val="-6"/>
          <w:sz w:val="20"/>
        </w:rPr>
        <w:t xml:space="preserve"> </w:t>
      </w:r>
      <w:r>
        <w:rPr>
          <w:b/>
          <w:sz w:val="20"/>
        </w:rPr>
        <w:t>schedule</w:t>
      </w:r>
      <w:r>
        <w:rPr>
          <w:b/>
          <w:spacing w:val="-6"/>
          <w:sz w:val="20"/>
        </w:rPr>
        <w:t xml:space="preserve"> </w:t>
      </w:r>
      <w:r>
        <w:rPr>
          <w:sz w:val="20"/>
        </w:rPr>
        <w:t>(art</w:t>
      </w:r>
      <w:r>
        <w:rPr>
          <w:spacing w:val="-7"/>
          <w:sz w:val="20"/>
        </w:rPr>
        <w:t xml:space="preserve"> </w:t>
      </w:r>
      <w:r>
        <w:rPr>
          <w:sz w:val="20"/>
        </w:rPr>
        <w:t>21,</w:t>
      </w:r>
      <w:r>
        <w:rPr>
          <w:spacing w:val="-6"/>
          <w:sz w:val="20"/>
        </w:rPr>
        <w:t xml:space="preserve"> </w:t>
      </w:r>
      <w:r>
        <w:rPr>
          <w:sz w:val="20"/>
        </w:rPr>
        <w:t>22)</w:t>
      </w:r>
      <w:r>
        <w:rPr>
          <w:b/>
          <w:sz w:val="20"/>
        </w:rPr>
        <w:t>:</w:t>
      </w:r>
    </w:p>
    <w:tbl>
      <w:tblPr>
        <w:tblW w:w="0" w:type="auto"/>
        <w:tblInd w:w="637"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CellMar>
          <w:left w:w="0" w:type="dxa"/>
          <w:right w:w="0" w:type="dxa"/>
        </w:tblCellMar>
        <w:tblLook w:val="01E0" w:firstRow="1" w:lastRow="1" w:firstColumn="1" w:lastColumn="1" w:noHBand="0" w:noVBand="0"/>
      </w:tblPr>
      <w:tblGrid>
        <w:gridCol w:w="840"/>
        <w:gridCol w:w="1003"/>
        <w:gridCol w:w="849"/>
        <w:gridCol w:w="1134"/>
        <w:gridCol w:w="1134"/>
        <w:gridCol w:w="1134"/>
        <w:gridCol w:w="2978"/>
      </w:tblGrid>
      <w:tr w:rsidR="0070228D" w14:paraId="4ECFDE75" w14:textId="77777777">
        <w:trPr>
          <w:trHeight w:val="350"/>
        </w:trPr>
        <w:tc>
          <w:tcPr>
            <w:tcW w:w="4960" w:type="dxa"/>
            <w:gridSpan w:val="5"/>
            <w:shd w:val="clear" w:color="auto" w:fill="CCCCCC"/>
          </w:tcPr>
          <w:p w14:paraId="4ECFDE73" w14:textId="77777777" w:rsidR="0070228D" w:rsidRDefault="00852EE0">
            <w:pPr>
              <w:pStyle w:val="TableParagraph"/>
              <w:ind w:left="90"/>
              <w:jc w:val="center"/>
              <w:rPr>
                <w:rFonts w:ascii="Arial"/>
                <w:b/>
                <w:sz w:val="14"/>
              </w:rPr>
            </w:pPr>
            <w:r>
              <w:rPr>
                <w:rFonts w:ascii="Arial"/>
                <w:b/>
                <w:spacing w:val="-2"/>
                <w:sz w:val="14"/>
              </w:rPr>
              <w:t>Reporting</w:t>
            </w:r>
          </w:p>
        </w:tc>
        <w:tc>
          <w:tcPr>
            <w:tcW w:w="4112" w:type="dxa"/>
            <w:gridSpan w:val="2"/>
            <w:shd w:val="clear" w:color="auto" w:fill="CCCCCC"/>
          </w:tcPr>
          <w:p w14:paraId="4ECFDE74" w14:textId="77777777" w:rsidR="0070228D" w:rsidRDefault="00852EE0">
            <w:pPr>
              <w:pStyle w:val="TableParagraph"/>
              <w:ind w:left="93"/>
              <w:jc w:val="center"/>
              <w:rPr>
                <w:rFonts w:ascii="Arial"/>
                <w:b/>
                <w:sz w:val="14"/>
              </w:rPr>
            </w:pPr>
            <w:r>
              <w:rPr>
                <w:rFonts w:ascii="Arial"/>
                <w:b/>
                <w:spacing w:val="-2"/>
                <w:sz w:val="14"/>
              </w:rPr>
              <w:t>Payments</w:t>
            </w:r>
          </w:p>
        </w:tc>
      </w:tr>
      <w:tr w:rsidR="0070228D" w14:paraId="4ECFDE7B" w14:textId="77777777">
        <w:trPr>
          <w:trHeight w:val="350"/>
        </w:trPr>
        <w:tc>
          <w:tcPr>
            <w:tcW w:w="2692" w:type="dxa"/>
            <w:gridSpan w:val="3"/>
            <w:shd w:val="clear" w:color="auto" w:fill="CCCCCC"/>
          </w:tcPr>
          <w:p w14:paraId="4ECFDE76" w14:textId="77777777" w:rsidR="0070228D" w:rsidRDefault="00852EE0">
            <w:pPr>
              <w:pStyle w:val="TableParagraph"/>
              <w:ind w:left="773"/>
              <w:rPr>
                <w:rFonts w:ascii="Arial"/>
                <w:b/>
                <w:sz w:val="14"/>
              </w:rPr>
            </w:pPr>
            <w:r>
              <w:rPr>
                <w:rFonts w:ascii="Arial"/>
                <w:b/>
                <w:sz w:val="14"/>
              </w:rPr>
              <w:t>Reporting</w:t>
            </w:r>
            <w:r>
              <w:rPr>
                <w:rFonts w:ascii="Arial"/>
                <w:b/>
                <w:spacing w:val="-6"/>
                <w:sz w:val="14"/>
              </w:rPr>
              <w:t xml:space="preserve"> </w:t>
            </w:r>
            <w:r>
              <w:rPr>
                <w:rFonts w:ascii="Arial"/>
                <w:b/>
                <w:spacing w:val="-2"/>
                <w:sz w:val="14"/>
              </w:rPr>
              <w:t>periods</w:t>
            </w:r>
          </w:p>
        </w:tc>
        <w:tc>
          <w:tcPr>
            <w:tcW w:w="1134" w:type="dxa"/>
            <w:shd w:val="clear" w:color="auto" w:fill="CCCCCC"/>
          </w:tcPr>
          <w:p w14:paraId="4ECFDE77" w14:textId="77777777" w:rsidR="0070228D" w:rsidRDefault="00852EE0">
            <w:pPr>
              <w:pStyle w:val="TableParagraph"/>
              <w:ind w:left="434"/>
              <w:rPr>
                <w:rFonts w:ascii="Arial"/>
                <w:b/>
                <w:sz w:val="14"/>
              </w:rPr>
            </w:pPr>
            <w:r>
              <w:rPr>
                <w:rFonts w:ascii="Arial"/>
                <w:b/>
                <w:spacing w:val="-4"/>
                <w:sz w:val="14"/>
              </w:rPr>
              <w:t>Type</w:t>
            </w:r>
          </w:p>
        </w:tc>
        <w:tc>
          <w:tcPr>
            <w:tcW w:w="1134" w:type="dxa"/>
            <w:shd w:val="clear" w:color="auto" w:fill="CCCCCC"/>
          </w:tcPr>
          <w:p w14:paraId="4ECFDE78" w14:textId="77777777" w:rsidR="0070228D" w:rsidRDefault="00852EE0">
            <w:pPr>
              <w:pStyle w:val="TableParagraph"/>
              <w:ind w:left="306"/>
              <w:rPr>
                <w:rFonts w:ascii="Arial"/>
                <w:b/>
                <w:sz w:val="14"/>
              </w:rPr>
            </w:pPr>
            <w:r>
              <w:rPr>
                <w:rFonts w:ascii="Arial"/>
                <w:b/>
                <w:spacing w:val="-2"/>
                <w:sz w:val="14"/>
              </w:rPr>
              <w:t>Deadline</w:t>
            </w:r>
          </w:p>
        </w:tc>
        <w:tc>
          <w:tcPr>
            <w:tcW w:w="1134" w:type="dxa"/>
            <w:shd w:val="clear" w:color="auto" w:fill="CCCCCC"/>
          </w:tcPr>
          <w:p w14:paraId="4ECFDE79" w14:textId="77777777" w:rsidR="0070228D" w:rsidRDefault="00852EE0">
            <w:pPr>
              <w:pStyle w:val="TableParagraph"/>
              <w:ind w:left="435"/>
              <w:rPr>
                <w:rFonts w:ascii="Arial"/>
                <w:b/>
                <w:sz w:val="14"/>
              </w:rPr>
            </w:pPr>
            <w:r>
              <w:rPr>
                <w:rFonts w:ascii="Arial"/>
                <w:b/>
                <w:spacing w:val="-4"/>
                <w:sz w:val="14"/>
              </w:rPr>
              <w:t>Type</w:t>
            </w:r>
          </w:p>
        </w:tc>
        <w:tc>
          <w:tcPr>
            <w:tcW w:w="2978" w:type="dxa"/>
            <w:shd w:val="clear" w:color="auto" w:fill="CCCCCC"/>
          </w:tcPr>
          <w:p w14:paraId="4ECFDE7A" w14:textId="77777777" w:rsidR="0070228D" w:rsidRDefault="00852EE0">
            <w:pPr>
              <w:pStyle w:val="TableParagraph"/>
              <w:ind w:left="793"/>
              <w:rPr>
                <w:rFonts w:ascii="Arial"/>
                <w:b/>
                <w:sz w:val="14"/>
              </w:rPr>
            </w:pPr>
            <w:r>
              <w:rPr>
                <w:rFonts w:ascii="Arial"/>
                <w:b/>
                <w:sz w:val="14"/>
              </w:rPr>
              <w:t>Deadline</w:t>
            </w:r>
            <w:r>
              <w:rPr>
                <w:rFonts w:ascii="Arial"/>
                <w:b/>
                <w:spacing w:val="-4"/>
                <w:sz w:val="14"/>
              </w:rPr>
              <w:t xml:space="preserve"> </w:t>
            </w:r>
            <w:r>
              <w:rPr>
                <w:rFonts w:ascii="Arial"/>
                <w:b/>
                <w:sz w:val="14"/>
              </w:rPr>
              <w:t>(time</w:t>
            </w:r>
            <w:r>
              <w:rPr>
                <w:rFonts w:ascii="Arial"/>
                <w:b/>
                <w:spacing w:val="-4"/>
                <w:sz w:val="14"/>
              </w:rPr>
              <w:t xml:space="preserve"> </w:t>
            </w:r>
            <w:r>
              <w:rPr>
                <w:rFonts w:ascii="Arial"/>
                <w:b/>
                <w:sz w:val="14"/>
              </w:rPr>
              <w:t>to</w:t>
            </w:r>
            <w:r>
              <w:rPr>
                <w:rFonts w:ascii="Arial"/>
                <w:b/>
                <w:spacing w:val="-4"/>
                <w:sz w:val="14"/>
              </w:rPr>
              <w:t xml:space="preserve"> pay)</w:t>
            </w:r>
          </w:p>
        </w:tc>
      </w:tr>
      <w:tr w:rsidR="0070228D" w14:paraId="4ECFDE83" w14:textId="77777777">
        <w:trPr>
          <w:trHeight w:val="339"/>
        </w:trPr>
        <w:tc>
          <w:tcPr>
            <w:tcW w:w="840" w:type="dxa"/>
            <w:tcBorders>
              <w:bottom w:val="single" w:sz="4" w:space="0" w:color="BEBEBE"/>
            </w:tcBorders>
            <w:shd w:val="clear" w:color="auto" w:fill="CCCCCC"/>
          </w:tcPr>
          <w:p w14:paraId="4ECFDE7C" w14:textId="77777777" w:rsidR="0070228D" w:rsidRDefault="00852EE0">
            <w:pPr>
              <w:pStyle w:val="TableParagraph"/>
              <w:ind w:left="239"/>
              <w:rPr>
                <w:rFonts w:ascii="Arial"/>
                <w:b/>
                <w:sz w:val="14"/>
              </w:rPr>
            </w:pPr>
            <w:r>
              <w:rPr>
                <w:rFonts w:ascii="Arial"/>
                <w:b/>
                <w:sz w:val="14"/>
              </w:rPr>
              <w:t>RP</w:t>
            </w:r>
            <w:r>
              <w:rPr>
                <w:rFonts w:ascii="Arial"/>
                <w:b/>
                <w:spacing w:val="-1"/>
                <w:sz w:val="14"/>
              </w:rPr>
              <w:t xml:space="preserve"> </w:t>
            </w:r>
            <w:r>
              <w:rPr>
                <w:rFonts w:ascii="Arial"/>
                <w:b/>
                <w:spacing w:val="-7"/>
                <w:sz w:val="14"/>
              </w:rPr>
              <w:t>No</w:t>
            </w:r>
          </w:p>
        </w:tc>
        <w:tc>
          <w:tcPr>
            <w:tcW w:w="1003" w:type="dxa"/>
            <w:tcBorders>
              <w:bottom w:val="single" w:sz="4" w:space="0" w:color="BEBEBE"/>
            </w:tcBorders>
            <w:shd w:val="clear" w:color="auto" w:fill="CCCCCC"/>
          </w:tcPr>
          <w:p w14:paraId="4ECFDE7D" w14:textId="77777777" w:rsidR="0070228D" w:rsidRDefault="00852EE0">
            <w:pPr>
              <w:pStyle w:val="TableParagraph"/>
              <w:ind w:left="156"/>
              <w:rPr>
                <w:rFonts w:ascii="Arial"/>
                <w:b/>
                <w:sz w:val="14"/>
              </w:rPr>
            </w:pPr>
            <w:r>
              <w:rPr>
                <w:rFonts w:ascii="Arial"/>
                <w:b/>
                <w:spacing w:val="-2"/>
                <w:sz w:val="14"/>
              </w:rPr>
              <w:t>Month</w:t>
            </w:r>
            <w:r>
              <w:rPr>
                <w:rFonts w:ascii="Arial"/>
                <w:b/>
                <w:sz w:val="14"/>
              </w:rPr>
              <w:t xml:space="preserve"> </w:t>
            </w:r>
            <w:r>
              <w:rPr>
                <w:rFonts w:ascii="Arial"/>
                <w:b/>
                <w:spacing w:val="-4"/>
                <w:sz w:val="14"/>
              </w:rPr>
              <w:t>from</w:t>
            </w:r>
          </w:p>
        </w:tc>
        <w:tc>
          <w:tcPr>
            <w:tcW w:w="849" w:type="dxa"/>
            <w:tcBorders>
              <w:bottom w:val="single" w:sz="4" w:space="0" w:color="BEBEBE"/>
            </w:tcBorders>
            <w:shd w:val="clear" w:color="auto" w:fill="CCCCCC"/>
          </w:tcPr>
          <w:p w14:paraId="4ECFDE7E" w14:textId="77777777" w:rsidR="0070228D" w:rsidRDefault="00852EE0">
            <w:pPr>
              <w:pStyle w:val="TableParagraph"/>
              <w:ind w:left="170"/>
              <w:rPr>
                <w:rFonts w:ascii="Arial"/>
                <w:b/>
                <w:sz w:val="14"/>
              </w:rPr>
            </w:pPr>
            <w:r>
              <w:rPr>
                <w:rFonts w:ascii="Arial"/>
                <w:b/>
                <w:sz w:val="14"/>
              </w:rPr>
              <w:t>Month</w:t>
            </w:r>
            <w:r>
              <w:rPr>
                <w:rFonts w:ascii="Arial"/>
                <w:b/>
                <w:spacing w:val="-10"/>
                <w:sz w:val="14"/>
              </w:rPr>
              <w:t xml:space="preserve"> </w:t>
            </w:r>
            <w:r>
              <w:rPr>
                <w:rFonts w:ascii="Arial"/>
                <w:b/>
                <w:spacing w:val="-5"/>
                <w:sz w:val="14"/>
              </w:rPr>
              <w:t>to</w:t>
            </w:r>
          </w:p>
        </w:tc>
        <w:tc>
          <w:tcPr>
            <w:tcW w:w="1134" w:type="dxa"/>
            <w:shd w:val="clear" w:color="auto" w:fill="CCCCCC"/>
          </w:tcPr>
          <w:p w14:paraId="4ECFDE7F" w14:textId="77777777" w:rsidR="0070228D" w:rsidRDefault="0070228D">
            <w:pPr>
              <w:pStyle w:val="TableParagraph"/>
              <w:spacing w:before="0"/>
              <w:rPr>
                <w:rFonts w:ascii="Times New Roman"/>
                <w:sz w:val="18"/>
              </w:rPr>
            </w:pPr>
          </w:p>
        </w:tc>
        <w:tc>
          <w:tcPr>
            <w:tcW w:w="1134" w:type="dxa"/>
            <w:shd w:val="clear" w:color="auto" w:fill="CCCCCC"/>
          </w:tcPr>
          <w:p w14:paraId="4ECFDE80" w14:textId="77777777" w:rsidR="0070228D" w:rsidRDefault="0070228D">
            <w:pPr>
              <w:pStyle w:val="TableParagraph"/>
              <w:spacing w:before="0"/>
              <w:rPr>
                <w:rFonts w:ascii="Times New Roman"/>
                <w:sz w:val="18"/>
              </w:rPr>
            </w:pPr>
          </w:p>
        </w:tc>
        <w:tc>
          <w:tcPr>
            <w:tcW w:w="1134" w:type="dxa"/>
            <w:shd w:val="clear" w:color="auto" w:fill="CCCCCC"/>
          </w:tcPr>
          <w:p w14:paraId="4ECFDE81" w14:textId="77777777" w:rsidR="0070228D" w:rsidRDefault="0070228D">
            <w:pPr>
              <w:pStyle w:val="TableParagraph"/>
              <w:spacing w:before="0"/>
              <w:rPr>
                <w:rFonts w:ascii="Times New Roman"/>
                <w:sz w:val="18"/>
              </w:rPr>
            </w:pPr>
          </w:p>
        </w:tc>
        <w:tc>
          <w:tcPr>
            <w:tcW w:w="2978" w:type="dxa"/>
            <w:shd w:val="clear" w:color="auto" w:fill="CCCCCC"/>
          </w:tcPr>
          <w:p w14:paraId="4ECFDE82" w14:textId="77777777" w:rsidR="0070228D" w:rsidRDefault="0070228D">
            <w:pPr>
              <w:pStyle w:val="TableParagraph"/>
              <w:spacing w:before="0"/>
              <w:rPr>
                <w:rFonts w:ascii="Times New Roman"/>
                <w:sz w:val="18"/>
              </w:rPr>
            </w:pPr>
          </w:p>
        </w:tc>
      </w:tr>
    </w:tbl>
    <w:p w14:paraId="4ECFDE89" w14:textId="77777777" w:rsidR="0070228D" w:rsidRDefault="0070228D">
      <w:pPr>
        <w:pStyle w:val="BodyText"/>
        <w:spacing w:before="112"/>
        <w:ind w:left="0"/>
        <w:jc w:val="left"/>
        <w:rPr>
          <w:sz w:val="20"/>
        </w:rPr>
      </w:pPr>
    </w:p>
    <w:tbl>
      <w:tblPr>
        <w:tblW w:w="0" w:type="auto"/>
        <w:tblInd w:w="6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09"/>
        <w:gridCol w:w="849"/>
        <w:gridCol w:w="992"/>
        <w:gridCol w:w="1417"/>
        <w:gridCol w:w="992"/>
        <w:gridCol w:w="1134"/>
        <w:gridCol w:w="2978"/>
      </w:tblGrid>
      <w:tr w:rsidR="0070228D" w14:paraId="4ECFDE8E" w14:textId="77777777">
        <w:trPr>
          <w:trHeight w:val="2783"/>
        </w:trPr>
        <w:tc>
          <w:tcPr>
            <w:tcW w:w="4959" w:type="dxa"/>
            <w:gridSpan w:val="5"/>
            <w:tcBorders>
              <w:bottom w:val="single" w:sz="12" w:space="0" w:color="BEBEBE"/>
              <w:right w:val="single" w:sz="12" w:space="0" w:color="BEBEBE"/>
            </w:tcBorders>
            <w:shd w:val="clear" w:color="auto" w:fill="F1F1F1"/>
          </w:tcPr>
          <w:p w14:paraId="4ECFDE8A" w14:textId="77777777" w:rsidR="0070228D" w:rsidRDefault="00852EE0">
            <w:pPr>
              <w:pStyle w:val="TableParagraph"/>
              <w:spacing w:before="0"/>
              <w:ind w:left="15" w:right="-87"/>
              <w:rPr>
                <w:rFonts w:ascii="Times New Roman"/>
                <w:sz w:val="20"/>
              </w:rPr>
            </w:pPr>
            <w:r>
              <w:rPr>
                <w:rFonts w:ascii="Times New Roman"/>
                <w:noProof/>
                <w:sz w:val="20"/>
              </w:rPr>
              <mc:AlternateContent>
                <mc:Choice Requires="wpg">
                  <w:drawing>
                    <wp:inline distT="0" distB="0" distL="0" distR="0" wp14:anchorId="4ECFE750" wp14:editId="4ECFE751">
                      <wp:extent cx="3143885" cy="1767839"/>
                      <wp:effectExtent l="9525" t="0" r="0"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885" cy="1767839"/>
                                <a:chOff x="0" y="0"/>
                                <a:chExt cx="3143885" cy="1767839"/>
                              </a:xfrm>
                            </wpg:grpSpPr>
                            <wps:wsp>
                              <wps:cNvPr id="15" name="Graphic 15"/>
                              <wps:cNvSpPr/>
                              <wps:spPr>
                                <a:xfrm>
                                  <a:off x="3047" y="3047"/>
                                  <a:ext cx="3137535" cy="1761489"/>
                                </a:xfrm>
                                <a:custGeom>
                                  <a:avLst/>
                                  <a:gdLst/>
                                  <a:ahLst/>
                                  <a:cxnLst/>
                                  <a:rect l="l" t="t" r="r" b="b"/>
                                  <a:pathLst>
                                    <a:path w="3137535" h="1761489">
                                      <a:moveTo>
                                        <a:pt x="3137408" y="0"/>
                                      </a:moveTo>
                                      <a:lnTo>
                                        <a:pt x="0" y="1761236"/>
                                      </a:lnTo>
                                    </a:path>
                                  </a:pathLst>
                                </a:custGeom>
                                <a:ln w="6096">
                                  <a:solidFill>
                                    <a:srgbClr val="BEBEBE"/>
                                  </a:solidFill>
                                  <a:prstDash val="solid"/>
                                </a:ln>
                              </wps:spPr>
                              <wps:bodyPr wrap="square" lIns="0" tIns="0" rIns="0" bIns="0" rtlCol="0">
                                <a:prstTxWarp prst="textNoShape">
                                  <a:avLst/>
                                </a:prstTxWarp>
                                <a:noAutofit/>
                              </wps:bodyPr>
                            </wps:wsp>
                          </wpg:wgp>
                        </a:graphicData>
                      </a:graphic>
                    </wp:inline>
                  </w:drawing>
                </mc:Choice>
                <mc:Fallback>
                  <w:pict>
                    <v:group w14:anchorId="0B297838" id="Group 14" o:spid="_x0000_s1026" style="width:247.55pt;height:139.2pt;mso-position-horizontal-relative:char;mso-position-vertical-relative:line" coordsize="31438,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">
                      <v:shape id="Graphic 15" o:spid="_x0000_s1027" style="position:absolute;left:30;top:30;width:31375;height:17615;visibility:visible;mso-wrap-style:square;v-text-anchor:top" coordsize="3137535,176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" path="m3137408,l,1761236e" filled="f" strokecolor="#bebebe" strokeweight=".48pt">
                        <v:path arrowok="t"/>
                      </v:shape>
                      <w10:anchorlock/>
                    </v:group>
                  </w:pict>
                </mc:Fallback>
              </mc:AlternateContent>
            </w:r>
          </w:p>
        </w:tc>
        <w:tc>
          <w:tcPr>
            <w:tcW w:w="1134" w:type="dxa"/>
            <w:tcBorders>
              <w:top w:val="single" w:sz="12" w:space="0" w:color="BEBEBE"/>
              <w:left w:val="single" w:sz="12" w:space="0" w:color="BEBEBE"/>
              <w:bottom w:val="single" w:sz="12" w:space="0" w:color="BEBEBE"/>
              <w:right w:val="single" w:sz="12" w:space="0" w:color="BEBEBE"/>
            </w:tcBorders>
          </w:tcPr>
          <w:p w14:paraId="4ECFDE8B" w14:textId="77777777" w:rsidR="0070228D" w:rsidRDefault="00852EE0">
            <w:pPr>
              <w:pStyle w:val="TableParagraph"/>
              <w:spacing w:before="129" w:line="276" w:lineRule="auto"/>
              <w:ind w:left="217" w:firstLine="217"/>
              <w:rPr>
                <w:rFonts w:ascii="Arial"/>
                <w:sz w:val="14"/>
              </w:rPr>
            </w:pPr>
            <w:r>
              <w:rPr>
                <w:rFonts w:ascii="Arial"/>
                <w:spacing w:val="-2"/>
                <w:sz w:val="14"/>
              </w:rPr>
              <w:t>Initial</w:t>
            </w:r>
            <w:r>
              <w:rPr>
                <w:rFonts w:ascii="Arial"/>
                <w:spacing w:val="40"/>
                <w:sz w:val="14"/>
              </w:rPr>
              <w:t xml:space="preserve"> </w:t>
            </w:r>
            <w:r>
              <w:rPr>
                <w:rFonts w:ascii="Arial"/>
                <w:spacing w:val="-2"/>
                <w:sz w:val="14"/>
              </w:rPr>
              <w:t>prefinancing</w:t>
            </w:r>
          </w:p>
        </w:tc>
        <w:tc>
          <w:tcPr>
            <w:tcW w:w="2978" w:type="dxa"/>
            <w:tcBorders>
              <w:top w:val="single" w:sz="12" w:space="0" w:color="BEBEBE"/>
              <w:left w:val="single" w:sz="12" w:space="0" w:color="BEBEBE"/>
              <w:bottom w:val="single" w:sz="12" w:space="0" w:color="BEBEBE"/>
              <w:right w:val="single" w:sz="12" w:space="0" w:color="BEBEBE"/>
            </w:tcBorders>
          </w:tcPr>
          <w:p w14:paraId="4ECFDE8C" w14:textId="5F14C4DC" w:rsidR="0070228D" w:rsidRDefault="00852EE0">
            <w:pPr>
              <w:pStyle w:val="TableParagraph"/>
              <w:spacing w:before="129" w:line="276" w:lineRule="auto"/>
              <w:ind w:left="77" w:right="-15"/>
              <w:jc w:val="both"/>
              <w:rPr>
                <w:rFonts w:ascii="Arial" w:hAnsi="Arial"/>
                <w:i/>
                <w:sz w:val="14"/>
              </w:rPr>
            </w:pPr>
            <w:r w:rsidRPr="00A719DE">
              <w:rPr>
                <w:rFonts w:ascii="Arial" w:hAnsi="Arial"/>
                <w:sz w:val="14"/>
                <w:highlight w:val="lightGray"/>
              </w:rPr>
              <w:t>30</w:t>
            </w:r>
            <w:r w:rsidRPr="00A719DE">
              <w:rPr>
                <w:rFonts w:ascii="Arial" w:hAnsi="Arial"/>
                <w:spacing w:val="-1"/>
                <w:sz w:val="14"/>
                <w:highlight w:val="lightGray"/>
              </w:rPr>
              <w:t xml:space="preserve"> </w:t>
            </w:r>
            <w:r w:rsidRPr="00A719DE">
              <w:rPr>
                <w:rFonts w:ascii="Arial" w:hAnsi="Arial"/>
                <w:sz w:val="14"/>
                <w:highlight w:val="lightGray"/>
              </w:rPr>
              <w:t>days</w:t>
            </w:r>
            <w:r w:rsidRPr="00A719DE">
              <w:rPr>
                <w:rFonts w:ascii="Arial" w:hAnsi="Arial"/>
                <w:spacing w:val="-1"/>
                <w:sz w:val="14"/>
                <w:highlight w:val="lightGray"/>
              </w:rPr>
              <w:t xml:space="preserve"> </w:t>
            </w:r>
            <w:r w:rsidRPr="00A719DE">
              <w:rPr>
                <w:rFonts w:ascii="Arial" w:hAnsi="Arial"/>
                <w:sz w:val="14"/>
                <w:highlight w:val="lightGray"/>
              </w:rPr>
              <w:t>from entry into</w:t>
            </w:r>
            <w:r w:rsidRPr="00A719DE">
              <w:rPr>
                <w:rFonts w:ascii="Arial" w:hAnsi="Arial"/>
                <w:spacing w:val="40"/>
                <w:sz w:val="14"/>
                <w:highlight w:val="lightGray"/>
              </w:rPr>
              <w:t xml:space="preserve"> </w:t>
            </w:r>
            <w:r w:rsidRPr="00A719DE">
              <w:rPr>
                <w:rFonts w:ascii="Arial" w:hAnsi="Arial"/>
                <w:sz w:val="14"/>
                <w:highlight w:val="lightGray"/>
              </w:rPr>
              <w:t>force/10</w:t>
            </w:r>
            <w:r w:rsidRPr="00A719DE">
              <w:rPr>
                <w:rFonts w:ascii="Arial" w:hAnsi="Arial"/>
                <w:spacing w:val="-5"/>
                <w:sz w:val="14"/>
                <w:highlight w:val="lightGray"/>
              </w:rPr>
              <w:t xml:space="preserve"> </w:t>
            </w:r>
            <w:r w:rsidRPr="00A719DE">
              <w:rPr>
                <w:rFonts w:ascii="Arial" w:hAnsi="Arial"/>
                <w:sz w:val="14"/>
                <w:highlight w:val="lightGray"/>
              </w:rPr>
              <w:t>days</w:t>
            </w:r>
            <w:r w:rsidRPr="00A719DE">
              <w:rPr>
                <w:rFonts w:ascii="Arial" w:hAnsi="Arial"/>
                <w:spacing w:val="-4"/>
                <w:sz w:val="14"/>
                <w:highlight w:val="lightGray"/>
              </w:rPr>
              <w:t xml:space="preserve"> </w:t>
            </w:r>
            <w:r w:rsidRPr="00A719DE">
              <w:rPr>
                <w:rFonts w:ascii="Arial" w:hAnsi="Arial"/>
                <w:sz w:val="14"/>
                <w:highlight w:val="lightGray"/>
              </w:rPr>
              <w:t>before</w:t>
            </w:r>
            <w:r w:rsidRPr="00A719DE">
              <w:rPr>
                <w:rFonts w:ascii="Arial" w:hAnsi="Arial"/>
                <w:spacing w:val="-5"/>
                <w:sz w:val="14"/>
                <w:highlight w:val="lightGray"/>
              </w:rPr>
              <w:t xml:space="preserve"> </w:t>
            </w:r>
            <w:r w:rsidRPr="00A719DE">
              <w:rPr>
                <w:rFonts w:ascii="Arial" w:hAnsi="Arial"/>
                <w:sz w:val="14"/>
                <w:highlight w:val="lightGray"/>
              </w:rPr>
              <w:t>starting</w:t>
            </w:r>
            <w:r w:rsidRPr="00A719DE">
              <w:rPr>
                <w:rFonts w:ascii="Arial" w:hAnsi="Arial"/>
                <w:spacing w:val="-5"/>
                <w:sz w:val="14"/>
                <w:highlight w:val="lightGray"/>
              </w:rPr>
              <w:t xml:space="preserve"> </w:t>
            </w:r>
            <w:r w:rsidRPr="00A719DE">
              <w:rPr>
                <w:rFonts w:ascii="Arial" w:hAnsi="Arial"/>
                <w:sz w:val="14"/>
                <w:highlight w:val="lightGray"/>
              </w:rPr>
              <w:t>date</w:t>
            </w:r>
            <w:r w:rsidRPr="00A719DE">
              <w:rPr>
                <w:rFonts w:ascii="Arial" w:hAnsi="Arial"/>
                <w:spacing w:val="-3"/>
                <w:sz w:val="14"/>
                <w:highlight w:val="lightGray"/>
              </w:rPr>
              <w:t xml:space="preserve"> </w:t>
            </w:r>
            <w:r w:rsidRPr="00A719DE">
              <w:rPr>
                <w:rFonts w:ascii="Arial" w:hAnsi="Arial"/>
                <w:sz w:val="14"/>
                <w:highlight w:val="lightGray"/>
              </w:rPr>
              <w:t>–</w:t>
            </w:r>
            <w:r w:rsidRPr="00A719DE">
              <w:rPr>
                <w:rFonts w:ascii="Arial" w:hAnsi="Arial"/>
                <w:spacing w:val="-6"/>
                <w:sz w:val="14"/>
                <w:highlight w:val="lightGray"/>
              </w:rPr>
              <w:t xml:space="preserve"> </w:t>
            </w:r>
            <w:r w:rsidRPr="00A719DE">
              <w:rPr>
                <w:rFonts w:ascii="Arial" w:hAnsi="Arial"/>
                <w:sz w:val="14"/>
                <w:highlight w:val="lightGray"/>
              </w:rPr>
              <w:t>whichever</w:t>
            </w:r>
            <w:r w:rsidRPr="00A719DE">
              <w:rPr>
                <w:rFonts w:ascii="Arial" w:hAnsi="Arial"/>
                <w:spacing w:val="40"/>
                <w:sz w:val="14"/>
                <w:highlight w:val="lightGray"/>
              </w:rPr>
              <w:t xml:space="preserve"> </w:t>
            </w:r>
            <w:r w:rsidRPr="00A719DE">
              <w:rPr>
                <w:rFonts w:ascii="Arial" w:hAnsi="Arial"/>
                <w:sz w:val="14"/>
                <w:highlight w:val="lightGray"/>
              </w:rPr>
              <w:t>is the lates</w:t>
            </w:r>
            <w:r>
              <w:rPr>
                <w:rFonts w:ascii="Arial" w:hAnsi="Arial"/>
                <w:sz w:val="14"/>
              </w:rPr>
              <w:t>t</w:t>
            </w:r>
          </w:p>
          <w:p w14:paraId="4ECFDE8D" w14:textId="764B4838" w:rsidR="0070228D" w:rsidRDefault="0070228D">
            <w:pPr>
              <w:pStyle w:val="TableParagraph"/>
              <w:spacing w:before="121"/>
              <w:ind w:left="77"/>
              <w:jc w:val="both"/>
              <w:rPr>
                <w:rFonts w:ascii="Arial"/>
                <w:i/>
                <w:sz w:val="14"/>
              </w:rPr>
            </w:pPr>
          </w:p>
        </w:tc>
      </w:tr>
      <w:tr w:rsidR="0070228D" w14:paraId="4ECFDE96" w14:textId="2158E70D">
        <w:trPr>
          <w:trHeight w:val="977"/>
        </w:trPr>
        <w:tc>
          <w:tcPr>
            <w:tcW w:w="709" w:type="dxa"/>
            <w:tcBorders>
              <w:top w:val="single" w:sz="12" w:space="0" w:color="BEBEBE"/>
              <w:left w:val="single" w:sz="12" w:space="0" w:color="BEBEBE"/>
              <w:bottom w:val="single" w:sz="12" w:space="0" w:color="BEBEBE"/>
              <w:right w:val="single" w:sz="12" w:space="0" w:color="BEBEBE"/>
            </w:tcBorders>
          </w:tcPr>
          <w:p w14:paraId="4ECFDE8F" w14:textId="69B03502" w:rsidR="0070228D" w:rsidRDefault="00852EE0">
            <w:pPr>
              <w:pStyle w:val="TableParagraph"/>
              <w:spacing w:before="103"/>
              <w:ind w:left="29"/>
              <w:jc w:val="center"/>
              <w:rPr>
                <w:rFonts w:ascii="Arial"/>
                <w:sz w:val="14"/>
              </w:rPr>
            </w:pPr>
            <w:r>
              <w:rPr>
                <w:rFonts w:ascii="Arial"/>
                <w:spacing w:val="-10"/>
                <w:sz w:val="14"/>
              </w:rPr>
              <w:t>1</w:t>
            </w:r>
          </w:p>
        </w:tc>
        <w:tc>
          <w:tcPr>
            <w:tcW w:w="849" w:type="dxa"/>
            <w:tcBorders>
              <w:top w:val="single" w:sz="12" w:space="0" w:color="BEBEBE"/>
              <w:left w:val="single" w:sz="12" w:space="0" w:color="BEBEBE"/>
              <w:bottom w:val="single" w:sz="12" w:space="0" w:color="BEBEBE"/>
              <w:right w:val="single" w:sz="12" w:space="0" w:color="BEBEBE"/>
            </w:tcBorders>
          </w:tcPr>
          <w:p w14:paraId="4ECFDE90" w14:textId="4F04FD53" w:rsidR="0070228D" w:rsidRDefault="00852EE0">
            <w:pPr>
              <w:pStyle w:val="TableParagraph"/>
              <w:spacing w:before="103"/>
              <w:ind w:left="92"/>
              <w:jc w:val="center"/>
              <w:rPr>
                <w:rFonts w:ascii="Arial"/>
                <w:sz w:val="14"/>
              </w:rPr>
            </w:pPr>
            <w:r>
              <w:rPr>
                <w:rFonts w:ascii="Arial"/>
                <w:spacing w:val="-2"/>
                <w:sz w:val="14"/>
              </w:rPr>
              <w:t>[</w:t>
            </w:r>
            <w:r>
              <w:rPr>
                <w:rFonts w:ascii="Arial"/>
                <w:color w:val="000000"/>
                <w:spacing w:val="-2"/>
                <w:sz w:val="14"/>
                <w:highlight w:val="lightGray"/>
              </w:rPr>
              <w:t>number</w:t>
            </w:r>
            <w:r>
              <w:rPr>
                <w:rFonts w:ascii="Arial"/>
                <w:color w:val="000000"/>
                <w:spacing w:val="-2"/>
                <w:sz w:val="14"/>
              </w:rPr>
              <w:t>]</w:t>
            </w:r>
          </w:p>
        </w:tc>
        <w:tc>
          <w:tcPr>
            <w:tcW w:w="992" w:type="dxa"/>
            <w:tcBorders>
              <w:top w:val="single" w:sz="12" w:space="0" w:color="BEBEBE"/>
              <w:left w:val="single" w:sz="12" w:space="0" w:color="BEBEBE"/>
              <w:bottom w:val="single" w:sz="12" w:space="0" w:color="BEBEBE"/>
              <w:right w:val="single" w:sz="12" w:space="0" w:color="BEBEBE"/>
            </w:tcBorders>
          </w:tcPr>
          <w:p w14:paraId="4ECFDE91" w14:textId="148B3735" w:rsidR="0070228D" w:rsidRDefault="00852EE0">
            <w:pPr>
              <w:pStyle w:val="TableParagraph"/>
              <w:spacing w:before="103"/>
              <w:ind w:left="94" w:right="2"/>
              <w:jc w:val="center"/>
              <w:rPr>
                <w:rFonts w:ascii="Arial"/>
                <w:sz w:val="14"/>
              </w:rPr>
            </w:pPr>
            <w:r>
              <w:rPr>
                <w:rFonts w:ascii="Arial"/>
                <w:spacing w:val="-2"/>
                <w:sz w:val="14"/>
              </w:rPr>
              <w:t>[</w:t>
            </w:r>
            <w:r>
              <w:rPr>
                <w:rFonts w:ascii="Arial"/>
                <w:color w:val="000000"/>
                <w:spacing w:val="-2"/>
                <w:sz w:val="14"/>
                <w:highlight w:val="lightGray"/>
              </w:rPr>
              <w:t>number</w:t>
            </w:r>
            <w:r>
              <w:rPr>
                <w:rFonts w:ascii="Arial"/>
                <w:color w:val="000000"/>
                <w:spacing w:val="-2"/>
                <w:sz w:val="14"/>
              </w:rPr>
              <w:t>]</w:t>
            </w:r>
          </w:p>
        </w:tc>
        <w:tc>
          <w:tcPr>
            <w:tcW w:w="1417" w:type="dxa"/>
            <w:tcBorders>
              <w:top w:val="single" w:sz="12" w:space="0" w:color="BEBEBE"/>
              <w:left w:val="single" w:sz="12" w:space="0" w:color="BEBEBE"/>
              <w:bottom w:val="single" w:sz="12" w:space="0" w:color="BEBEBE"/>
              <w:right w:val="single" w:sz="12" w:space="0" w:color="BEBEBE"/>
            </w:tcBorders>
          </w:tcPr>
          <w:p w14:paraId="4ECFDE92" w14:textId="76CCC10D" w:rsidR="0070228D" w:rsidRDefault="00852EE0">
            <w:pPr>
              <w:pStyle w:val="TableParagraph"/>
              <w:spacing w:before="103" w:line="276" w:lineRule="auto"/>
              <w:ind w:left="156" w:right="53" w:firstLine="276"/>
              <w:rPr>
                <w:rFonts w:ascii="Arial"/>
                <w:sz w:val="14"/>
              </w:rPr>
            </w:pPr>
            <w:r>
              <w:rPr>
                <w:rFonts w:ascii="Arial"/>
                <w:spacing w:val="-2"/>
                <w:sz w:val="14"/>
              </w:rPr>
              <w:t>Additional</w:t>
            </w:r>
            <w:r>
              <w:rPr>
                <w:rFonts w:ascii="Arial"/>
                <w:spacing w:val="40"/>
                <w:sz w:val="14"/>
              </w:rPr>
              <w:t xml:space="preserve"> </w:t>
            </w:r>
            <w:r>
              <w:rPr>
                <w:rFonts w:ascii="Arial"/>
                <w:sz w:val="14"/>
              </w:rPr>
              <w:t>prefinancing</w:t>
            </w:r>
            <w:r>
              <w:rPr>
                <w:rFonts w:ascii="Arial"/>
                <w:spacing w:val="-10"/>
                <w:sz w:val="14"/>
              </w:rPr>
              <w:t xml:space="preserve"> </w:t>
            </w:r>
            <w:r>
              <w:rPr>
                <w:rFonts w:ascii="Arial"/>
                <w:sz w:val="14"/>
              </w:rPr>
              <w:t>report</w:t>
            </w:r>
          </w:p>
        </w:tc>
        <w:tc>
          <w:tcPr>
            <w:tcW w:w="992" w:type="dxa"/>
            <w:tcBorders>
              <w:top w:val="single" w:sz="12" w:space="0" w:color="BEBEBE"/>
              <w:left w:val="single" w:sz="12" w:space="0" w:color="BEBEBE"/>
              <w:bottom w:val="single" w:sz="12" w:space="0" w:color="BEBEBE"/>
              <w:right w:val="single" w:sz="12" w:space="0" w:color="BEBEBE"/>
            </w:tcBorders>
          </w:tcPr>
          <w:p w14:paraId="4ECFDE93" w14:textId="28CDF026" w:rsidR="0070228D" w:rsidRDefault="00852EE0">
            <w:pPr>
              <w:pStyle w:val="TableParagraph"/>
              <w:spacing w:before="103" w:line="276" w:lineRule="auto"/>
              <w:ind w:left="94"/>
              <w:jc w:val="center"/>
              <w:rPr>
                <w:rFonts w:ascii="Arial"/>
                <w:sz w:val="14"/>
              </w:rPr>
            </w:pPr>
            <w:r>
              <w:rPr>
                <w:rFonts w:ascii="Arial"/>
                <w:sz w:val="14"/>
              </w:rPr>
              <w:t>60</w:t>
            </w:r>
            <w:r>
              <w:rPr>
                <w:rFonts w:ascii="Arial"/>
                <w:spacing w:val="-10"/>
                <w:sz w:val="14"/>
              </w:rPr>
              <w:t xml:space="preserve"> </w:t>
            </w:r>
            <w:r>
              <w:rPr>
                <w:rFonts w:ascii="Arial"/>
                <w:sz w:val="14"/>
              </w:rPr>
              <w:t>days</w:t>
            </w:r>
            <w:r>
              <w:rPr>
                <w:rFonts w:ascii="Arial"/>
                <w:spacing w:val="-10"/>
                <w:sz w:val="14"/>
              </w:rPr>
              <w:t xml:space="preserve"> </w:t>
            </w:r>
            <w:r>
              <w:rPr>
                <w:rFonts w:ascii="Arial"/>
                <w:sz w:val="14"/>
              </w:rPr>
              <w:t>after</w:t>
            </w:r>
            <w:r>
              <w:rPr>
                <w:rFonts w:ascii="Arial"/>
                <w:spacing w:val="40"/>
                <w:sz w:val="14"/>
              </w:rPr>
              <w:t xml:space="preserve"> </w:t>
            </w:r>
            <w:r>
              <w:rPr>
                <w:rFonts w:ascii="Arial"/>
                <w:sz w:val="14"/>
              </w:rPr>
              <w:t>end</w:t>
            </w:r>
            <w:r>
              <w:rPr>
                <w:rFonts w:ascii="Arial"/>
                <w:spacing w:val="-2"/>
                <w:sz w:val="14"/>
              </w:rPr>
              <w:t xml:space="preserve"> </w:t>
            </w:r>
            <w:r>
              <w:rPr>
                <w:rFonts w:ascii="Arial"/>
                <w:sz w:val="14"/>
              </w:rPr>
              <w:t>of</w:t>
            </w:r>
            <w:r>
              <w:rPr>
                <w:rFonts w:ascii="Arial"/>
                <w:spacing w:val="40"/>
                <w:sz w:val="14"/>
              </w:rPr>
              <w:t xml:space="preserve"> </w:t>
            </w:r>
            <w:r>
              <w:rPr>
                <w:rFonts w:ascii="Arial"/>
                <w:spacing w:val="-2"/>
                <w:sz w:val="14"/>
              </w:rPr>
              <w:t>reporting</w:t>
            </w:r>
            <w:r>
              <w:rPr>
                <w:rFonts w:ascii="Arial"/>
                <w:spacing w:val="40"/>
                <w:sz w:val="14"/>
              </w:rPr>
              <w:t xml:space="preserve"> </w:t>
            </w:r>
            <w:r>
              <w:rPr>
                <w:rFonts w:ascii="Arial"/>
                <w:spacing w:val="-2"/>
                <w:sz w:val="14"/>
              </w:rPr>
              <w:t>period</w:t>
            </w:r>
          </w:p>
        </w:tc>
        <w:tc>
          <w:tcPr>
            <w:tcW w:w="1134" w:type="dxa"/>
            <w:tcBorders>
              <w:top w:val="single" w:sz="12" w:space="0" w:color="BEBEBE"/>
              <w:left w:val="single" w:sz="12" w:space="0" w:color="BEBEBE"/>
              <w:bottom w:val="single" w:sz="12" w:space="0" w:color="BEBEBE"/>
              <w:right w:val="single" w:sz="12" w:space="0" w:color="BEBEBE"/>
            </w:tcBorders>
          </w:tcPr>
          <w:p w14:paraId="4ECFDE94" w14:textId="4495ED9A" w:rsidR="0070228D" w:rsidRDefault="00852EE0">
            <w:pPr>
              <w:pStyle w:val="TableParagraph"/>
              <w:spacing w:before="103" w:line="276" w:lineRule="auto"/>
              <w:ind w:left="217" w:firstLine="73"/>
              <w:rPr>
                <w:rFonts w:ascii="Arial"/>
                <w:sz w:val="14"/>
              </w:rPr>
            </w:pPr>
            <w:r>
              <w:rPr>
                <w:rFonts w:ascii="Arial"/>
                <w:spacing w:val="-2"/>
                <w:sz w:val="14"/>
              </w:rPr>
              <w:t>Additional</w:t>
            </w:r>
            <w:r>
              <w:rPr>
                <w:rFonts w:ascii="Arial"/>
                <w:spacing w:val="40"/>
                <w:sz w:val="14"/>
              </w:rPr>
              <w:t xml:space="preserve"> </w:t>
            </w:r>
            <w:r>
              <w:rPr>
                <w:rFonts w:ascii="Arial"/>
                <w:spacing w:val="-2"/>
                <w:sz w:val="14"/>
              </w:rPr>
              <w:t>prefinancing</w:t>
            </w:r>
          </w:p>
        </w:tc>
        <w:tc>
          <w:tcPr>
            <w:tcW w:w="2978" w:type="dxa"/>
            <w:tcBorders>
              <w:top w:val="single" w:sz="12" w:space="0" w:color="BEBEBE"/>
              <w:left w:val="single" w:sz="12" w:space="0" w:color="BEBEBE"/>
              <w:bottom w:val="single" w:sz="12" w:space="0" w:color="BEBEBE"/>
              <w:right w:val="single" w:sz="12" w:space="0" w:color="BEBEBE"/>
            </w:tcBorders>
          </w:tcPr>
          <w:p w14:paraId="4ECFDE95" w14:textId="1A0829F9" w:rsidR="0070228D" w:rsidRDefault="00852EE0">
            <w:pPr>
              <w:pStyle w:val="TableParagraph"/>
              <w:spacing w:before="103" w:line="276" w:lineRule="auto"/>
              <w:ind w:left="99" w:right="3" w:hanging="1"/>
              <w:jc w:val="center"/>
              <w:rPr>
                <w:rFonts w:ascii="Arial" w:hAnsi="Arial"/>
                <w:i/>
                <w:sz w:val="14"/>
              </w:rPr>
            </w:pPr>
            <w:r w:rsidRPr="005E1CF5">
              <w:rPr>
                <w:rFonts w:ascii="Arial" w:hAnsi="Arial"/>
                <w:sz w:val="14"/>
                <w:highlight w:val="lightGray"/>
              </w:rPr>
              <w:t>n/a</w:t>
            </w:r>
          </w:p>
        </w:tc>
      </w:tr>
      <w:tr w:rsidR="0070228D" w14:paraId="4ECFDE9E" w14:textId="77777777">
        <w:trPr>
          <w:trHeight w:val="958"/>
        </w:trPr>
        <w:tc>
          <w:tcPr>
            <w:tcW w:w="709" w:type="dxa"/>
            <w:tcBorders>
              <w:top w:val="single" w:sz="12" w:space="0" w:color="BEBEBE"/>
              <w:left w:val="single" w:sz="12" w:space="0" w:color="BEBEBE"/>
              <w:bottom w:val="single" w:sz="12" w:space="0" w:color="BEBEBE"/>
              <w:right w:val="single" w:sz="12" w:space="0" w:color="BEBEBE"/>
            </w:tcBorders>
          </w:tcPr>
          <w:p w14:paraId="4ECFDE97" w14:textId="77777777" w:rsidR="0070228D" w:rsidRDefault="00852EE0">
            <w:pPr>
              <w:pStyle w:val="TableParagraph"/>
              <w:ind w:left="29"/>
              <w:jc w:val="center"/>
              <w:rPr>
                <w:rFonts w:ascii="Arial"/>
                <w:sz w:val="14"/>
              </w:rPr>
            </w:pPr>
            <w:r>
              <w:rPr>
                <w:rFonts w:ascii="Arial"/>
                <w:spacing w:val="-10"/>
                <w:sz w:val="14"/>
              </w:rPr>
              <w:t>2</w:t>
            </w:r>
          </w:p>
        </w:tc>
        <w:tc>
          <w:tcPr>
            <w:tcW w:w="849" w:type="dxa"/>
            <w:tcBorders>
              <w:top w:val="single" w:sz="12" w:space="0" w:color="BEBEBE"/>
              <w:left w:val="single" w:sz="12" w:space="0" w:color="BEBEBE"/>
              <w:bottom w:val="single" w:sz="12" w:space="0" w:color="BEBEBE"/>
              <w:right w:val="single" w:sz="12" w:space="0" w:color="BEBEBE"/>
            </w:tcBorders>
          </w:tcPr>
          <w:p w14:paraId="4ECFDE98" w14:textId="77777777" w:rsidR="0070228D" w:rsidRDefault="00852EE0">
            <w:pPr>
              <w:pStyle w:val="TableParagraph"/>
              <w:ind w:left="92"/>
              <w:jc w:val="center"/>
              <w:rPr>
                <w:rFonts w:ascii="Arial"/>
                <w:sz w:val="14"/>
              </w:rPr>
            </w:pPr>
            <w:r>
              <w:rPr>
                <w:rFonts w:ascii="Arial"/>
                <w:spacing w:val="-2"/>
                <w:sz w:val="14"/>
              </w:rPr>
              <w:t>[</w:t>
            </w:r>
            <w:r>
              <w:rPr>
                <w:rFonts w:ascii="Arial"/>
                <w:color w:val="000000"/>
                <w:spacing w:val="-2"/>
                <w:sz w:val="14"/>
                <w:highlight w:val="lightGray"/>
              </w:rPr>
              <w:t>number</w:t>
            </w:r>
            <w:r>
              <w:rPr>
                <w:rFonts w:ascii="Arial"/>
                <w:color w:val="000000"/>
                <w:spacing w:val="-2"/>
                <w:sz w:val="14"/>
              </w:rPr>
              <w:t>]</w:t>
            </w:r>
          </w:p>
        </w:tc>
        <w:tc>
          <w:tcPr>
            <w:tcW w:w="992" w:type="dxa"/>
            <w:tcBorders>
              <w:top w:val="single" w:sz="12" w:space="0" w:color="BEBEBE"/>
              <w:left w:val="single" w:sz="12" w:space="0" w:color="BEBEBE"/>
              <w:bottom w:val="single" w:sz="12" w:space="0" w:color="BEBEBE"/>
              <w:right w:val="single" w:sz="12" w:space="0" w:color="BEBEBE"/>
            </w:tcBorders>
          </w:tcPr>
          <w:p w14:paraId="4ECFDE99" w14:textId="77777777" w:rsidR="0070228D" w:rsidRDefault="00852EE0">
            <w:pPr>
              <w:pStyle w:val="TableParagraph"/>
              <w:ind w:left="94" w:right="2"/>
              <w:jc w:val="center"/>
              <w:rPr>
                <w:rFonts w:ascii="Arial"/>
                <w:sz w:val="14"/>
              </w:rPr>
            </w:pPr>
            <w:r>
              <w:rPr>
                <w:rFonts w:ascii="Arial"/>
                <w:spacing w:val="-2"/>
                <w:sz w:val="14"/>
              </w:rPr>
              <w:t>[</w:t>
            </w:r>
            <w:r>
              <w:rPr>
                <w:rFonts w:ascii="Arial"/>
                <w:color w:val="000000"/>
                <w:spacing w:val="-2"/>
                <w:sz w:val="14"/>
                <w:highlight w:val="lightGray"/>
              </w:rPr>
              <w:t>number</w:t>
            </w:r>
            <w:r>
              <w:rPr>
                <w:rFonts w:ascii="Arial"/>
                <w:color w:val="000000"/>
                <w:spacing w:val="-2"/>
                <w:sz w:val="14"/>
              </w:rPr>
              <w:t>]</w:t>
            </w:r>
          </w:p>
        </w:tc>
        <w:tc>
          <w:tcPr>
            <w:tcW w:w="1417" w:type="dxa"/>
            <w:tcBorders>
              <w:top w:val="single" w:sz="12" w:space="0" w:color="BEBEBE"/>
              <w:left w:val="single" w:sz="12" w:space="0" w:color="BEBEBE"/>
              <w:bottom w:val="single" w:sz="12" w:space="0" w:color="BEBEBE"/>
              <w:right w:val="single" w:sz="12" w:space="0" w:color="BEBEBE"/>
            </w:tcBorders>
          </w:tcPr>
          <w:p w14:paraId="4ECFDE9A" w14:textId="77777777" w:rsidR="0070228D" w:rsidRDefault="00852EE0">
            <w:pPr>
              <w:pStyle w:val="TableParagraph"/>
              <w:ind w:left="94"/>
              <w:jc w:val="center"/>
              <w:rPr>
                <w:rFonts w:ascii="Arial"/>
                <w:sz w:val="14"/>
              </w:rPr>
            </w:pPr>
            <w:r>
              <w:rPr>
                <w:rFonts w:ascii="Arial"/>
                <w:sz w:val="14"/>
              </w:rPr>
              <w:t>Periodic</w:t>
            </w:r>
            <w:r>
              <w:rPr>
                <w:rFonts w:ascii="Arial"/>
                <w:spacing w:val="-10"/>
                <w:sz w:val="14"/>
              </w:rPr>
              <w:t xml:space="preserve"> </w:t>
            </w:r>
            <w:r>
              <w:rPr>
                <w:rFonts w:ascii="Arial"/>
                <w:spacing w:val="-2"/>
                <w:sz w:val="14"/>
              </w:rPr>
              <w:t>report</w:t>
            </w:r>
          </w:p>
        </w:tc>
        <w:tc>
          <w:tcPr>
            <w:tcW w:w="992" w:type="dxa"/>
            <w:tcBorders>
              <w:top w:val="single" w:sz="12" w:space="0" w:color="BEBEBE"/>
              <w:left w:val="single" w:sz="12" w:space="0" w:color="BEBEBE"/>
              <w:bottom w:val="single" w:sz="12" w:space="0" w:color="BEBEBE"/>
              <w:right w:val="single" w:sz="12" w:space="0" w:color="BEBEBE"/>
            </w:tcBorders>
          </w:tcPr>
          <w:p w14:paraId="4ECFDE9B" w14:textId="77777777" w:rsidR="0070228D" w:rsidRDefault="00852EE0">
            <w:pPr>
              <w:pStyle w:val="TableParagraph"/>
              <w:spacing w:line="276" w:lineRule="auto"/>
              <w:ind w:left="94"/>
              <w:jc w:val="center"/>
              <w:rPr>
                <w:rFonts w:ascii="Arial"/>
                <w:sz w:val="14"/>
              </w:rPr>
            </w:pPr>
            <w:r>
              <w:rPr>
                <w:rFonts w:ascii="Arial"/>
                <w:sz w:val="14"/>
              </w:rPr>
              <w:t>60</w:t>
            </w:r>
            <w:r>
              <w:rPr>
                <w:rFonts w:ascii="Arial"/>
                <w:spacing w:val="-10"/>
                <w:sz w:val="14"/>
              </w:rPr>
              <w:t xml:space="preserve"> </w:t>
            </w:r>
            <w:r>
              <w:rPr>
                <w:rFonts w:ascii="Arial"/>
                <w:sz w:val="14"/>
              </w:rPr>
              <w:t>days</w:t>
            </w:r>
            <w:r>
              <w:rPr>
                <w:rFonts w:ascii="Arial"/>
                <w:spacing w:val="-10"/>
                <w:sz w:val="14"/>
              </w:rPr>
              <w:t xml:space="preserve"> </w:t>
            </w:r>
            <w:r>
              <w:rPr>
                <w:rFonts w:ascii="Arial"/>
                <w:sz w:val="14"/>
              </w:rPr>
              <w:t>after</w:t>
            </w:r>
            <w:r>
              <w:rPr>
                <w:rFonts w:ascii="Arial"/>
                <w:spacing w:val="40"/>
                <w:sz w:val="14"/>
              </w:rPr>
              <w:t xml:space="preserve"> </w:t>
            </w:r>
            <w:r>
              <w:rPr>
                <w:rFonts w:ascii="Arial"/>
                <w:sz w:val="14"/>
              </w:rPr>
              <w:t>end</w:t>
            </w:r>
            <w:r>
              <w:rPr>
                <w:rFonts w:ascii="Arial"/>
                <w:spacing w:val="-2"/>
                <w:sz w:val="14"/>
              </w:rPr>
              <w:t xml:space="preserve"> </w:t>
            </w:r>
            <w:r>
              <w:rPr>
                <w:rFonts w:ascii="Arial"/>
                <w:sz w:val="14"/>
              </w:rPr>
              <w:t>of</w:t>
            </w:r>
            <w:r>
              <w:rPr>
                <w:rFonts w:ascii="Arial"/>
                <w:spacing w:val="40"/>
                <w:sz w:val="14"/>
              </w:rPr>
              <w:t xml:space="preserve"> </w:t>
            </w:r>
            <w:r>
              <w:rPr>
                <w:rFonts w:ascii="Arial"/>
                <w:spacing w:val="-2"/>
                <w:sz w:val="14"/>
              </w:rPr>
              <w:t>reporting</w:t>
            </w:r>
            <w:r>
              <w:rPr>
                <w:rFonts w:ascii="Arial"/>
                <w:spacing w:val="40"/>
                <w:sz w:val="14"/>
              </w:rPr>
              <w:t xml:space="preserve"> </w:t>
            </w:r>
            <w:r>
              <w:rPr>
                <w:rFonts w:ascii="Arial"/>
                <w:spacing w:val="-2"/>
                <w:sz w:val="14"/>
              </w:rPr>
              <w:t>period</w:t>
            </w:r>
          </w:p>
        </w:tc>
        <w:tc>
          <w:tcPr>
            <w:tcW w:w="1134" w:type="dxa"/>
            <w:tcBorders>
              <w:top w:val="single" w:sz="12" w:space="0" w:color="BEBEBE"/>
              <w:left w:val="single" w:sz="12" w:space="0" w:color="BEBEBE"/>
              <w:bottom w:val="single" w:sz="12" w:space="0" w:color="BEBEBE"/>
              <w:right w:val="single" w:sz="12" w:space="0" w:color="BEBEBE"/>
            </w:tcBorders>
          </w:tcPr>
          <w:p w14:paraId="4ECFDE9C" w14:textId="77777777" w:rsidR="0070228D" w:rsidRDefault="00852EE0">
            <w:pPr>
              <w:pStyle w:val="TableParagraph"/>
              <w:ind w:left="92"/>
              <w:jc w:val="center"/>
              <w:rPr>
                <w:rFonts w:ascii="Arial"/>
                <w:sz w:val="14"/>
              </w:rPr>
            </w:pPr>
            <w:r>
              <w:rPr>
                <w:rFonts w:ascii="Arial"/>
                <w:sz w:val="14"/>
              </w:rPr>
              <w:t>Interim</w:t>
            </w:r>
            <w:r>
              <w:rPr>
                <w:rFonts w:ascii="Arial"/>
                <w:spacing w:val="-4"/>
                <w:sz w:val="14"/>
              </w:rPr>
              <w:t xml:space="preserve"> </w:t>
            </w:r>
            <w:r>
              <w:rPr>
                <w:rFonts w:ascii="Arial"/>
                <w:spacing w:val="-2"/>
                <w:sz w:val="14"/>
              </w:rPr>
              <w:t>payment</w:t>
            </w:r>
          </w:p>
        </w:tc>
        <w:tc>
          <w:tcPr>
            <w:tcW w:w="2978" w:type="dxa"/>
            <w:tcBorders>
              <w:top w:val="single" w:sz="12" w:space="0" w:color="BEBEBE"/>
              <w:left w:val="single" w:sz="12" w:space="0" w:color="BEBEBE"/>
              <w:bottom w:val="single" w:sz="12" w:space="0" w:color="BEBEBE"/>
              <w:right w:val="single" w:sz="12" w:space="0" w:color="BEBEBE"/>
            </w:tcBorders>
          </w:tcPr>
          <w:p w14:paraId="4ECFDE9D" w14:textId="60BD9722" w:rsidR="0070228D" w:rsidRDefault="00852EE0">
            <w:pPr>
              <w:pStyle w:val="TableParagraph"/>
              <w:spacing w:line="276" w:lineRule="auto"/>
              <w:ind w:left="92" w:right="-14" w:firstLine="66"/>
              <w:rPr>
                <w:rFonts w:ascii="Arial"/>
                <w:i/>
                <w:sz w:val="14"/>
              </w:rPr>
            </w:pPr>
            <w:r w:rsidRPr="005E1CF5">
              <w:rPr>
                <w:rFonts w:ascii="Arial"/>
                <w:sz w:val="14"/>
                <w:highlight w:val="lightGray"/>
              </w:rPr>
              <w:t>90 days</w:t>
            </w:r>
            <w:r w:rsidRPr="005E1CF5">
              <w:rPr>
                <w:rFonts w:ascii="Arial"/>
                <w:spacing w:val="40"/>
                <w:sz w:val="14"/>
                <w:highlight w:val="lightGray"/>
              </w:rPr>
              <w:t xml:space="preserve"> </w:t>
            </w:r>
            <w:r w:rsidRPr="005E1CF5">
              <w:rPr>
                <w:rFonts w:ascii="Arial"/>
                <w:sz w:val="14"/>
                <w:highlight w:val="lightGray"/>
              </w:rPr>
              <w:t>from</w:t>
            </w:r>
            <w:r w:rsidRPr="005E1CF5">
              <w:rPr>
                <w:rFonts w:ascii="Arial"/>
                <w:spacing w:val="-4"/>
                <w:sz w:val="14"/>
                <w:highlight w:val="lightGray"/>
              </w:rPr>
              <w:t xml:space="preserve"> </w:t>
            </w:r>
            <w:r w:rsidRPr="005E1CF5">
              <w:rPr>
                <w:rFonts w:ascii="Arial"/>
                <w:sz w:val="14"/>
                <w:highlight w:val="lightGray"/>
              </w:rPr>
              <w:t>receiving</w:t>
            </w:r>
            <w:r w:rsidRPr="005E1CF5">
              <w:rPr>
                <w:rFonts w:ascii="Arial"/>
                <w:spacing w:val="-6"/>
                <w:sz w:val="14"/>
                <w:highlight w:val="lightGray"/>
              </w:rPr>
              <w:t xml:space="preserve"> </w:t>
            </w:r>
            <w:r w:rsidRPr="005E1CF5">
              <w:rPr>
                <w:rFonts w:ascii="Arial"/>
                <w:sz w:val="14"/>
                <w:highlight w:val="lightGray"/>
              </w:rPr>
              <w:t>periodic</w:t>
            </w:r>
            <w:r w:rsidRPr="005E1CF5">
              <w:rPr>
                <w:rFonts w:ascii="Arial"/>
                <w:spacing w:val="-6"/>
                <w:sz w:val="14"/>
                <w:highlight w:val="lightGray"/>
              </w:rPr>
              <w:t xml:space="preserve"> </w:t>
            </w:r>
            <w:r w:rsidRPr="005E1CF5">
              <w:rPr>
                <w:rFonts w:ascii="Arial"/>
                <w:sz w:val="14"/>
                <w:highlight w:val="lightGray"/>
              </w:rPr>
              <w:t>report</w:t>
            </w:r>
          </w:p>
        </w:tc>
      </w:tr>
      <w:tr w:rsidR="0070228D" w14:paraId="4ECFDEA6" w14:textId="77777777">
        <w:trPr>
          <w:trHeight w:val="958"/>
        </w:trPr>
        <w:tc>
          <w:tcPr>
            <w:tcW w:w="709" w:type="dxa"/>
            <w:tcBorders>
              <w:top w:val="single" w:sz="12" w:space="0" w:color="BEBEBE"/>
              <w:left w:val="single" w:sz="12" w:space="0" w:color="BEBEBE"/>
              <w:bottom w:val="single" w:sz="12" w:space="0" w:color="BEBEBE"/>
              <w:right w:val="single" w:sz="12" w:space="0" w:color="BEBEBE"/>
            </w:tcBorders>
          </w:tcPr>
          <w:p w14:paraId="4ECFDE9F" w14:textId="77777777" w:rsidR="0070228D" w:rsidRDefault="00852EE0">
            <w:pPr>
              <w:pStyle w:val="TableParagraph"/>
              <w:ind w:left="29"/>
              <w:jc w:val="center"/>
              <w:rPr>
                <w:rFonts w:ascii="Arial"/>
                <w:sz w:val="14"/>
              </w:rPr>
            </w:pPr>
            <w:r>
              <w:rPr>
                <w:rFonts w:ascii="Arial"/>
                <w:spacing w:val="-10"/>
                <w:sz w:val="14"/>
              </w:rPr>
              <w:lastRenderedPageBreak/>
              <w:t>3</w:t>
            </w:r>
          </w:p>
        </w:tc>
        <w:tc>
          <w:tcPr>
            <w:tcW w:w="849" w:type="dxa"/>
            <w:tcBorders>
              <w:top w:val="single" w:sz="12" w:space="0" w:color="BEBEBE"/>
              <w:left w:val="single" w:sz="12" w:space="0" w:color="BEBEBE"/>
              <w:bottom w:val="single" w:sz="12" w:space="0" w:color="BEBEBE"/>
              <w:right w:val="single" w:sz="12" w:space="0" w:color="BEBEBE"/>
            </w:tcBorders>
          </w:tcPr>
          <w:p w14:paraId="4ECFDEA0" w14:textId="77777777" w:rsidR="0070228D" w:rsidRDefault="00852EE0">
            <w:pPr>
              <w:pStyle w:val="TableParagraph"/>
              <w:ind w:left="92"/>
              <w:jc w:val="center"/>
              <w:rPr>
                <w:rFonts w:ascii="Arial"/>
                <w:sz w:val="14"/>
              </w:rPr>
            </w:pPr>
            <w:r>
              <w:rPr>
                <w:rFonts w:ascii="Arial"/>
                <w:spacing w:val="-2"/>
                <w:sz w:val="14"/>
              </w:rPr>
              <w:t>[</w:t>
            </w:r>
            <w:r>
              <w:rPr>
                <w:rFonts w:ascii="Arial"/>
                <w:color w:val="000000"/>
                <w:spacing w:val="-2"/>
                <w:sz w:val="14"/>
                <w:highlight w:val="lightGray"/>
              </w:rPr>
              <w:t>number</w:t>
            </w:r>
            <w:r>
              <w:rPr>
                <w:rFonts w:ascii="Arial"/>
                <w:color w:val="000000"/>
                <w:spacing w:val="-2"/>
                <w:sz w:val="14"/>
              </w:rPr>
              <w:t>]</w:t>
            </w:r>
          </w:p>
        </w:tc>
        <w:tc>
          <w:tcPr>
            <w:tcW w:w="992" w:type="dxa"/>
            <w:tcBorders>
              <w:top w:val="single" w:sz="12" w:space="0" w:color="BEBEBE"/>
              <w:left w:val="single" w:sz="12" w:space="0" w:color="BEBEBE"/>
              <w:bottom w:val="single" w:sz="12" w:space="0" w:color="BEBEBE"/>
              <w:right w:val="single" w:sz="12" w:space="0" w:color="BEBEBE"/>
            </w:tcBorders>
          </w:tcPr>
          <w:p w14:paraId="4ECFDEA1" w14:textId="77777777" w:rsidR="0070228D" w:rsidRDefault="00852EE0">
            <w:pPr>
              <w:pStyle w:val="TableParagraph"/>
              <w:ind w:left="94" w:right="2"/>
              <w:jc w:val="center"/>
              <w:rPr>
                <w:rFonts w:ascii="Arial"/>
                <w:sz w:val="14"/>
              </w:rPr>
            </w:pPr>
            <w:r>
              <w:rPr>
                <w:rFonts w:ascii="Arial"/>
                <w:spacing w:val="-2"/>
                <w:sz w:val="14"/>
              </w:rPr>
              <w:t>[</w:t>
            </w:r>
            <w:r>
              <w:rPr>
                <w:rFonts w:ascii="Arial"/>
                <w:color w:val="000000"/>
                <w:spacing w:val="-2"/>
                <w:sz w:val="14"/>
                <w:highlight w:val="lightGray"/>
              </w:rPr>
              <w:t>number</w:t>
            </w:r>
            <w:r>
              <w:rPr>
                <w:rFonts w:ascii="Arial"/>
                <w:color w:val="000000"/>
                <w:spacing w:val="-2"/>
                <w:sz w:val="14"/>
              </w:rPr>
              <w:t>]</w:t>
            </w:r>
          </w:p>
        </w:tc>
        <w:tc>
          <w:tcPr>
            <w:tcW w:w="1417" w:type="dxa"/>
            <w:tcBorders>
              <w:top w:val="single" w:sz="12" w:space="0" w:color="BEBEBE"/>
              <w:left w:val="single" w:sz="12" w:space="0" w:color="BEBEBE"/>
              <w:bottom w:val="single" w:sz="12" w:space="0" w:color="BEBEBE"/>
              <w:right w:val="single" w:sz="12" w:space="0" w:color="BEBEBE"/>
            </w:tcBorders>
          </w:tcPr>
          <w:p w14:paraId="4ECFDEA2" w14:textId="77777777" w:rsidR="0070228D" w:rsidRDefault="00852EE0">
            <w:pPr>
              <w:pStyle w:val="TableParagraph"/>
              <w:ind w:left="94"/>
              <w:jc w:val="center"/>
              <w:rPr>
                <w:rFonts w:ascii="Arial"/>
                <w:sz w:val="14"/>
              </w:rPr>
            </w:pPr>
            <w:r>
              <w:rPr>
                <w:rFonts w:ascii="Arial"/>
                <w:sz w:val="14"/>
              </w:rPr>
              <w:t>Periodic</w:t>
            </w:r>
            <w:r>
              <w:rPr>
                <w:rFonts w:ascii="Arial"/>
                <w:spacing w:val="-10"/>
                <w:sz w:val="14"/>
              </w:rPr>
              <w:t xml:space="preserve"> </w:t>
            </w:r>
            <w:r>
              <w:rPr>
                <w:rFonts w:ascii="Arial"/>
                <w:spacing w:val="-2"/>
                <w:sz w:val="14"/>
              </w:rPr>
              <w:t>report</w:t>
            </w:r>
          </w:p>
        </w:tc>
        <w:tc>
          <w:tcPr>
            <w:tcW w:w="992" w:type="dxa"/>
            <w:tcBorders>
              <w:top w:val="single" w:sz="12" w:space="0" w:color="BEBEBE"/>
              <w:left w:val="single" w:sz="12" w:space="0" w:color="BEBEBE"/>
              <w:bottom w:val="single" w:sz="12" w:space="0" w:color="BEBEBE"/>
              <w:right w:val="single" w:sz="12" w:space="0" w:color="BEBEBE"/>
            </w:tcBorders>
          </w:tcPr>
          <w:p w14:paraId="4ECFDEA3" w14:textId="77777777" w:rsidR="0070228D" w:rsidRDefault="00852EE0">
            <w:pPr>
              <w:pStyle w:val="TableParagraph"/>
              <w:spacing w:line="276" w:lineRule="auto"/>
              <w:ind w:left="94"/>
              <w:jc w:val="center"/>
              <w:rPr>
                <w:rFonts w:ascii="Arial"/>
                <w:sz w:val="14"/>
              </w:rPr>
            </w:pPr>
            <w:r>
              <w:rPr>
                <w:rFonts w:ascii="Arial"/>
                <w:sz w:val="14"/>
              </w:rPr>
              <w:t>60</w:t>
            </w:r>
            <w:r>
              <w:rPr>
                <w:rFonts w:ascii="Arial"/>
                <w:spacing w:val="-10"/>
                <w:sz w:val="14"/>
              </w:rPr>
              <w:t xml:space="preserve"> </w:t>
            </w:r>
            <w:r>
              <w:rPr>
                <w:rFonts w:ascii="Arial"/>
                <w:sz w:val="14"/>
              </w:rPr>
              <w:t>days</w:t>
            </w:r>
            <w:r>
              <w:rPr>
                <w:rFonts w:ascii="Arial"/>
                <w:spacing w:val="-10"/>
                <w:sz w:val="14"/>
              </w:rPr>
              <w:t xml:space="preserve"> </w:t>
            </w:r>
            <w:r>
              <w:rPr>
                <w:rFonts w:ascii="Arial"/>
                <w:sz w:val="14"/>
              </w:rPr>
              <w:t>after</w:t>
            </w:r>
            <w:r>
              <w:rPr>
                <w:rFonts w:ascii="Arial"/>
                <w:spacing w:val="40"/>
                <w:sz w:val="14"/>
              </w:rPr>
              <w:t xml:space="preserve"> </w:t>
            </w:r>
            <w:r>
              <w:rPr>
                <w:rFonts w:ascii="Arial"/>
                <w:sz w:val="14"/>
              </w:rPr>
              <w:t>end</w:t>
            </w:r>
            <w:r>
              <w:rPr>
                <w:rFonts w:ascii="Arial"/>
                <w:spacing w:val="-2"/>
                <w:sz w:val="14"/>
              </w:rPr>
              <w:t xml:space="preserve"> </w:t>
            </w:r>
            <w:r>
              <w:rPr>
                <w:rFonts w:ascii="Arial"/>
                <w:sz w:val="14"/>
              </w:rPr>
              <w:t>of</w:t>
            </w:r>
            <w:r>
              <w:rPr>
                <w:rFonts w:ascii="Arial"/>
                <w:spacing w:val="40"/>
                <w:sz w:val="14"/>
              </w:rPr>
              <w:t xml:space="preserve"> </w:t>
            </w:r>
            <w:r>
              <w:rPr>
                <w:rFonts w:ascii="Arial"/>
                <w:spacing w:val="-2"/>
                <w:sz w:val="14"/>
              </w:rPr>
              <w:t>reporting</w:t>
            </w:r>
            <w:r>
              <w:rPr>
                <w:rFonts w:ascii="Arial"/>
                <w:spacing w:val="40"/>
                <w:sz w:val="14"/>
              </w:rPr>
              <w:t xml:space="preserve"> </w:t>
            </w:r>
            <w:r>
              <w:rPr>
                <w:rFonts w:ascii="Arial"/>
                <w:spacing w:val="-2"/>
                <w:sz w:val="14"/>
              </w:rPr>
              <w:t>period</w:t>
            </w:r>
          </w:p>
        </w:tc>
        <w:tc>
          <w:tcPr>
            <w:tcW w:w="1134" w:type="dxa"/>
            <w:tcBorders>
              <w:top w:val="single" w:sz="12" w:space="0" w:color="BEBEBE"/>
              <w:left w:val="single" w:sz="12" w:space="0" w:color="BEBEBE"/>
              <w:bottom w:val="single" w:sz="12" w:space="0" w:color="BEBEBE"/>
              <w:right w:val="single" w:sz="12" w:space="0" w:color="BEBEBE"/>
            </w:tcBorders>
          </w:tcPr>
          <w:p w14:paraId="4ECFDEA4" w14:textId="77777777" w:rsidR="0070228D" w:rsidRDefault="00852EE0">
            <w:pPr>
              <w:pStyle w:val="TableParagraph"/>
              <w:ind w:left="93"/>
              <w:jc w:val="center"/>
              <w:rPr>
                <w:rFonts w:ascii="Arial"/>
                <w:sz w:val="14"/>
              </w:rPr>
            </w:pPr>
            <w:r>
              <w:rPr>
                <w:rFonts w:ascii="Arial"/>
                <w:sz w:val="14"/>
              </w:rPr>
              <w:t>Final</w:t>
            </w:r>
            <w:r>
              <w:rPr>
                <w:rFonts w:ascii="Arial"/>
                <w:spacing w:val="-6"/>
                <w:sz w:val="14"/>
              </w:rPr>
              <w:t xml:space="preserve"> </w:t>
            </w:r>
            <w:r>
              <w:rPr>
                <w:rFonts w:ascii="Arial"/>
                <w:spacing w:val="-2"/>
                <w:sz w:val="14"/>
              </w:rPr>
              <w:t>payment</w:t>
            </w:r>
          </w:p>
        </w:tc>
        <w:tc>
          <w:tcPr>
            <w:tcW w:w="2978" w:type="dxa"/>
            <w:tcBorders>
              <w:top w:val="single" w:sz="12" w:space="0" w:color="BEBEBE"/>
              <w:left w:val="single" w:sz="12" w:space="0" w:color="BEBEBE"/>
              <w:bottom w:val="single" w:sz="12" w:space="0" w:color="BEBEBE"/>
              <w:right w:val="single" w:sz="12" w:space="0" w:color="BEBEBE"/>
            </w:tcBorders>
          </w:tcPr>
          <w:p w14:paraId="4ECFDEA5" w14:textId="77777777" w:rsidR="0070228D" w:rsidRDefault="00852EE0">
            <w:pPr>
              <w:pStyle w:val="TableParagraph"/>
              <w:ind w:left="349"/>
              <w:rPr>
                <w:rFonts w:ascii="Arial"/>
                <w:sz w:val="14"/>
              </w:rPr>
            </w:pPr>
            <w:r>
              <w:rPr>
                <w:rFonts w:ascii="Arial"/>
                <w:sz w:val="14"/>
              </w:rPr>
              <w:t>90</w:t>
            </w:r>
            <w:r>
              <w:rPr>
                <w:rFonts w:ascii="Arial"/>
                <w:spacing w:val="-5"/>
                <w:sz w:val="14"/>
              </w:rPr>
              <w:t xml:space="preserve"> </w:t>
            </w:r>
            <w:r>
              <w:rPr>
                <w:rFonts w:ascii="Arial"/>
                <w:sz w:val="14"/>
              </w:rPr>
              <w:t>days</w:t>
            </w:r>
            <w:r>
              <w:rPr>
                <w:rFonts w:ascii="Arial"/>
                <w:spacing w:val="-5"/>
                <w:sz w:val="14"/>
              </w:rPr>
              <w:t xml:space="preserve"> </w:t>
            </w:r>
            <w:r>
              <w:rPr>
                <w:rFonts w:ascii="Arial"/>
                <w:sz w:val="14"/>
              </w:rPr>
              <w:t>from</w:t>
            </w:r>
            <w:r>
              <w:rPr>
                <w:rFonts w:ascii="Arial"/>
                <w:spacing w:val="-3"/>
                <w:sz w:val="14"/>
              </w:rPr>
              <w:t xml:space="preserve"> </w:t>
            </w:r>
            <w:r>
              <w:rPr>
                <w:rFonts w:ascii="Arial"/>
                <w:sz w:val="14"/>
              </w:rPr>
              <w:t>receiving</w:t>
            </w:r>
            <w:r>
              <w:rPr>
                <w:rFonts w:ascii="Arial"/>
                <w:spacing w:val="-4"/>
                <w:sz w:val="14"/>
              </w:rPr>
              <w:t xml:space="preserve"> </w:t>
            </w:r>
            <w:r>
              <w:rPr>
                <w:rFonts w:ascii="Arial"/>
                <w:sz w:val="14"/>
              </w:rPr>
              <w:t>periodic</w:t>
            </w:r>
            <w:r>
              <w:rPr>
                <w:rFonts w:ascii="Arial"/>
                <w:spacing w:val="-4"/>
                <w:sz w:val="14"/>
              </w:rPr>
              <w:t xml:space="preserve"> </w:t>
            </w:r>
            <w:r>
              <w:rPr>
                <w:rFonts w:ascii="Arial"/>
                <w:spacing w:val="-2"/>
                <w:sz w:val="14"/>
              </w:rPr>
              <w:t>report</w:t>
            </w:r>
          </w:p>
        </w:tc>
      </w:tr>
    </w:tbl>
    <w:p w14:paraId="4ECFDEA7" w14:textId="77777777" w:rsidR="0070228D" w:rsidRDefault="0070228D">
      <w:pPr>
        <w:pStyle w:val="BodyText"/>
        <w:spacing w:before="124"/>
        <w:ind w:left="0"/>
        <w:jc w:val="left"/>
        <w:rPr>
          <w:sz w:val="20"/>
        </w:rPr>
      </w:pPr>
    </w:p>
    <w:p w14:paraId="4ECFDEA8" w14:textId="7BAD4B00" w:rsidR="0070228D" w:rsidRDefault="00852EE0">
      <w:pPr>
        <w:ind w:left="338"/>
        <w:rPr>
          <w:i/>
          <w:sz w:val="20"/>
        </w:rPr>
      </w:pPr>
      <w:r>
        <w:rPr>
          <w:b/>
          <w:sz w:val="20"/>
        </w:rPr>
        <w:t>Prefinancing</w:t>
      </w:r>
      <w:r>
        <w:rPr>
          <w:b/>
          <w:spacing w:val="-4"/>
          <w:sz w:val="20"/>
        </w:rPr>
        <w:t xml:space="preserve"> </w:t>
      </w:r>
      <w:r>
        <w:rPr>
          <w:b/>
          <w:sz w:val="20"/>
        </w:rPr>
        <w:t>payments</w:t>
      </w:r>
      <w:r>
        <w:rPr>
          <w:b/>
          <w:spacing w:val="-2"/>
          <w:sz w:val="20"/>
        </w:rPr>
        <w:t xml:space="preserve"> </w:t>
      </w:r>
      <w:r>
        <w:rPr>
          <w:b/>
          <w:sz w:val="20"/>
        </w:rPr>
        <w:t>and</w:t>
      </w:r>
      <w:r>
        <w:rPr>
          <w:b/>
          <w:spacing w:val="-3"/>
          <w:sz w:val="20"/>
        </w:rPr>
        <w:t xml:space="preserve"> </w:t>
      </w:r>
      <w:r>
        <w:rPr>
          <w:b/>
          <w:sz w:val="20"/>
        </w:rPr>
        <w:t>guarantees:</w:t>
      </w:r>
      <w:r>
        <w:rPr>
          <w:b/>
          <w:spacing w:val="-1"/>
          <w:sz w:val="20"/>
        </w:rPr>
        <w:t xml:space="preserve"> </w:t>
      </w:r>
    </w:p>
    <w:p w14:paraId="4ECFDEA9" w14:textId="77777777" w:rsidR="0070228D" w:rsidRDefault="0070228D">
      <w:pPr>
        <w:pStyle w:val="BodyText"/>
        <w:spacing w:before="5"/>
        <w:ind w:left="0"/>
        <w:jc w:val="left"/>
        <w:rPr>
          <w:i/>
          <w:sz w:val="10"/>
        </w:rPr>
      </w:pPr>
    </w:p>
    <w:tbl>
      <w:tblPr>
        <w:tblW w:w="0" w:type="auto"/>
        <w:tblInd w:w="953"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CellMar>
          <w:left w:w="0" w:type="dxa"/>
          <w:right w:w="0" w:type="dxa"/>
        </w:tblCellMar>
        <w:tblLook w:val="01E0" w:firstRow="1" w:lastRow="1" w:firstColumn="1" w:lastColumn="1" w:noHBand="0" w:noVBand="0"/>
      </w:tblPr>
      <w:tblGrid>
        <w:gridCol w:w="1810"/>
        <w:gridCol w:w="1278"/>
      </w:tblGrid>
      <w:tr w:rsidR="0070228D" w14:paraId="4ECFDEAB" w14:textId="77777777">
        <w:trPr>
          <w:trHeight w:val="400"/>
        </w:trPr>
        <w:tc>
          <w:tcPr>
            <w:tcW w:w="3088" w:type="dxa"/>
            <w:gridSpan w:val="2"/>
            <w:shd w:val="clear" w:color="auto" w:fill="D9D9D9"/>
          </w:tcPr>
          <w:p w14:paraId="4ECFDEAA" w14:textId="77777777" w:rsidR="0070228D" w:rsidRDefault="00852EE0">
            <w:pPr>
              <w:pStyle w:val="TableParagraph"/>
              <w:ind w:left="811"/>
              <w:rPr>
                <w:rFonts w:ascii="Arial"/>
                <w:b/>
                <w:sz w:val="14"/>
              </w:rPr>
            </w:pPr>
            <w:r>
              <w:rPr>
                <w:rFonts w:ascii="Arial"/>
                <w:b/>
                <w:sz w:val="14"/>
              </w:rPr>
              <w:t>Prefinancing</w:t>
            </w:r>
            <w:r>
              <w:rPr>
                <w:rFonts w:ascii="Arial"/>
                <w:b/>
                <w:spacing w:val="-9"/>
                <w:sz w:val="14"/>
              </w:rPr>
              <w:t xml:space="preserve"> </w:t>
            </w:r>
            <w:r>
              <w:rPr>
                <w:rFonts w:ascii="Arial"/>
                <w:b/>
                <w:spacing w:val="-2"/>
                <w:sz w:val="14"/>
              </w:rPr>
              <w:t>payment</w:t>
            </w:r>
          </w:p>
        </w:tc>
      </w:tr>
      <w:tr w:rsidR="0070228D" w14:paraId="4ECFDEAE" w14:textId="77777777">
        <w:trPr>
          <w:trHeight w:val="400"/>
        </w:trPr>
        <w:tc>
          <w:tcPr>
            <w:tcW w:w="1810" w:type="dxa"/>
            <w:shd w:val="clear" w:color="auto" w:fill="D9D9D9"/>
          </w:tcPr>
          <w:p w14:paraId="4ECFDEAC" w14:textId="77777777" w:rsidR="0070228D" w:rsidRDefault="00852EE0">
            <w:pPr>
              <w:pStyle w:val="TableParagraph"/>
              <w:ind w:left="31"/>
              <w:jc w:val="center"/>
              <w:rPr>
                <w:rFonts w:ascii="Arial"/>
                <w:b/>
                <w:sz w:val="14"/>
              </w:rPr>
            </w:pPr>
            <w:r>
              <w:rPr>
                <w:rFonts w:ascii="Arial"/>
                <w:b/>
                <w:spacing w:val="-4"/>
                <w:sz w:val="14"/>
              </w:rPr>
              <w:t>Type</w:t>
            </w:r>
          </w:p>
        </w:tc>
        <w:tc>
          <w:tcPr>
            <w:tcW w:w="1278" w:type="dxa"/>
            <w:shd w:val="clear" w:color="auto" w:fill="D9D9D9"/>
          </w:tcPr>
          <w:p w14:paraId="4ECFDEAD" w14:textId="77777777" w:rsidR="0070228D" w:rsidRDefault="00852EE0">
            <w:pPr>
              <w:pStyle w:val="TableParagraph"/>
              <w:ind w:left="373"/>
              <w:rPr>
                <w:rFonts w:ascii="Arial"/>
                <w:b/>
                <w:sz w:val="14"/>
              </w:rPr>
            </w:pPr>
            <w:r>
              <w:rPr>
                <w:rFonts w:ascii="Arial"/>
                <w:b/>
                <w:spacing w:val="-2"/>
                <w:sz w:val="14"/>
              </w:rPr>
              <w:t>Amount</w:t>
            </w:r>
          </w:p>
        </w:tc>
      </w:tr>
      <w:tr w:rsidR="0070228D" w14:paraId="4ECFDEB1" w14:textId="77777777">
        <w:trPr>
          <w:trHeight w:val="1142"/>
        </w:trPr>
        <w:tc>
          <w:tcPr>
            <w:tcW w:w="1810" w:type="dxa"/>
          </w:tcPr>
          <w:p w14:paraId="4ECFDEAF" w14:textId="77777777" w:rsidR="0070228D" w:rsidRDefault="00852EE0">
            <w:pPr>
              <w:pStyle w:val="TableParagraph"/>
              <w:ind w:left="108"/>
              <w:rPr>
                <w:rFonts w:ascii="Arial"/>
                <w:sz w:val="14"/>
              </w:rPr>
            </w:pPr>
            <w:r>
              <w:rPr>
                <w:rFonts w:ascii="Arial"/>
                <w:sz w:val="14"/>
              </w:rPr>
              <w:t>Prefinancing</w:t>
            </w:r>
            <w:r>
              <w:rPr>
                <w:rFonts w:ascii="Arial"/>
                <w:spacing w:val="-5"/>
                <w:sz w:val="14"/>
              </w:rPr>
              <w:t xml:space="preserve"> </w:t>
            </w:r>
            <w:r>
              <w:rPr>
                <w:rFonts w:ascii="Arial"/>
                <w:sz w:val="14"/>
              </w:rPr>
              <w:t>1</w:t>
            </w:r>
            <w:r>
              <w:rPr>
                <w:rFonts w:ascii="Arial"/>
                <w:spacing w:val="-4"/>
                <w:sz w:val="14"/>
              </w:rPr>
              <w:t xml:space="preserve"> </w:t>
            </w:r>
            <w:r>
              <w:rPr>
                <w:rFonts w:ascii="Arial"/>
                <w:spacing w:val="-2"/>
                <w:sz w:val="14"/>
              </w:rPr>
              <w:t>(initial)</w:t>
            </w:r>
          </w:p>
        </w:tc>
        <w:tc>
          <w:tcPr>
            <w:tcW w:w="1278" w:type="dxa"/>
          </w:tcPr>
          <w:p w14:paraId="4ECFDEB0" w14:textId="77777777" w:rsidR="0070228D" w:rsidRDefault="00852EE0">
            <w:pPr>
              <w:pStyle w:val="TableParagraph"/>
              <w:ind w:left="108"/>
              <w:rPr>
                <w:rFonts w:ascii="Arial"/>
                <w:sz w:val="14"/>
              </w:rPr>
            </w:pPr>
            <w:r>
              <w:rPr>
                <w:rFonts w:ascii="Arial"/>
                <w:spacing w:val="-2"/>
                <w:sz w:val="14"/>
              </w:rPr>
              <w:t>[</w:t>
            </w:r>
            <w:r>
              <w:rPr>
                <w:rFonts w:ascii="Arial"/>
                <w:color w:val="000000"/>
                <w:spacing w:val="-2"/>
                <w:sz w:val="14"/>
                <w:highlight w:val="lightGray"/>
              </w:rPr>
              <w:t>amoun</w:t>
            </w:r>
            <w:r>
              <w:rPr>
                <w:rFonts w:ascii="Arial"/>
                <w:color w:val="000000"/>
                <w:spacing w:val="-2"/>
                <w:sz w:val="14"/>
              </w:rPr>
              <w:t>t]</w:t>
            </w:r>
          </w:p>
        </w:tc>
      </w:tr>
      <w:tr w:rsidR="0070228D" w14:paraId="4ECFDEB4" w14:textId="77777777">
        <w:trPr>
          <w:trHeight w:val="1143"/>
        </w:trPr>
        <w:tc>
          <w:tcPr>
            <w:tcW w:w="1810" w:type="dxa"/>
          </w:tcPr>
          <w:p w14:paraId="4ECFDEB2" w14:textId="77777777" w:rsidR="0070228D" w:rsidRDefault="00852EE0">
            <w:pPr>
              <w:pStyle w:val="TableParagraph"/>
              <w:ind w:left="108" w:right="766"/>
              <w:rPr>
                <w:rFonts w:ascii="Arial"/>
                <w:sz w:val="14"/>
              </w:rPr>
            </w:pPr>
            <w:r>
              <w:rPr>
                <w:rFonts w:ascii="Arial"/>
                <w:sz w:val="14"/>
              </w:rPr>
              <w:t>Prefinancing</w:t>
            </w:r>
            <w:r>
              <w:rPr>
                <w:rFonts w:ascii="Arial"/>
                <w:spacing w:val="-10"/>
                <w:sz w:val="14"/>
              </w:rPr>
              <w:t xml:space="preserve"> </w:t>
            </w:r>
            <w:r>
              <w:rPr>
                <w:rFonts w:ascii="Arial"/>
                <w:sz w:val="14"/>
              </w:rPr>
              <w:t>2</w:t>
            </w:r>
            <w:r>
              <w:rPr>
                <w:rFonts w:ascii="Arial"/>
                <w:spacing w:val="40"/>
                <w:sz w:val="14"/>
              </w:rPr>
              <w:t xml:space="preserve"> </w:t>
            </w:r>
            <w:r>
              <w:rPr>
                <w:rFonts w:ascii="Arial"/>
                <w:spacing w:val="-2"/>
                <w:sz w:val="14"/>
              </w:rPr>
              <w:t>(additional)</w:t>
            </w:r>
          </w:p>
        </w:tc>
        <w:tc>
          <w:tcPr>
            <w:tcW w:w="1278" w:type="dxa"/>
          </w:tcPr>
          <w:p w14:paraId="4ECFDEB3" w14:textId="77777777" w:rsidR="0070228D" w:rsidRDefault="00852EE0">
            <w:pPr>
              <w:pStyle w:val="TableParagraph"/>
              <w:ind w:left="108"/>
              <w:rPr>
                <w:rFonts w:ascii="Arial"/>
                <w:sz w:val="14"/>
              </w:rPr>
            </w:pPr>
            <w:r>
              <w:rPr>
                <w:rFonts w:ascii="Arial"/>
                <w:spacing w:val="-2"/>
                <w:sz w:val="14"/>
              </w:rPr>
              <w:t>[</w:t>
            </w:r>
            <w:r>
              <w:rPr>
                <w:rFonts w:ascii="Arial"/>
                <w:color w:val="000000"/>
                <w:spacing w:val="-2"/>
                <w:sz w:val="14"/>
                <w:highlight w:val="lightGray"/>
              </w:rPr>
              <w:t>amount</w:t>
            </w:r>
            <w:r>
              <w:rPr>
                <w:rFonts w:ascii="Arial"/>
                <w:color w:val="000000"/>
                <w:spacing w:val="-2"/>
                <w:sz w:val="14"/>
              </w:rPr>
              <w:t>]</w:t>
            </w:r>
          </w:p>
        </w:tc>
      </w:tr>
      <w:tr w:rsidR="0070228D" w14:paraId="4ECFDEB7" w14:textId="77777777">
        <w:trPr>
          <w:trHeight w:val="400"/>
        </w:trPr>
        <w:tc>
          <w:tcPr>
            <w:tcW w:w="1810" w:type="dxa"/>
          </w:tcPr>
          <w:p w14:paraId="4ECFDEB5" w14:textId="77777777" w:rsidR="0070228D" w:rsidRDefault="0070228D">
            <w:pPr>
              <w:pStyle w:val="TableParagraph"/>
              <w:spacing w:before="0"/>
              <w:rPr>
                <w:rFonts w:ascii="Times New Roman"/>
                <w:sz w:val="16"/>
              </w:rPr>
            </w:pPr>
          </w:p>
        </w:tc>
        <w:tc>
          <w:tcPr>
            <w:tcW w:w="1278" w:type="dxa"/>
          </w:tcPr>
          <w:p w14:paraId="4ECFDEB6" w14:textId="77777777" w:rsidR="0070228D" w:rsidRDefault="0070228D">
            <w:pPr>
              <w:pStyle w:val="TableParagraph"/>
              <w:spacing w:before="0"/>
              <w:rPr>
                <w:rFonts w:ascii="Times New Roman"/>
                <w:sz w:val="16"/>
              </w:rPr>
            </w:pPr>
          </w:p>
        </w:tc>
      </w:tr>
    </w:tbl>
    <w:p w14:paraId="4ECFDEB8" w14:textId="77777777" w:rsidR="0070228D" w:rsidRDefault="0070228D">
      <w:pPr>
        <w:pStyle w:val="BodyText"/>
        <w:spacing w:before="124"/>
        <w:ind w:left="0"/>
        <w:jc w:val="left"/>
        <w:rPr>
          <w:i/>
          <w:sz w:val="20"/>
        </w:rPr>
      </w:pPr>
    </w:p>
    <w:p w14:paraId="4ECFDEB9" w14:textId="77777777" w:rsidR="0070228D" w:rsidRDefault="00852EE0">
      <w:pPr>
        <w:spacing w:line="364" w:lineRule="auto"/>
        <w:ind w:left="623" w:right="5511" w:hanging="285"/>
        <w:jc w:val="both"/>
        <w:rPr>
          <w:sz w:val="20"/>
        </w:rPr>
      </w:pPr>
      <w:r>
        <w:rPr>
          <w:b/>
          <w:sz w:val="20"/>
        </w:rPr>
        <w:t>Reporting</w:t>
      </w:r>
      <w:r>
        <w:rPr>
          <w:b/>
          <w:spacing w:val="-5"/>
          <w:sz w:val="20"/>
        </w:rPr>
        <w:t xml:space="preserve"> </w:t>
      </w:r>
      <w:r>
        <w:rPr>
          <w:b/>
          <w:sz w:val="20"/>
        </w:rPr>
        <w:t>and</w:t>
      </w:r>
      <w:r>
        <w:rPr>
          <w:b/>
          <w:spacing w:val="-5"/>
          <w:sz w:val="20"/>
        </w:rPr>
        <w:t xml:space="preserve"> </w:t>
      </w:r>
      <w:r>
        <w:rPr>
          <w:b/>
          <w:sz w:val="20"/>
        </w:rPr>
        <w:t>payment</w:t>
      </w:r>
      <w:r>
        <w:rPr>
          <w:b/>
          <w:spacing w:val="-6"/>
          <w:sz w:val="20"/>
        </w:rPr>
        <w:t xml:space="preserve"> </w:t>
      </w:r>
      <w:r>
        <w:rPr>
          <w:b/>
          <w:sz w:val="20"/>
        </w:rPr>
        <w:t>modalities</w:t>
      </w:r>
      <w:r>
        <w:rPr>
          <w:b/>
          <w:spacing w:val="-6"/>
          <w:sz w:val="20"/>
        </w:rPr>
        <w:t xml:space="preserve"> </w:t>
      </w:r>
      <w:r>
        <w:rPr>
          <w:sz w:val="20"/>
        </w:rPr>
        <w:t>(art</w:t>
      </w:r>
      <w:r>
        <w:rPr>
          <w:spacing w:val="-7"/>
          <w:sz w:val="20"/>
        </w:rPr>
        <w:t xml:space="preserve"> </w:t>
      </w:r>
      <w:r>
        <w:rPr>
          <w:sz w:val="20"/>
        </w:rPr>
        <w:t>21,</w:t>
      </w:r>
      <w:r>
        <w:rPr>
          <w:spacing w:val="-4"/>
          <w:sz w:val="20"/>
        </w:rPr>
        <w:t xml:space="preserve"> </w:t>
      </w:r>
      <w:r>
        <w:rPr>
          <w:sz w:val="20"/>
        </w:rPr>
        <w:t>22)</w:t>
      </w:r>
      <w:r>
        <w:rPr>
          <w:b/>
          <w:sz w:val="20"/>
        </w:rPr>
        <w:t xml:space="preserve">: </w:t>
      </w:r>
      <w:r>
        <w:rPr>
          <w:sz w:val="20"/>
        </w:rPr>
        <w:t>Mutual Insurance Mechanism (MIM): Yes</w:t>
      </w:r>
    </w:p>
    <w:p w14:paraId="4ECFDEBA" w14:textId="52A63179" w:rsidR="0070228D" w:rsidRDefault="00852EE0">
      <w:pPr>
        <w:ind w:left="1048" w:right="414" w:hanging="425"/>
        <w:jc w:val="both"/>
        <w:rPr>
          <w:i/>
          <w:sz w:val="20"/>
        </w:rPr>
      </w:pPr>
      <w:r>
        <w:rPr>
          <w:sz w:val="20"/>
        </w:rPr>
        <w:t>MIM contribution: [</w:t>
      </w:r>
      <w:r>
        <w:rPr>
          <w:color w:val="000000"/>
          <w:sz w:val="20"/>
          <w:highlight w:val="lightGray"/>
        </w:rPr>
        <w:t>…</w:t>
      </w:r>
      <w:r>
        <w:rPr>
          <w:color w:val="000000"/>
          <w:sz w:val="20"/>
        </w:rPr>
        <w:t>]%</w:t>
      </w:r>
      <w:r>
        <w:rPr>
          <w:i/>
          <w:color w:val="49A45B"/>
          <w:sz w:val="20"/>
        </w:rPr>
        <w:t xml:space="preserve"> </w:t>
      </w:r>
      <w:r>
        <w:rPr>
          <w:color w:val="000000"/>
          <w:sz w:val="20"/>
        </w:rPr>
        <w:t>of the maximum grant amount ([</w:t>
      </w:r>
      <w:r>
        <w:rPr>
          <w:color w:val="000000"/>
          <w:sz w:val="20"/>
          <w:highlight w:val="lightGray"/>
        </w:rPr>
        <w:t>insert amount</w:t>
      </w:r>
      <w:r>
        <w:rPr>
          <w:color w:val="000000"/>
          <w:sz w:val="20"/>
        </w:rPr>
        <w:t>]), retained from the initial prefinancing</w:t>
      </w:r>
    </w:p>
    <w:p w14:paraId="4ECFDEBB" w14:textId="77777777" w:rsidR="0070228D" w:rsidRDefault="00852EE0">
      <w:pPr>
        <w:spacing w:before="120"/>
        <w:ind w:left="1048" w:right="416" w:hanging="425"/>
        <w:jc w:val="both"/>
        <w:rPr>
          <w:sz w:val="20"/>
        </w:rPr>
      </w:pPr>
      <w:r>
        <w:rPr>
          <w:sz w:val="20"/>
        </w:rPr>
        <w:t>Restrictions on distribution of initial prefinancing: The prefinancing may be distributed only if the minimum number</w:t>
      </w:r>
      <w:r>
        <w:rPr>
          <w:spacing w:val="-2"/>
          <w:sz w:val="20"/>
        </w:rPr>
        <w:t xml:space="preserve"> </w:t>
      </w:r>
      <w:r>
        <w:rPr>
          <w:sz w:val="20"/>
        </w:rPr>
        <w:t>of</w:t>
      </w:r>
      <w:r>
        <w:rPr>
          <w:spacing w:val="-3"/>
          <w:sz w:val="20"/>
        </w:rPr>
        <w:t xml:space="preserve"> </w:t>
      </w:r>
      <w:r>
        <w:rPr>
          <w:sz w:val="20"/>
        </w:rPr>
        <w:t>beneficiaries</w:t>
      </w:r>
      <w:r>
        <w:rPr>
          <w:spacing w:val="-2"/>
          <w:sz w:val="20"/>
        </w:rPr>
        <w:t xml:space="preserve"> </w:t>
      </w:r>
      <w:r>
        <w:rPr>
          <w:sz w:val="20"/>
        </w:rPr>
        <w:t>set</w:t>
      </w:r>
      <w:r>
        <w:rPr>
          <w:spacing w:val="-3"/>
          <w:sz w:val="20"/>
        </w:rPr>
        <w:t xml:space="preserve"> </w:t>
      </w:r>
      <w:r>
        <w:rPr>
          <w:sz w:val="20"/>
        </w:rPr>
        <w:t>out</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call</w:t>
      </w:r>
      <w:r>
        <w:rPr>
          <w:spacing w:val="-2"/>
          <w:sz w:val="20"/>
        </w:rPr>
        <w:t xml:space="preserve"> </w:t>
      </w:r>
      <w:r>
        <w:rPr>
          <w:sz w:val="20"/>
        </w:rPr>
        <w:t>conditions</w:t>
      </w:r>
      <w:r>
        <w:rPr>
          <w:spacing w:val="-2"/>
          <w:sz w:val="20"/>
        </w:rPr>
        <w:t xml:space="preserve"> </w:t>
      </w:r>
      <w:r>
        <w:rPr>
          <w:sz w:val="20"/>
        </w:rPr>
        <w:t>(if</w:t>
      </w:r>
      <w:r>
        <w:rPr>
          <w:spacing w:val="-2"/>
          <w:sz w:val="20"/>
        </w:rPr>
        <w:t xml:space="preserve"> </w:t>
      </w:r>
      <w:r>
        <w:rPr>
          <w:sz w:val="20"/>
        </w:rPr>
        <w:t>any)</w:t>
      </w:r>
      <w:r>
        <w:rPr>
          <w:spacing w:val="-2"/>
          <w:sz w:val="20"/>
        </w:rPr>
        <w:t xml:space="preserve"> </w:t>
      </w:r>
      <w:r>
        <w:rPr>
          <w:sz w:val="20"/>
        </w:rPr>
        <w:t>have</w:t>
      </w:r>
      <w:r>
        <w:rPr>
          <w:spacing w:val="-2"/>
          <w:sz w:val="20"/>
        </w:rPr>
        <w:t xml:space="preserve"> </w:t>
      </w:r>
      <w:r>
        <w:rPr>
          <w:sz w:val="20"/>
        </w:rPr>
        <w:t>acceded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Agreement</w:t>
      </w:r>
      <w:r>
        <w:rPr>
          <w:spacing w:val="-2"/>
          <w:sz w:val="20"/>
        </w:rPr>
        <w:t xml:space="preserve"> </w:t>
      </w:r>
      <w:r>
        <w:rPr>
          <w:sz w:val="20"/>
        </w:rPr>
        <w:t>and</w:t>
      </w:r>
      <w:r>
        <w:rPr>
          <w:spacing w:val="-3"/>
          <w:sz w:val="20"/>
        </w:rPr>
        <w:t xml:space="preserve"> </w:t>
      </w:r>
      <w:r>
        <w:rPr>
          <w:sz w:val="20"/>
        </w:rPr>
        <w:t>only</w:t>
      </w:r>
      <w:r>
        <w:rPr>
          <w:spacing w:val="-2"/>
          <w:sz w:val="20"/>
        </w:rPr>
        <w:t xml:space="preserve"> </w:t>
      </w:r>
      <w:r>
        <w:rPr>
          <w:sz w:val="20"/>
        </w:rPr>
        <w:t>to beneficiaries that have acceded.</w:t>
      </w:r>
    </w:p>
    <w:p w14:paraId="4ECFDEBE" w14:textId="501D6994" w:rsidR="0070228D" w:rsidRDefault="00852EE0" w:rsidP="00F8241E">
      <w:pPr>
        <w:spacing w:before="121"/>
        <w:ind w:left="623"/>
        <w:rPr>
          <w:sz w:val="20"/>
        </w:rPr>
      </w:pPr>
      <w:r>
        <w:rPr>
          <w:sz w:val="20"/>
        </w:rPr>
        <w:t>Interim</w:t>
      </w:r>
      <w:r>
        <w:rPr>
          <w:spacing w:val="-5"/>
          <w:sz w:val="20"/>
        </w:rPr>
        <w:t xml:space="preserve"> </w:t>
      </w:r>
      <w:r>
        <w:rPr>
          <w:sz w:val="20"/>
        </w:rPr>
        <w:t>payment</w:t>
      </w:r>
      <w:r>
        <w:rPr>
          <w:spacing w:val="-1"/>
          <w:sz w:val="20"/>
        </w:rPr>
        <w:t xml:space="preserve"> </w:t>
      </w:r>
      <w:r>
        <w:rPr>
          <w:sz w:val="20"/>
        </w:rPr>
        <w:t>ceiling</w:t>
      </w:r>
      <w:r>
        <w:rPr>
          <w:spacing w:val="-1"/>
          <w:sz w:val="20"/>
        </w:rPr>
        <w:t xml:space="preserve"> </w:t>
      </w:r>
      <w:r>
        <w:rPr>
          <w:sz w:val="20"/>
        </w:rPr>
        <w:t>(if</w:t>
      </w:r>
      <w:r>
        <w:rPr>
          <w:spacing w:val="-2"/>
          <w:sz w:val="20"/>
        </w:rPr>
        <w:t xml:space="preserve"> </w:t>
      </w:r>
      <w:r>
        <w:rPr>
          <w:sz w:val="20"/>
        </w:rPr>
        <w:t>any):</w:t>
      </w:r>
      <w:r>
        <w:rPr>
          <w:spacing w:val="-3"/>
          <w:sz w:val="20"/>
        </w:rPr>
        <w:t xml:space="preserve"> </w:t>
      </w:r>
      <w:r>
        <w:rPr>
          <w:sz w:val="20"/>
        </w:rPr>
        <w:t>90%</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maximum</w:t>
      </w:r>
      <w:r>
        <w:rPr>
          <w:spacing w:val="-1"/>
          <w:sz w:val="20"/>
        </w:rPr>
        <w:t xml:space="preserve"> </w:t>
      </w:r>
      <w:r>
        <w:rPr>
          <w:sz w:val="20"/>
        </w:rPr>
        <w:t xml:space="preserve">grant </w:t>
      </w:r>
      <w:r>
        <w:rPr>
          <w:spacing w:val="-2"/>
          <w:sz w:val="20"/>
        </w:rPr>
        <w:t>amount</w:t>
      </w:r>
    </w:p>
    <w:p w14:paraId="199CF9C4" w14:textId="0C878EA2" w:rsidR="009F5167" w:rsidRDefault="00852EE0">
      <w:pPr>
        <w:spacing w:line="386" w:lineRule="auto"/>
        <w:ind w:left="623" w:right="4152"/>
        <w:rPr>
          <w:sz w:val="20"/>
        </w:rPr>
      </w:pPr>
      <w:r>
        <w:rPr>
          <w:i/>
          <w:color w:val="49A45B"/>
          <w:sz w:val="20"/>
        </w:rPr>
        <w:t xml:space="preserve"> </w:t>
      </w:r>
      <w:r>
        <w:rPr>
          <w:sz w:val="20"/>
        </w:rPr>
        <w:t>No-profit rule:</w:t>
      </w:r>
      <w:r w:rsidR="009F5167">
        <w:rPr>
          <w:sz w:val="20"/>
        </w:rPr>
        <w:t xml:space="preserve"> </w:t>
      </w:r>
      <w:r>
        <w:rPr>
          <w:sz w:val="20"/>
        </w:rPr>
        <w:t>Yes</w:t>
      </w:r>
      <w:r w:rsidR="009F5167">
        <w:rPr>
          <w:sz w:val="20"/>
        </w:rPr>
        <w:t xml:space="preserve"> </w:t>
      </w:r>
    </w:p>
    <w:p w14:paraId="4ECFDEBF" w14:textId="7F1AD855" w:rsidR="0070228D" w:rsidRDefault="00852EE0">
      <w:pPr>
        <w:spacing w:line="386" w:lineRule="auto"/>
        <w:ind w:left="623" w:right="4152"/>
        <w:rPr>
          <w:sz w:val="20"/>
        </w:rPr>
      </w:pPr>
      <w:r>
        <w:rPr>
          <w:sz w:val="20"/>
        </w:rPr>
        <w:t>Late payment interest:</w:t>
      </w:r>
      <w:r>
        <w:rPr>
          <w:spacing w:val="40"/>
          <w:sz w:val="20"/>
        </w:rPr>
        <w:t xml:space="preserve"> </w:t>
      </w:r>
      <w:r>
        <w:rPr>
          <w:sz w:val="20"/>
        </w:rPr>
        <w:t>ECB + 3.5 %</w:t>
      </w:r>
    </w:p>
    <w:p w14:paraId="4ECFDEC0" w14:textId="77777777" w:rsidR="0070228D" w:rsidRDefault="00852EE0">
      <w:pPr>
        <w:spacing w:line="209" w:lineRule="exact"/>
        <w:ind w:left="623"/>
        <w:rPr>
          <w:sz w:val="20"/>
        </w:rPr>
      </w:pPr>
      <w:r>
        <w:rPr>
          <w:sz w:val="20"/>
        </w:rPr>
        <w:t>Bank</w:t>
      </w:r>
      <w:r>
        <w:rPr>
          <w:spacing w:val="-1"/>
          <w:sz w:val="20"/>
        </w:rPr>
        <w:t xml:space="preserve"> </w:t>
      </w:r>
      <w:r>
        <w:rPr>
          <w:sz w:val="20"/>
        </w:rPr>
        <w:t>account</w:t>
      </w:r>
      <w:r>
        <w:rPr>
          <w:spacing w:val="-1"/>
          <w:sz w:val="20"/>
        </w:rPr>
        <w:t xml:space="preserve"> </w:t>
      </w:r>
      <w:r>
        <w:rPr>
          <w:sz w:val="20"/>
        </w:rPr>
        <w:t>for</w:t>
      </w:r>
      <w:r>
        <w:rPr>
          <w:spacing w:val="-1"/>
          <w:sz w:val="20"/>
        </w:rPr>
        <w:t xml:space="preserve"> </w:t>
      </w:r>
      <w:r>
        <w:rPr>
          <w:spacing w:val="-2"/>
          <w:sz w:val="20"/>
        </w:rPr>
        <w:t>payments:</w:t>
      </w:r>
    </w:p>
    <w:p w14:paraId="4ECFDEC1" w14:textId="77777777" w:rsidR="0070228D" w:rsidRDefault="00852EE0">
      <w:pPr>
        <w:spacing w:before="120"/>
        <w:ind w:left="1058"/>
        <w:rPr>
          <w:sz w:val="20"/>
        </w:rPr>
      </w:pPr>
      <w:r>
        <w:rPr>
          <w:sz w:val="20"/>
        </w:rPr>
        <w:t>[</w:t>
      </w:r>
      <w:r>
        <w:rPr>
          <w:color w:val="000000"/>
          <w:sz w:val="20"/>
          <w:highlight w:val="lightGray"/>
        </w:rPr>
        <w:t>IBAN</w:t>
      </w:r>
      <w:r>
        <w:rPr>
          <w:color w:val="000000"/>
          <w:spacing w:val="-7"/>
          <w:sz w:val="20"/>
          <w:highlight w:val="lightGray"/>
        </w:rPr>
        <w:t xml:space="preserve"> </w:t>
      </w:r>
      <w:r>
        <w:rPr>
          <w:color w:val="000000"/>
          <w:sz w:val="20"/>
          <w:highlight w:val="lightGray"/>
        </w:rPr>
        <w:t>account</w:t>
      </w:r>
      <w:r>
        <w:rPr>
          <w:color w:val="000000"/>
          <w:spacing w:val="-4"/>
          <w:sz w:val="20"/>
          <w:highlight w:val="lightGray"/>
        </w:rPr>
        <w:t xml:space="preserve"> </w:t>
      </w:r>
      <w:r>
        <w:rPr>
          <w:color w:val="000000"/>
          <w:sz w:val="20"/>
          <w:highlight w:val="lightGray"/>
        </w:rPr>
        <w:t>number</w:t>
      </w:r>
      <w:r>
        <w:rPr>
          <w:color w:val="000000"/>
          <w:spacing w:val="-5"/>
          <w:sz w:val="20"/>
          <w:highlight w:val="lightGray"/>
        </w:rPr>
        <w:t xml:space="preserve"> </w:t>
      </w:r>
      <w:r>
        <w:rPr>
          <w:color w:val="000000"/>
          <w:sz w:val="20"/>
          <w:highlight w:val="lightGray"/>
        </w:rPr>
        <w:t>and</w:t>
      </w:r>
      <w:r>
        <w:rPr>
          <w:color w:val="000000"/>
          <w:spacing w:val="-5"/>
          <w:sz w:val="20"/>
          <w:highlight w:val="lightGray"/>
        </w:rPr>
        <w:t xml:space="preserve"> </w:t>
      </w:r>
      <w:r>
        <w:rPr>
          <w:color w:val="000000"/>
          <w:sz w:val="20"/>
          <w:highlight w:val="lightGray"/>
        </w:rPr>
        <w:t>SWIFT/BIC,</w:t>
      </w:r>
      <w:r>
        <w:rPr>
          <w:color w:val="000000"/>
          <w:spacing w:val="-4"/>
          <w:sz w:val="20"/>
          <w:highlight w:val="lightGray"/>
        </w:rPr>
        <w:t xml:space="preserve"> </w:t>
      </w:r>
      <w:r>
        <w:rPr>
          <w:color w:val="000000"/>
          <w:sz w:val="20"/>
          <w:highlight w:val="lightGray"/>
        </w:rPr>
        <w:t>e.g.</w:t>
      </w:r>
      <w:r>
        <w:rPr>
          <w:color w:val="000000"/>
          <w:spacing w:val="-4"/>
          <w:sz w:val="20"/>
          <w:highlight w:val="lightGray"/>
        </w:rPr>
        <w:t xml:space="preserve"> </w:t>
      </w:r>
      <w:r>
        <w:rPr>
          <w:color w:val="000000"/>
          <w:sz w:val="20"/>
          <w:highlight w:val="lightGray"/>
        </w:rPr>
        <w:t>IT75Y0538703601000000198049;</w:t>
      </w:r>
      <w:r>
        <w:rPr>
          <w:color w:val="000000"/>
          <w:spacing w:val="-5"/>
          <w:sz w:val="20"/>
          <w:highlight w:val="lightGray"/>
        </w:rPr>
        <w:t xml:space="preserve"> </w:t>
      </w:r>
      <w:r>
        <w:rPr>
          <w:color w:val="000000"/>
          <w:spacing w:val="-2"/>
          <w:sz w:val="20"/>
          <w:highlight w:val="lightGray"/>
        </w:rPr>
        <w:t>GEBABEBB</w:t>
      </w:r>
      <w:r>
        <w:rPr>
          <w:color w:val="000000"/>
          <w:spacing w:val="-2"/>
          <w:sz w:val="20"/>
        </w:rPr>
        <w:t>]</w:t>
      </w:r>
    </w:p>
    <w:p w14:paraId="4ECFDEC2" w14:textId="77777777" w:rsidR="0070228D" w:rsidRDefault="00852EE0">
      <w:pPr>
        <w:spacing w:before="121" w:line="364" w:lineRule="auto"/>
        <w:ind w:left="623" w:right="5120"/>
        <w:rPr>
          <w:sz w:val="20"/>
        </w:rPr>
      </w:pPr>
      <w:r>
        <w:rPr>
          <w:sz w:val="20"/>
        </w:rPr>
        <w:t>Conversion into euros:</w:t>
      </w:r>
      <w:r>
        <w:rPr>
          <w:spacing w:val="40"/>
          <w:sz w:val="20"/>
        </w:rPr>
        <w:t xml:space="preserve"> </w:t>
      </w:r>
      <w:r>
        <w:rPr>
          <w:sz w:val="20"/>
        </w:rPr>
        <w:t>Double conversion Reporting</w:t>
      </w:r>
      <w:r>
        <w:rPr>
          <w:spacing w:val="-7"/>
          <w:sz w:val="20"/>
        </w:rPr>
        <w:t xml:space="preserve"> </w:t>
      </w:r>
      <w:r>
        <w:rPr>
          <w:sz w:val="20"/>
        </w:rPr>
        <w:t>language:</w:t>
      </w:r>
      <w:r>
        <w:rPr>
          <w:spacing w:val="-8"/>
          <w:sz w:val="20"/>
        </w:rPr>
        <w:t xml:space="preserve"> </w:t>
      </w:r>
      <w:r>
        <w:rPr>
          <w:sz w:val="20"/>
        </w:rPr>
        <w:t>Language</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Agreement</w:t>
      </w:r>
    </w:p>
    <w:p w14:paraId="4ECFDEC3" w14:textId="77777777" w:rsidR="0070228D" w:rsidRDefault="00852EE0">
      <w:pPr>
        <w:pStyle w:val="ListParagraph"/>
        <w:numPr>
          <w:ilvl w:val="1"/>
          <w:numId w:val="75"/>
        </w:numPr>
        <w:tabs>
          <w:tab w:val="left" w:pos="588"/>
        </w:tabs>
        <w:spacing w:before="0"/>
        <w:ind w:left="588" w:hanging="250"/>
        <w:rPr>
          <w:b/>
          <w:sz w:val="20"/>
          <w:u w:val="single"/>
        </w:rPr>
      </w:pPr>
      <w:r>
        <w:rPr>
          <w:b/>
          <w:spacing w:val="-2"/>
          <w:sz w:val="20"/>
          <w:u w:val="single"/>
        </w:rPr>
        <w:t xml:space="preserve"> </w:t>
      </w:r>
      <w:r>
        <w:rPr>
          <w:b/>
          <w:sz w:val="20"/>
          <w:u w:val="single"/>
        </w:rPr>
        <w:t>Certificates</w:t>
      </w:r>
      <w:r>
        <w:rPr>
          <w:b/>
          <w:spacing w:val="-1"/>
          <w:sz w:val="20"/>
        </w:rPr>
        <w:t xml:space="preserve"> </w:t>
      </w:r>
      <w:r>
        <w:rPr>
          <w:sz w:val="20"/>
        </w:rPr>
        <w:t>(art</w:t>
      </w:r>
      <w:r>
        <w:rPr>
          <w:spacing w:val="-1"/>
          <w:sz w:val="20"/>
        </w:rPr>
        <w:t xml:space="preserve"> </w:t>
      </w:r>
      <w:r>
        <w:rPr>
          <w:spacing w:val="-5"/>
          <w:sz w:val="20"/>
        </w:rPr>
        <w:t>24)</w:t>
      </w:r>
    </w:p>
    <w:p w14:paraId="4ECFDEC4" w14:textId="77777777" w:rsidR="0070228D" w:rsidRDefault="00852EE0">
      <w:pPr>
        <w:spacing w:before="121"/>
        <w:ind w:right="5495"/>
        <w:jc w:val="right"/>
        <w:rPr>
          <w:sz w:val="20"/>
        </w:rPr>
      </w:pPr>
      <w:r>
        <w:rPr>
          <w:sz w:val="20"/>
        </w:rPr>
        <w:t>Certificates</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financial</w:t>
      </w:r>
      <w:r>
        <w:rPr>
          <w:spacing w:val="-3"/>
          <w:sz w:val="20"/>
        </w:rPr>
        <w:t xml:space="preserve"> </w:t>
      </w:r>
      <w:r>
        <w:rPr>
          <w:sz w:val="20"/>
        </w:rPr>
        <w:t>statements</w:t>
      </w:r>
      <w:r>
        <w:rPr>
          <w:spacing w:val="-1"/>
          <w:sz w:val="20"/>
        </w:rPr>
        <w:t xml:space="preserve"> </w:t>
      </w:r>
      <w:r>
        <w:rPr>
          <w:spacing w:val="-2"/>
          <w:sz w:val="20"/>
        </w:rPr>
        <w:t>(CFS):</w:t>
      </w:r>
    </w:p>
    <w:p w14:paraId="4ECFDECD" w14:textId="77777777" w:rsidR="0070228D" w:rsidRDefault="00852EE0">
      <w:pPr>
        <w:spacing w:line="226" w:lineRule="exact"/>
        <w:ind w:left="1057"/>
        <w:rPr>
          <w:sz w:val="20"/>
        </w:rPr>
      </w:pPr>
      <w:r>
        <w:rPr>
          <w:spacing w:val="-2"/>
          <w:sz w:val="20"/>
        </w:rPr>
        <w:t>Conditions:</w:t>
      </w:r>
    </w:p>
    <w:p w14:paraId="4ECFDECE" w14:textId="77777777" w:rsidR="0070228D" w:rsidRDefault="00852EE0">
      <w:pPr>
        <w:spacing w:before="120" w:line="364" w:lineRule="auto"/>
        <w:ind w:left="1342" w:right="3421"/>
        <w:rPr>
          <w:sz w:val="20"/>
        </w:rPr>
      </w:pPr>
      <w:r>
        <w:rPr>
          <w:sz w:val="20"/>
        </w:rPr>
        <w:t>Schedule:</w:t>
      </w:r>
      <w:r>
        <w:rPr>
          <w:spacing w:val="-6"/>
          <w:sz w:val="20"/>
        </w:rPr>
        <w:t xml:space="preserve"> </w:t>
      </w:r>
      <w:r>
        <w:rPr>
          <w:sz w:val="20"/>
        </w:rPr>
        <w:t>only</w:t>
      </w:r>
      <w:r>
        <w:rPr>
          <w:spacing w:val="-4"/>
          <w:sz w:val="20"/>
        </w:rPr>
        <w:t xml:space="preserve"> </w:t>
      </w:r>
      <w:r>
        <w:rPr>
          <w:sz w:val="20"/>
        </w:rPr>
        <w:t>at</w:t>
      </w:r>
      <w:r>
        <w:rPr>
          <w:spacing w:val="-5"/>
          <w:sz w:val="20"/>
        </w:rPr>
        <w:t xml:space="preserve"> </w:t>
      </w:r>
      <w:r>
        <w:rPr>
          <w:sz w:val="20"/>
        </w:rPr>
        <w:t>final</w:t>
      </w:r>
      <w:r>
        <w:rPr>
          <w:spacing w:val="-6"/>
          <w:sz w:val="20"/>
        </w:rPr>
        <w:t xml:space="preserve"> </w:t>
      </w:r>
      <w:r>
        <w:rPr>
          <w:sz w:val="20"/>
        </w:rPr>
        <w:t>payment,</w:t>
      </w:r>
      <w:r>
        <w:rPr>
          <w:spacing w:val="-4"/>
          <w:sz w:val="20"/>
        </w:rPr>
        <w:t xml:space="preserve"> </w:t>
      </w:r>
      <w:r>
        <w:rPr>
          <w:sz w:val="20"/>
        </w:rPr>
        <w:t>if</w:t>
      </w:r>
      <w:r>
        <w:rPr>
          <w:spacing w:val="-5"/>
          <w:sz w:val="20"/>
        </w:rPr>
        <w:t xml:space="preserve"> </w:t>
      </w:r>
      <w:r>
        <w:rPr>
          <w:sz w:val="20"/>
        </w:rPr>
        <w:t>threshold</w:t>
      </w:r>
      <w:r>
        <w:rPr>
          <w:spacing w:val="-6"/>
          <w:sz w:val="20"/>
        </w:rPr>
        <w:t xml:space="preserve"> </w:t>
      </w:r>
      <w:r>
        <w:rPr>
          <w:sz w:val="20"/>
        </w:rPr>
        <w:t>is</w:t>
      </w:r>
      <w:r>
        <w:rPr>
          <w:spacing w:val="-4"/>
          <w:sz w:val="20"/>
        </w:rPr>
        <w:t xml:space="preserve"> </w:t>
      </w:r>
      <w:r>
        <w:rPr>
          <w:sz w:val="20"/>
        </w:rPr>
        <w:t>reached Standard threshold (beneficiary-level):</w:t>
      </w:r>
    </w:p>
    <w:p w14:paraId="4ECFDECF" w14:textId="77777777" w:rsidR="0070228D" w:rsidRDefault="00852EE0">
      <w:pPr>
        <w:pStyle w:val="ListParagraph"/>
        <w:numPr>
          <w:ilvl w:val="0"/>
          <w:numId w:val="71"/>
        </w:numPr>
        <w:tabs>
          <w:tab w:val="left" w:pos="2040"/>
        </w:tabs>
        <w:spacing w:before="1"/>
        <w:rPr>
          <w:sz w:val="20"/>
        </w:rPr>
      </w:pPr>
      <w:r>
        <w:rPr>
          <w:sz w:val="20"/>
        </w:rPr>
        <w:t>financial</w:t>
      </w:r>
      <w:r>
        <w:rPr>
          <w:spacing w:val="-3"/>
          <w:sz w:val="20"/>
        </w:rPr>
        <w:t xml:space="preserve"> </w:t>
      </w:r>
      <w:r>
        <w:rPr>
          <w:sz w:val="20"/>
        </w:rPr>
        <w:t>statement:</w:t>
      </w:r>
      <w:r>
        <w:rPr>
          <w:spacing w:val="-3"/>
          <w:sz w:val="20"/>
        </w:rPr>
        <w:t xml:space="preserve"> </w:t>
      </w:r>
      <w:r>
        <w:rPr>
          <w:sz w:val="20"/>
        </w:rPr>
        <w:t>requested</w:t>
      </w:r>
      <w:r>
        <w:rPr>
          <w:spacing w:val="-2"/>
          <w:sz w:val="20"/>
        </w:rPr>
        <w:t xml:space="preserve"> </w:t>
      </w:r>
      <w:r>
        <w:rPr>
          <w:sz w:val="20"/>
        </w:rPr>
        <w:t>EU contribution</w:t>
      </w:r>
      <w:r>
        <w:rPr>
          <w:spacing w:val="-2"/>
          <w:sz w:val="20"/>
        </w:rPr>
        <w:t xml:space="preserve"> </w:t>
      </w:r>
      <w:r>
        <w:rPr>
          <w:sz w:val="20"/>
        </w:rPr>
        <w:t>to</w:t>
      </w:r>
      <w:r>
        <w:rPr>
          <w:spacing w:val="-2"/>
          <w:sz w:val="20"/>
        </w:rPr>
        <w:t xml:space="preserve"> </w:t>
      </w:r>
      <w:r>
        <w:rPr>
          <w:sz w:val="20"/>
        </w:rPr>
        <w:t>costs</w:t>
      </w:r>
      <w:r>
        <w:rPr>
          <w:spacing w:val="-4"/>
          <w:sz w:val="20"/>
        </w:rPr>
        <w:t xml:space="preserve"> </w:t>
      </w:r>
      <w:r>
        <w:rPr>
          <w:sz w:val="20"/>
        </w:rPr>
        <w:t>≥</w:t>
      </w:r>
      <w:r>
        <w:rPr>
          <w:spacing w:val="-2"/>
          <w:sz w:val="20"/>
        </w:rPr>
        <w:t xml:space="preserve"> </w:t>
      </w:r>
      <w:r>
        <w:rPr>
          <w:sz w:val="20"/>
        </w:rPr>
        <w:t>EUR</w:t>
      </w:r>
      <w:r>
        <w:rPr>
          <w:spacing w:val="-2"/>
          <w:sz w:val="20"/>
        </w:rPr>
        <w:t xml:space="preserve"> </w:t>
      </w:r>
      <w:r>
        <w:rPr>
          <w:sz w:val="20"/>
        </w:rPr>
        <w:t>430</w:t>
      </w:r>
      <w:r>
        <w:rPr>
          <w:spacing w:val="-2"/>
          <w:sz w:val="20"/>
        </w:rPr>
        <w:t xml:space="preserve"> </w:t>
      </w:r>
      <w:r>
        <w:rPr>
          <w:spacing w:val="-5"/>
          <w:sz w:val="20"/>
        </w:rPr>
        <w:t>000</w:t>
      </w:r>
    </w:p>
    <w:p w14:paraId="4ECFDED0" w14:textId="77777777" w:rsidR="0070228D" w:rsidRDefault="00852EE0">
      <w:pPr>
        <w:spacing w:before="120"/>
        <w:ind w:left="1342"/>
        <w:rPr>
          <w:sz w:val="20"/>
        </w:rPr>
      </w:pPr>
      <w:r>
        <w:rPr>
          <w:sz w:val="20"/>
        </w:rPr>
        <w:t>Special</w:t>
      </w:r>
      <w:r>
        <w:rPr>
          <w:spacing w:val="40"/>
          <w:sz w:val="20"/>
        </w:rPr>
        <w:t xml:space="preserve"> </w:t>
      </w:r>
      <w:r>
        <w:rPr>
          <w:sz w:val="20"/>
        </w:rPr>
        <w:t>threshold</w:t>
      </w:r>
      <w:r>
        <w:rPr>
          <w:spacing w:val="40"/>
          <w:sz w:val="20"/>
        </w:rPr>
        <w:t xml:space="preserve"> </w:t>
      </w:r>
      <w:r>
        <w:rPr>
          <w:sz w:val="20"/>
        </w:rPr>
        <w:t>for</w:t>
      </w:r>
      <w:r>
        <w:rPr>
          <w:spacing w:val="40"/>
          <w:sz w:val="20"/>
        </w:rPr>
        <w:t xml:space="preserve"> </w:t>
      </w:r>
      <w:r>
        <w:rPr>
          <w:sz w:val="20"/>
        </w:rPr>
        <w:t>beneficiaries</w:t>
      </w:r>
      <w:r>
        <w:rPr>
          <w:spacing w:val="40"/>
          <w:sz w:val="20"/>
        </w:rPr>
        <w:t xml:space="preserve"> </w:t>
      </w:r>
      <w:r>
        <w:rPr>
          <w:sz w:val="20"/>
        </w:rPr>
        <w:t>with</w:t>
      </w:r>
      <w:r>
        <w:rPr>
          <w:spacing w:val="40"/>
          <w:sz w:val="20"/>
        </w:rPr>
        <w:t xml:space="preserve"> </w:t>
      </w:r>
      <w:r>
        <w:rPr>
          <w:sz w:val="20"/>
        </w:rPr>
        <w:t>a</w:t>
      </w:r>
      <w:r>
        <w:rPr>
          <w:spacing w:val="40"/>
          <w:sz w:val="20"/>
        </w:rPr>
        <w:t xml:space="preserve"> </w:t>
      </w:r>
      <w:r>
        <w:rPr>
          <w:sz w:val="20"/>
        </w:rPr>
        <w:t>systems</w:t>
      </w:r>
      <w:r>
        <w:rPr>
          <w:spacing w:val="40"/>
          <w:sz w:val="20"/>
        </w:rPr>
        <w:t xml:space="preserve"> </w:t>
      </w:r>
      <w:r>
        <w:rPr>
          <w:sz w:val="20"/>
        </w:rPr>
        <w:t>and</w:t>
      </w:r>
      <w:r>
        <w:rPr>
          <w:spacing w:val="40"/>
          <w:sz w:val="20"/>
        </w:rPr>
        <w:t xml:space="preserve"> </w:t>
      </w:r>
      <w:r>
        <w:rPr>
          <w:sz w:val="20"/>
        </w:rPr>
        <w:t>process</w:t>
      </w:r>
      <w:r>
        <w:rPr>
          <w:spacing w:val="40"/>
          <w:sz w:val="20"/>
        </w:rPr>
        <w:t xml:space="preserve"> </w:t>
      </w:r>
      <w:r>
        <w:rPr>
          <w:sz w:val="20"/>
        </w:rPr>
        <w:t>audit</w:t>
      </w:r>
      <w:r>
        <w:rPr>
          <w:spacing w:val="40"/>
          <w:sz w:val="20"/>
        </w:rPr>
        <w:t xml:space="preserve"> </w:t>
      </w:r>
      <w:r>
        <w:rPr>
          <w:sz w:val="20"/>
        </w:rPr>
        <w:t>(see</w:t>
      </w:r>
      <w:r>
        <w:rPr>
          <w:spacing w:val="40"/>
          <w:sz w:val="20"/>
        </w:rPr>
        <w:t xml:space="preserve"> </w:t>
      </w:r>
      <w:r>
        <w:rPr>
          <w:sz w:val="20"/>
        </w:rPr>
        <w:t>Article</w:t>
      </w:r>
      <w:r>
        <w:rPr>
          <w:spacing w:val="40"/>
          <w:sz w:val="20"/>
        </w:rPr>
        <w:t xml:space="preserve"> </w:t>
      </w:r>
      <w:r>
        <w:rPr>
          <w:sz w:val="20"/>
        </w:rPr>
        <w:t>24):</w:t>
      </w:r>
      <w:r>
        <w:rPr>
          <w:spacing w:val="40"/>
          <w:sz w:val="20"/>
        </w:rPr>
        <w:t xml:space="preserve"> </w:t>
      </w:r>
      <w:r>
        <w:rPr>
          <w:sz w:val="20"/>
        </w:rPr>
        <w:t>financial statement: requested EU contribution to costs ≥ EUR 725 000</w:t>
      </w:r>
    </w:p>
    <w:p w14:paraId="4ECFDED4" w14:textId="2937BAFF" w:rsidR="0070228D" w:rsidRDefault="00852EE0">
      <w:pPr>
        <w:pStyle w:val="ListParagraph"/>
        <w:numPr>
          <w:ilvl w:val="1"/>
          <w:numId w:val="75"/>
        </w:numPr>
        <w:tabs>
          <w:tab w:val="left" w:pos="588"/>
        </w:tabs>
        <w:spacing w:before="119"/>
        <w:ind w:left="588" w:hanging="250"/>
        <w:rPr>
          <w:b/>
          <w:sz w:val="20"/>
          <w:u w:val="single"/>
        </w:rPr>
      </w:pPr>
      <w:r>
        <w:rPr>
          <w:b/>
          <w:sz w:val="20"/>
          <w:u w:val="single"/>
        </w:rPr>
        <w:t>Recoveries</w:t>
      </w:r>
      <w:r>
        <w:rPr>
          <w:b/>
          <w:spacing w:val="-1"/>
          <w:sz w:val="20"/>
        </w:rPr>
        <w:t xml:space="preserve"> </w:t>
      </w:r>
      <w:r>
        <w:rPr>
          <w:sz w:val="20"/>
        </w:rPr>
        <w:t>(art</w:t>
      </w:r>
      <w:r>
        <w:rPr>
          <w:spacing w:val="-2"/>
          <w:sz w:val="20"/>
        </w:rPr>
        <w:t xml:space="preserve"> </w:t>
      </w:r>
      <w:r>
        <w:rPr>
          <w:spacing w:val="-5"/>
          <w:sz w:val="20"/>
        </w:rPr>
        <w:t>22)</w:t>
      </w:r>
    </w:p>
    <w:p w14:paraId="4ECFDED5" w14:textId="77777777" w:rsidR="0070228D" w:rsidRDefault="00852EE0">
      <w:pPr>
        <w:spacing w:before="120"/>
        <w:ind w:left="338"/>
        <w:rPr>
          <w:b/>
          <w:sz w:val="20"/>
        </w:rPr>
      </w:pPr>
      <w:r>
        <w:rPr>
          <w:b/>
          <w:sz w:val="20"/>
        </w:rPr>
        <w:t>First-line</w:t>
      </w:r>
      <w:r>
        <w:rPr>
          <w:b/>
          <w:spacing w:val="-2"/>
          <w:sz w:val="20"/>
        </w:rPr>
        <w:t xml:space="preserve"> </w:t>
      </w:r>
      <w:r>
        <w:rPr>
          <w:b/>
          <w:sz w:val="20"/>
        </w:rPr>
        <w:t>liability</w:t>
      </w:r>
      <w:r>
        <w:rPr>
          <w:b/>
          <w:spacing w:val="-1"/>
          <w:sz w:val="20"/>
        </w:rPr>
        <w:t xml:space="preserve"> </w:t>
      </w:r>
      <w:r>
        <w:rPr>
          <w:b/>
          <w:sz w:val="20"/>
        </w:rPr>
        <w:t>for</w:t>
      </w:r>
      <w:r>
        <w:rPr>
          <w:b/>
          <w:spacing w:val="-1"/>
          <w:sz w:val="20"/>
        </w:rPr>
        <w:t xml:space="preserve"> </w:t>
      </w:r>
      <w:r>
        <w:rPr>
          <w:b/>
          <w:spacing w:val="-2"/>
          <w:sz w:val="20"/>
        </w:rPr>
        <w:t>recoveries:</w:t>
      </w:r>
    </w:p>
    <w:p w14:paraId="4ECFDEE0" w14:textId="77777777" w:rsidR="0070228D" w:rsidRDefault="0070228D">
      <w:pPr>
        <w:pStyle w:val="BodyText"/>
        <w:spacing w:before="123"/>
        <w:ind w:left="0"/>
        <w:jc w:val="left"/>
        <w:rPr>
          <w:sz w:val="20"/>
        </w:rPr>
      </w:pPr>
    </w:p>
    <w:p w14:paraId="4ECFDEE1" w14:textId="77777777" w:rsidR="0070228D" w:rsidRDefault="00852EE0">
      <w:pPr>
        <w:spacing w:line="364" w:lineRule="auto"/>
        <w:ind w:left="623" w:right="5001"/>
        <w:rPr>
          <w:sz w:val="20"/>
        </w:rPr>
      </w:pPr>
      <w:r>
        <w:rPr>
          <w:sz w:val="20"/>
        </w:rPr>
        <w:lastRenderedPageBreak/>
        <w:t>Beneficiary termination: Beneficiary concerned Final</w:t>
      </w:r>
      <w:r>
        <w:rPr>
          <w:spacing w:val="-4"/>
          <w:sz w:val="20"/>
        </w:rPr>
        <w:t xml:space="preserve"> </w:t>
      </w:r>
      <w:r>
        <w:rPr>
          <w:sz w:val="20"/>
        </w:rPr>
        <w:t>payment:</w:t>
      </w:r>
      <w:r>
        <w:rPr>
          <w:spacing w:val="40"/>
          <w:sz w:val="20"/>
        </w:rPr>
        <w:t xml:space="preserve"> </w:t>
      </w:r>
      <w:r>
        <w:rPr>
          <w:sz w:val="20"/>
        </w:rPr>
        <w:t>Each</w:t>
      </w:r>
      <w:r>
        <w:rPr>
          <w:spacing w:val="-4"/>
          <w:sz w:val="20"/>
        </w:rPr>
        <w:t xml:space="preserve"> </w:t>
      </w:r>
      <w:r>
        <w:rPr>
          <w:sz w:val="20"/>
        </w:rPr>
        <w:t>beneficiary</w:t>
      </w:r>
      <w:r>
        <w:rPr>
          <w:spacing w:val="-4"/>
          <w:sz w:val="20"/>
        </w:rPr>
        <w:t xml:space="preserve"> </w:t>
      </w:r>
      <w:r>
        <w:rPr>
          <w:sz w:val="20"/>
        </w:rPr>
        <w:t>for</w:t>
      </w:r>
      <w:r>
        <w:rPr>
          <w:spacing w:val="-4"/>
          <w:sz w:val="20"/>
        </w:rPr>
        <w:t xml:space="preserve"> </w:t>
      </w:r>
      <w:r>
        <w:rPr>
          <w:sz w:val="20"/>
        </w:rPr>
        <w:t>their</w:t>
      </w:r>
      <w:r>
        <w:rPr>
          <w:spacing w:val="-5"/>
          <w:sz w:val="20"/>
        </w:rPr>
        <w:t xml:space="preserve"> </w:t>
      </w:r>
      <w:r>
        <w:rPr>
          <w:sz w:val="20"/>
        </w:rPr>
        <w:t>own</w:t>
      </w:r>
      <w:r>
        <w:rPr>
          <w:spacing w:val="-4"/>
          <w:sz w:val="20"/>
        </w:rPr>
        <w:t xml:space="preserve"> </w:t>
      </w:r>
      <w:r>
        <w:rPr>
          <w:sz w:val="20"/>
        </w:rPr>
        <w:t>debt After final payment: Beneficiary concerned</w:t>
      </w:r>
    </w:p>
    <w:p w14:paraId="4ECFDEE2" w14:textId="77777777" w:rsidR="0070228D" w:rsidRDefault="00852EE0">
      <w:pPr>
        <w:spacing w:before="2"/>
        <w:ind w:left="338"/>
        <w:rPr>
          <w:b/>
          <w:sz w:val="20"/>
        </w:rPr>
      </w:pPr>
      <w:r>
        <w:rPr>
          <w:b/>
          <w:sz w:val="20"/>
        </w:rPr>
        <w:t>Joint</w:t>
      </w:r>
      <w:r>
        <w:rPr>
          <w:b/>
          <w:spacing w:val="-4"/>
          <w:sz w:val="20"/>
        </w:rPr>
        <w:t xml:space="preserve"> </w:t>
      </w:r>
      <w:r>
        <w:rPr>
          <w:b/>
          <w:sz w:val="20"/>
        </w:rPr>
        <w:t>and</w:t>
      </w:r>
      <w:r>
        <w:rPr>
          <w:b/>
          <w:spacing w:val="-2"/>
          <w:sz w:val="20"/>
        </w:rPr>
        <w:t xml:space="preserve"> </w:t>
      </w:r>
      <w:r>
        <w:rPr>
          <w:b/>
          <w:sz w:val="20"/>
        </w:rPr>
        <w:t>several</w:t>
      </w:r>
      <w:r>
        <w:rPr>
          <w:b/>
          <w:spacing w:val="-1"/>
          <w:sz w:val="20"/>
        </w:rPr>
        <w:t xml:space="preserve"> </w:t>
      </w:r>
      <w:r>
        <w:rPr>
          <w:b/>
          <w:sz w:val="20"/>
        </w:rPr>
        <w:t>liability</w:t>
      </w:r>
      <w:r>
        <w:rPr>
          <w:b/>
          <w:spacing w:val="-2"/>
          <w:sz w:val="20"/>
        </w:rPr>
        <w:t xml:space="preserve"> </w:t>
      </w:r>
      <w:r>
        <w:rPr>
          <w:b/>
          <w:sz w:val="20"/>
        </w:rPr>
        <w:t>for</w:t>
      </w:r>
      <w:r>
        <w:rPr>
          <w:b/>
          <w:spacing w:val="-1"/>
          <w:sz w:val="20"/>
        </w:rPr>
        <w:t xml:space="preserve"> </w:t>
      </w:r>
      <w:r>
        <w:rPr>
          <w:b/>
          <w:sz w:val="20"/>
        </w:rPr>
        <w:t>enforced</w:t>
      </w:r>
      <w:r>
        <w:rPr>
          <w:b/>
          <w:spacing w:val="-2"/>
          <w:sz w:val="20"/>
        </w:rPr>
        <w:t xml:space="preserve"> </w:t>
      </w:r>
      <w:r>
        <w:rPr>
          <w:b/>
          <w:sz w:val="20"/>
        </w:rPr>
        <w:t>recoveries</w:t>
      </w:r>
      <w:r>
        <w:rPr>
          <w:b/>
          <w:spacing w:val="-3"/>
          <w:sz w:val="20"/>
        </w:rPr>
        <w:t xml:space="preserve"> </w:t>
      </w:r>
      <w:r>
        <w:rPr>
          <w:b/>
          <w:sz w:val="20"/>
        </w:rPr>
        <w:t>(in</w:t>
      </w:r>
      <w:r>
        <w:rPr>
          <w:b/>
          <w:spacing w:val="-1"/>
          <w:sz w:val="20"/>
        </w:rPr>
        <w:t xml:space="preserve"> </w:t>
      </w:r>
      <w:r>
        <w:rPr>
          <w:b/>
          <w:sz w:val="20"/>
        </w:rPr>
        <w:t>case</w:t>
      </w:r>
      <w:r>
        <w:rPr>
          <w:b/>
          <w:spacing w:val="-2"/>
          <w:sz w:val="20"/>
        </w:rPr>
        <w:t xml:space="preserve"> </w:t>
      </w:r>
      <w:r>
        <w:rPr>
          <w:b/>
          <w:sz w:val="20"/>
        </w:rPr>
        <w:t>of</w:t>
      </w:r>
      <w:r>
        <w:rPr>
          <w:b/>
          <w:spacing w:val="-1"/>
          <w:sz w:val="20"/>
        </w:rPr>
        <w:t xml:space="preserve"> </w:t>
      </w:r>
      <w:r>
        <w:rPr>
          <w:b/>
          <w:sz w:val="20"/>
        </w:rPr>
        <w:t>non-</w:t>
      </w:r>
      <w:r>
        <w:rPr>
          <w:b/>
          <w:spacing w:val="-2"/>
          <w:sz w:val="20"/>
        </w:rPr>
        <w:t>payment):</w:t>
      </w:r>
    </w:p>
    <w:p w14:paraId="4ECFDEE3" w14:textId="77777777" w:rsidR="0070228D" w:rsidRDefault="00852EE0">
      <w:pPr>
        <w:spacing w:before="119"/>
        <w:ind w:left="623" w:right="421"/>
        <w:jc w:val="both"/>
        <w:rPr>
          <w:sz w:val="20"/>
        </w:rPr>
      </w:pPr>
      <w:r>
        <w:rPr>
          <w:sz w:val="20"/>
        </w:rPr>
        <w:t>Individual</w:t>
      </w:r>
      <w:r>
        <w:rPr>
          <w:spacing w:val="-1"/>
          <w:sz w:val="20"/>
        </w:rPr>
        <w:t xml:space="preserve"> </w:t>
      </w:r>
      <w:r>
        <w:rPr>
          <w:sz w:val="20"/>
        </w:rPr>
        <w:t>financial</w:t>
      </w:r>
      <w:r>
        <w:rPr>
          <w:spacing w:val="-1"/>
          <w:sz w:val="20"/>
        </w:rPr>
        <w:t xml:space="preserve"> </w:t>
      </w:r>
      <w:r>
        <w:rPr>
          <w:sz w:val="20"/>
        </w:rPr>
        <w:t>responsibility: Each beneficiary is liable only for its own</w:t>
      </w:r>
      <w:r>
        <w:rPr>
          <w:spacing w:val="-1"/>
          <w:sz w:val="20"/>
        </w:rPr>
        <w:t xml:space="preserve"> </w:t>
      </w:r>
      <w:r>
        <w:rPr>
          <w:sz w:val="20"/>
        </w:rPr>
        <w:t>debts (and</w:t>
      </w:r>
      <w:r>
        <w:rPr>
          <w:spacing w:val="-1"/>
          <w:sz w:val="20"/>
        </w:rPr>
        <w:t xml:space="preserve"> </w:t>
      </w:r>
      <w:r>
        <w:rPr>
          <w:sz w:val="20"/>
        </w:rPr>
        <w:t>those</w:t>
      </w:r>
      <w:r>
        <w:rPr>
          <w:spacing w:val="-1"/>
          <w:sz w:val="20"/>
        </w:rPr>
        <w:t xml:space="preserve"> </w:t>
      </w:r>
      <w:r>
        <w:rPr>
          <w:sz w:val="20"/>
        </w:rPr>
        <w:t>of its affiliated entities, if any).</w:t>
      </w:r>
    </w:p>
    <w:p w14:paraId="4ECFDEE4" w14:textId="366CB73C" w:rsidR="0070228D" w:rsidRPr="00A561FF" w:rsidRDefault="001307FB" w:rsidP="00165BA0">
      <w:pPr>
        <w:spacing w:before="121"/>
        <w:ind w:left="623" w:right="414"/>
        <w:jc w:val="both"/>
        <w:rPr>
          <w:iCs/>
          <w:sz w:val="20"/>
          <w:highlight w:val="lightGray"/>
        </w:rPr>
      </w:pPr>
      <w:r w:rsidRPr="00A561FF">
        <w:rPr>
          <w:iCs/>
          <w:sz w:val="20"/>
        </w:rPr>
        <w:t>[</w:t>
      </w:r>
      <w:r w:rsidR="00852EE0" w:rsidRPr="00A561FF">
        <w:rPr>
          <w:iCs/>
          <w:sz w:val="20"/>
          <w:highlight w:val="lightGray"/>
        </w:rPr>
        <w:t>Joint and several liability of affiliated entities —</w:t>
      </w:r>
      <w:r w:rsidR="00852EE0" w:rsidRPr="00A561FF">
        <w:rPr>
          <w:iCs/>
          <w:spacing w:val="40"/>
          <w:sz w:val="20"/>
          <w:highlight w:val="lightGray"/>
        </w:rPr>
        <w:t xml:space="preserve"> </w:t>
      </w:r>
      <w:r w:rsidR="00852EE0" w:rsidRPr="00A561FF">
        <w:rPr>
          <w:iCs/>
          <w:sz w:val="20"/>
          <w:highlight w:val="lightGray"/>
        </w:rPr>
        <w:t>n/a</w:t>
      </w:r>
      <w:r w:rsidRPr="00A561FF">
        <w:rPr>
          <w:iCs/>
          <w:sz w:val="20"/>
        </w:rPr>
        <w:t>]</w:t>
      </w:r>
      <w:r w:rsidR="00852EE0" w:rsidRPr="00A561FF">
        <w:rPr>
          <w:iCs/>
          <w:sz w:val="20"/>
        </w:rPr>
        <w:t xml:space="preserve"> </w:t>
      </w:r>
      <w:r w:rsidR="00BF63C2" w:rsidRPr="00A561FF">
        <w:rPr>
          <w:iCs/>
          <w:sz w:val="20"/>
        </w:rPr>
        <w:t>[</w:t>
      </w:r>
      <w:r w:rsidR="00852EE0" w:rsidRPr="00A561FF">
        <w:rPr>
          <w:iCs/>
          <w:sz w:val="20"/>
          <w:highlight w:val="lightGray"/>
        </w:rPr>
        <w:t>Joint and several liability of the following affiliated entities with their beneficiary — up to the maximum grant amount for the affiliated entity indicated in Annex 2:</w:t>
      </w:r>
    </w:p>
    <w:p w14:paraId="4ECFDEE5" w14:textId="2407FD7F" w:rsidR="0070228D" w:rsidRPr="00A561FF" w:rsidRDefault="00852EE0" w:rsidP="00A561FF">
      <w:pPr>
        <w:spacing w:before="121"/>
        <w:ind w:left="623" w:right="414"/>
        <w:jc w:val="both"/>
        <w:rPr>
          <w:iCs/>
          <w:sz w:val="20"/>
        </w:rPr>
      </w:pPr>
      <w:r w:rsidRPr="00A561FF">
        <w:rPr>
          <w:iCs/>
          <w:sz w:val="20"/>
          <w:highlight w:val="lightGray"/>
        </w:rPr>
        <w:t>[name</w:t>
      </w:r>
      <w:r w:rsidRPr="00A561FF">
        <w:rPr>
          <w:iCs/>
          <w:spacing w:val="-3"/>
          <w:sz w:val="20"/>
          <w:highlight w:val="lightGray"/>
        </w:rPr>
        <w:t xml:space="preserve"> </w:t>
      </w:r>
      <w:r w:rsidRPr="00A561FF">
        <w:rPr>
          <w:iCs/>
          <w:sz w:val="20"/>
          <w:highlight w:val="lightGray"/>
        </w:rPr>
        <w:t>AE</w:t>
      </w:r>
      <w:r w:rsidRPr="00A561FF">
        <w:rPr>
          <w:iCs/>
          <w:spacing w:val="-1"/>
          <w:sz w:val="20"/>
          <w:highlight w:val="lightGray"/>
        </w:rPr>
        <w:t xml:space="preserve"> </w:t>
      </w:r>
      <w:r w:rsidRPr="00A561FF">
        <w:rPr>
          <w:iCs/>
          <w:sz w:val="20"/>
          <w:highlight w:val="lightGray"/>
        </w:rPr>
        <w:t>(short</w:t>
      </w:r>
      <w:r w:rsidRPr="00A561FF">
        <w:rPr>
          <w:iCs/>
          <w:spacing w:val="-2"/>
          <w:sz w:val="20"/>
          <w:highlight w:val="lightGray"/>
        </w:rPr>
        <w:t xml:space="preserve"> </w:t>
      </w:r>
      <w:r w:rsidRPr="00A561FF">
        <w:rPr>
          <w:iCs/>
          <w:sz w:val="20"/>
          <w:highlight w:val="lightGray"/>
        </w:rPr>
        <w:t>name)],</w:t>
      </w:r>
      <w:r w:rsidRPr="00A561FF">
        <w:rPr>
          <w:iCs/>
          <w:spacing w:val="-1"/>
          <w:sz w:val="20"/>
          <w:highlight w:val="lightGray"/>
        </w:rPr>
        <w:t xml:space="preserve"> </w:t>
      </w:r>
      <w:r w:rsidRPr="00A561FF">
        <w:rPr>
          <w:iCs/>
          <w:sz w:val="20"/>
          <w:highlight w:val="lightGray"/>
        </w:rPr>
        <w:t>linked</w:t>
      </w:r>
      <w:r w:rsidRPr="00A561FF">
        <w:rPr>
          <w:iCs/>
          <w:spacing w:val="-1"/>
          <w:sz w:val="20"/>
          <w:highlight w:val="lightGray"/>
        </w:rPr>
        <w:t xml:space="preserve"> </w:t>
      </w:r>
      <w:r w:rsidRPr="00A561FF">
        <w:rPr>
          <w:iCs/>
          <w:sz w:val="20"/>
          <w:highlight w:val="lightGray"/>
        </w:rPr>
        <w:t>to</w:t>
      </w:r>
      <w:r w:rsidRPr="00A561FF">
        <w:rPr>
          <w:iCs/>
          <w:spacing w:val="-4"/>
          <w:sz w:val="20"/>
        </w:rPr>
        <w:t xml:space="preserve"> </w:t>
      </w:r>
      <w:r w:rsidRPr="00A561FF">
        <w:rPr>
          <w:iCs/>
          <w:sz w:val="20"/>
        </w:rPr>
        <w:t>[</w:t>
      </w:r>
      <w:r w:rsidRPr="00A561FF">
        <w:rPr>
          <w:iCs/>
          <w:sz w:val="20"/>
          <w:highlight w:val="lightGray"/>
        </w:rPr>
        <w:t>short</w:t>
      </w:r>
      <w:r w:rsidRPr="00A561FF">
        <w:rPr>
          <w:iCs/>
          <w:spacing w:val="-2"/>
          <w:sz w:val="20"/>
          <w:highlight w:val="lightGray"/>
        </w:rPr>
        <w:t xml:space="preserve"> </w:t>
      </w:r>
      <w:r w:rsidRPr="00A561FF">
        <w:rPr>
          <w:iCs/>
          <w:sz w:val="20"/>
          <w:highlight w:val="lightGray"/>
        </w:rPr>
        <w:t>name</w:t>
      </w:r>
      <w:r w:rsidRPr="00A561FF">
        <w:rPr>
          <w:iCs/>
          <w:spacing w:val="-1"/>
          <w:sz w:val="20"/>
          <w:highlight w:val="lightGray"/>
        </w:rPr>
        <w:t xml:space="preserve"> </w:t>
      </w:r>
      <w:r w:rsidRPr="00A561FF">
        <w:rPr>
          <w:iCs/>
          <w:spacing w:val="-4"/>
          <w:sz w:val="20"/>
          <w:highlight w:val="lightGray"/>
        </w:rPr>
        <w:t>BEN</w:t>
      </w:r>
      <w:r w:rsidRPr="00A561FF">
        <w:rPr>
          <w:iCs/>
          <w:spacing w:val="-4"/>
          <w:sz w:val="20"/>
        </w:rPr>
        <w:t>]</w:t>
      </w:r>
    </w:p>
    <w:p w14:paraId="4ECFDEE6" w14:textId="305DD6BF" w:rsidR="0070228D" w:rsidRDefault="0070228D" w:rsidP="00A561FF">
      <w:pPr>
        <w:spacing w:before="121"/>
        <w:ind w:left="623" w:right="414"/>
        <w:jc w:val="both"/>
        <w:rPr>
          <w:i/>
          <w:sz w:val="20"/>
        </w:rPr>
      </w:pPr>
    </w:p>
    <w:p w14:paraId="4ECFDEE7" w14:textId="77777777" w:rsidR="0070228D" w:rsidRDefault="00852EE0">
      <w:pPr>
        <w:pStyle w:val="ListParagraph"/>
        <w:numPr>
          <w:ilvl w:val="0"/>
          <w:numId w:val="75"/>
        </w:numPr>
        <w:tabs>
          <w:tab w:val="left" w:pos="488"/>
        </w:tabs>
        <w:spacing w:before="119" w:line="364" w:lineRule="auto"/>
        <w:ind w:left="338" w:right="2736" w:firstLine="0"/>
        <w:rPr>
          <w:b/>
          <w:sz w:val="20"/>
        </w:rPr>
      </w:pPr>
      <w:r>
        <w:rPr>
          <w:b/>
          <w:spacing w:val="-5"/>
          <w:sz w:val="20"/>
          <w:u w:val="single"/>
        </w:rPr>
        <w:t xml:space="preserve"> </w:t>
      </w:r>
      <w:r>
        <w:rPr>
          <w:b/>
          <w:sz w:val="20"/>
          <w:u w:val="single"/>
        </w:rPr>
        <w:t>Consequences</w:t>
      </w:r>
      <w:r>
        <w:rPr>
          <w:b/>
          <w:spacing w:val="-4"/>
          <w:sz w:val="20"/>
          <w:u w:val="single"/>
        </w:rPr>
        <w:t xml:space="preserve"> </w:t>
      </w:r>
      <w:r>
        <w:rPr>
          <w:b/>
          <w:sz w:val="20"/>
          <w:u w:val="single"/>
        </w:rPr>
        <w:t>of</w:t>
      </w:r>
      <w:r>
        <w:rPr>
          <w:b/>
          <w:spacing w:val="-4"/>
          <w:sz w:val="20"/>
          <w:u w:val="single"/>
        </w:rPr>
        <w:t xml:space="preserve"> </w:t>
      </w:r>
      <w:r>
        <w:rPr>
          <w:b/>
          <w:sz w:val="20"/>
          <w:u w:val="single"/>
        </w:rPr>
        <w:t>non-compliance,</w:t>
      </w:r>
      <w:r>
        <w:rPr>
          <w:b/>
          <w:spacing w:val="-6"/>
          <w:sz w:val="20"/>
          <w:u w:val="single"/>
        </w:rPr>
        <w:t xml:space="preserve"> </w:t>
      </w:r>
      <w:r>
        <w:rPr>
          <w:b/>
          <w:sz w:val="20"/>
          <w:u w:val="single"/>
        </w:rPr>
        <w:t>applicable</w:t>
      </w:r>
      <w:r>
        <w:rPr>
          <w:b/>
          <w:spacing w:val="-4"/>
          <w:sz w:val="20"/>
          <w:u w:val="single"/>
        </w:rPr>
        <w:t xml:space="preserve"> </w:t>
      </w:r>
      <w:r>
        <w:rPr>
          <w:b/>
          <w:sz w:val="20"/>
          <w:u w:val="single"/>
        </w:rPr>
        <w:t>law</w:t>
      </w:r>
      <w:r>
        <w:rPr>
          <w:b/>
          <w:spacing w:val="-4"/>
          <w:sz w:val="20"/>
          <w:u w:val="single"/>
        </w:rPr>
        <w:t xml:space="preserve"> </w:t>
      </w:r>
      <w:r>
        <w:rPr>
          <w:b/>
          <w:sz w:val="20"/>
          <w:u w:val="single"/>
        </w:rPr>
        <w:t>&amp;</w:t>
      </w:r>
      <w:r>
        <w:rPr>
          <w:b/>
          <w:spacing w:val="-6"/>
          <w:sz w:val="20"/>
          <w:u w:val="single"/>
        </w:rPr>
        <w:t xml:space="preserve"> </w:t>
      </w:r>
      <w:r>
        <w:rPr>
          <w:b/>
          <w:sz w:val="20"/>
          <w:u w:val="single"/>
        </w:rPr>
        <w:t>dispute</w:t>
      </w:r>
      <w:r>
        <w:rPr>
          <w:b/>
          <w:spacing w:val="-5"/>
          <w:sz w:val="20"/>
          <w:u w:val="single"/>
        </w:rPr>
        <w:t xml:space="preserve"> </w:t>
      </w:r>
      <w:r>
        <w:rPr>
          <w:b/>
          <w:sz w:val="20"/>
          <w:u w:val="single"/>
        </w:rPr>
        <w:t>settlement</w:t>
      </w:r>
      <w:r>
        <w:rPr>
          <w:b/>
          <w:spacing w:val="-4"/>
          <w:sz w:val="20"/>
          <w:u w:val="single"/>
        </w:rPr>
        <w:t xml:space="preserve"> </w:t>
      </w:r>
      <w:r>
        <w:rPr>
          <w:b/>
          <w:sz w:val="20"/>
          <w:u w:val="single"/>
        </w:rPr>
        <w:t>forum</w:t>
      </w:r>
      <w:r>
        <w:rPr>
          <w:b/>
          <w:sz w:val="20"/>
        </w:rPr>
        <w:t xml:space="preserve"> Suspension and termination:</w:t>
      </w:r>
    </w:p>
    <w:p w14:paraId="4ECFDEE8" w14:textId="77777777" w:rsidR="0070228D" w:rsidRDefault="00852EE0">
      <w:pPr>
        <w:spacing w:before="1" w:line="364" w:lineRule="auto"/>
        <w:ind w:left="623" w:right="5998"/>
        <w:rPr>
          <w:sz w:val="20"/>
        </w:rPr>
      </w:pPr>
      <w:r>
        <w:rPr>
          <w:sz w:val="20"/>
        </w:rPr>
        <w:t>Additional suspension grounds (art 31) Additional</w:t>
      </w:r>
      <w:r>
        <w:rPr>
          <w:spacing w:val="-3"/>
          <w:sz w:val="20"/>
        </w:rPr>
        <w:t xml:space="preserve"> </w:t>
      </w:r>
      <w:r>
        <w:rPr>
          <w:sz w:val="20"/>
        </w:rPr>
        <w:t>termination</w:t>
      </w:r>
      <w:r>
        <w:rPr>
          <w:spacing w:val="-1"/>
          <w:sz w:val="20"/>
        </w:rPr>
        <w:t xml:space="preserve"> </w:t>
      </w:r>
      <w:r>
        <w:rPr>
          <w:sz w:val="20"/>
        </w:rPr>
        <w:t>grounds</w:t>
      </w:r>
      <w:r>
        <w:rPr>
          <w:spacing w:val="-2"/>
          <w:sz w:val="20"/>
        </w:rPr>
        <w:t xml:space="preserve"> </w:t>
      </w:r>
      <w:r>
        <w:rPr>
          <w:sz w:val="20"/>
        </w:rPr>
        <w:t>(art</w:t>
      </w:r>
      <w:r>
        <w:rPr>
          <w:spacing w:val="-3"/>
          <w:sz w:val="20"/>
        </w:rPr>
        <w:t xml:space="preserve"> </w:t>
      </w:r>
      <w:r>
        <w:rPr>
          <w:spacing w:val="-5"/>
          <w:sz w:val="20"/>
        </w:rPr>
        <w:t>32)</w:t>
      </w:r>
    </w:p>
    <w:p w14:paraId="4ECFDEE9" w14:textId="77777777" w:rsidR="0070228D" w:rsidRDefault="00852EE0">
      <w:pPr>
        <w:spacing w:before="1"/>
        <w:ind w:left="338"/>
        <w:rPr>
          <w:b/>
          <w:sz w:val="20"/>
        </w:rPr>
      </w:pPr>
      <w:r>
        <w:rPr>
          <w:b/>
          <w:sz w:val="20"/>
        </w:rPr>
        <w:t>Applicable</w:t>
      </w:r>
      <w:r>
        <w:rPr>
          <w:b/>
          <w:spacing w:val="-2"/>
          <w:sz w:val="20"/>
        </w:rPr>
        <w:t xml:space="preserve"> </w:t>
      </w:r>
      <w:r>
        <w:rPr>
          <w:b/>
          <w:sz w:val="20"/>
        </w:rPr>
        <w:t xml:space="preserve">law </w:t>
      </w:r>
      <w:r>
        <w:rPr>
          <w:sz w:val="20"/>
        </w:rPr>
        <w:t>(art</w:t>
      </w:r>
      <w:r>
        <w:rPr>
          <w:spacing w:val="-3"/>
          <w:sz w:val="20"/>
        </w:rPr>
        <w:t xml:space="preserve"> </w:t>
      </w:r>
      <w:r>
        <w:rPr>
          <w:spacing w:val="-4"/>
          <w:sz w:val="20"/>
        </w:rPr>
        <w:t>43)</w:t>
      </w:r>
      <w:r>
        <w:rPr>
          <w:b/>
          <w:spacing w:val="-4"/>
          <w:sz w:val="20"/>
        </w:rPr>
        <w:t>:</w:t>
      </w:r>
    </w:p>
    <w:p w14:paraId="4ECFDEEA" w14:textId="47EE5442" w:rsidR="0070228D" w:rsidRDefault="00852EE0">
      <w:pPr>
        <w:spacing w:before="120"/>
        <w:ind w:left="623"/>
        <w:jc w:val="both"/>
        <w:rPr>
          <w:sz w:val="20"/>
        </w:rPr>
      </w:pPr>
      <w:r>
        <w:rPr>
          <w:sz w:val="20"/>
        </w:rPr>
        <w:t>Standard</w:t>
      </w:r>
      <w:r>
        <w:rPr>
          <w:spacing w:val="-1"/>
          <w:sz w:val="20"/>
        </w:rPr>
        <w:t xml:space="preserve"> </w:t>
      </w:r>
      <w:r>
        <w:rPr>
          <w:sz w:val="20"/>
        </w:rPr>
        <w:t>applicable</w:t>
      </w:r>
      <w:r>
        <w:rPr>
          <w:spacing w:val="-2"/>
          <w:sz w:val="20"/>
        </w:rPr>
        <w:t xml:space="preserve"> </w:t>
      </w:r>
      <w:r>
        <w:rPr>
          <w:sz w:val="20"/>
        </w:rPr>
        <w:t>law</w:t>
      </w:r>
      <w:r>
        <w:rPr>
          <w:spacing w:val="-1"/>
          <w:sz w:val="20"/>
        </w:rPr>
        <w:t xml:space="preserve"> </w:t>
      </w:r>
      <w:r>
        <w:rPr>
          <w:sz w:val="20"/>
        </w:rPr>
        <w:t>regime:</w:t>
      </w:r>
      <w:r>
        <w:rPr>
          <w:spacing w:val="-1"/>
          <w:sz w:val="20"/>
        </w:rPr>
        <w:t xml:space="preserve"> </w:t>
      </w:r>
      <w:r>
        <w:rPr>
          <w:sz w:val="20"/>
        </w:rPr>
        <w:t>EU</w:t>
      </w:r>
      <w:r>
        <w:rPr>
          <w:spacing w:val="-2"/>
          <w:sz w:val="20"/>
        </w:rPr>
        <w:t xml:space="preserve"> </w:t>
      </w:r>
      <w:r>
        <w:rPr>
          <w:sz w:val="20"/>
        </w:rPr>
        <w:t>law</w:t>
      </w:r>
      <w:r>
        <w:rPr>
          <w:spacing w:val="-1"/>
          <w:sz w:val="20"/>
        </w:rPr>
        <w:t xml:space="preserve"> </w:t>
      </w:r>
      <w:r>
        <w:rPr>
          <w:sz w:val="20"/>
        </w:rPr>
        <w:t>+</w:t>
      </w:r>
      <w:r>
        <w:rPr>
          <w:spacing w:val="-1"/>
          <w:sz w:val="20"/>
        </w:rPr>
        <w:t xml:space="preserve"> </w:t>
      </w:r>
      <w:r>
        <w:rPr>
          <w:sz w:val="20"/>
        </w:rPr>
        <w:t>law</w:t>
      </w:r>
      <w:r>
        <w:rPr>
          <w:spacing w:val="-2"/>
          <w:sz w:val="20"/>
        </w:rPr>
        <w:t xml:space="preserve"> </w:t>
      </w:r>
      <w:r>
        <w:rPr>
          <w:sz w:val="20"/>
        </w:rPr>
        <w:t>o</w:t>
      </w:r>
      <w:r w:rsidR="00A561FF">
        <w:rPr>
          <w:sz w:val="20"/>
        </w:rPr>
        <w:t>f Luxembourg</w:t>
      </w:r>
    </w:p>
    <w:p w14:paraId="4ECFDEEE" w14:textId="77777777" w:rsidR="0070228D" w:rsidRDefault="00852EE0">
      <w:pPr>
        <w:spacing w:before="121" w:line="364" w:lineRule="auto"/>
        <w:ind w:left="623" w:right="6396" w:hanging="285"/>
        <w:jc w:val="both"/>
        <w:rPr>
          <w:sz w:val="20"/>
        </w:rPr>
      </w:pPr>
      <w:r>
        <w:rPr>
          <w:b/>
          <w:sz w:val="20"/>
        </w:rPr>
        <w:t xml:space="preserve">Dispute settlement forum </w:t>
      </w:r>
      <w:r>
        <w:rPr>
          <w:sz w:val="20"/>
        </w:rPr>
        <w:t>(art 43)</w:t>
      </w:r>
      <w:r>
        <w:rPr>
          <w:b/>
          <w:sz w:val="20"/>
        </w:rPr>
        <w:t xml:space="preserve">: </w:t>
      </w:r>
      <w:r>
        <w:rPr>
          <w:sz w:val="20"/>
        </w:rPr>
        <w:t>Standard</w:t>
      </w:r>
      <w:r>
        <w:rPr>
          <w:spacing w:val="-3"/>
          <w:sz w:val="20"/>
        </w:rPr>
        <w:t xml:space="preserve"> </w:t>
      </w:r>
      <w:r>
        <w:rPr>
          <w:sz w:val="20"/>
        </w:rPr>
        <w:t>dispute</w:t>
      </w:r>
      <w:r>
        <w:rPr>
          <w:spacing w:val="-3"/>
          <w:sz w:val="20"/>
        </w:rPr>
        <w:t xml:space="preserve"> </w:t>
      </w:r>
      <w:r>
        <w:rPr>
          <w:sz w:val="20"/>
        </w:rPr>
        <w:t>settlement</w:t>
      </w:r>
      <w:r>
        <w:rPr>
          <w:spacing w:val="-2"/>
          <w:sz w:val="20"/>
        </w:rPr>
        <w:t xml:space="preserve"> forum:</w:t>
      </w:r>
    </w:p>
    <w:p w14:paraId="4ECFDEEF" w14:textId="77777777" w:rsidR="0070228D" w:rsidRDefault="00852EE0">
      <w:pPr>
        <w:ind w:left="1256"/>
        <w:jc w:val="both"/>
        <w:rPr>
          <w:sz w:val="20"/>
        </w:rPr>
      </w:pPr>
      <w:r>
        <w:rPr>
          <w:sz w:val="20"/>
        </w:rPr>
        <w:t>EU</w:t>
      </w:r>
      <w:r>
        <w:rPr>
          <w:spacing w:val="-3"/>
          <w:sz w:val="20"/>
        </w:rPr>
        <w:t xml:space="preserve"> </w:t>
      </w:r>
      <w:r>
        <w:rPr>
          <w:sz w:val="20"/>
        </w:rPr>
        <w:t>beneficiaries:</w:t>
      </w:r>
      <w:r>
        <w:rPr>
          <w:spacing w:val="-2"/>
          <w:sz w:val="20"/>
        </w:rPr>
        <w:t xml:space="preserve"> </w:t>
      </w:r>
      <w:r>
        <w:rPr>
          <w:sz w:val="20"/>
        </w:rPr>
        <w:t>EU</w:t>
      </w:r>
      <w:r>
        <w:rPr>
          <w:spacing w:val="-2"/>
          <w:sz w:val="20"/>
        </w:rPr>
        <w:t xml:space="preserve"> </w:t>
      </w:r>
      <w:r>
        <w:rPr>
          <w:sz w:val="20"/>
        </w:rPr>
        <w:t>General</w:t>
      </w:r>
      <w:r>
        <w:rPr>
          <w:spacing w:val="-2"/>
          <w:sz w:val="20"/>
        </w:rPr>
        <w:t xml:space="preserve"> </w:t>
      </w:r>
      <w:r>
        <w:rPr>
          <w:sz w:val="20"/>
        </w:rPr>
        <w:t>Court</w:t>
      </w:r>
      <w:r>
        <w:rPr>
          <w:spacing w:val="-1"/>
          <w:sz w:val="20"/>
        </w:rPr>
        <w:t xml:space="preserve"> </w:t>
      </w:r>
      <w:r>
        <w:rPr>
          <w:sz w:val="20"/>
        </w:rPr>
        <w:t>+</w:t>
      </w:r>
      <w:r>
        <w:rPr>
          <w:spacing w:val="-2"/>
          <w:sz w:val="20"/>
        </w:rPr>
        <w:t xml:space="preserve"> </w:t>
      </w:r>
      <w:r>
        <w:rPr>
          <w:sz w:val="20"/>
        </w:rPr>
        <w:t>EU</w:t>
      </w:r>
      <w:r>
        <w:rPr>
          <w:spacing w:val="-2"/>
          <w:sz w:val="20"/>
        </w:rPr>
        <w:t xml:space="preserve"> </w:t>
      </w:r>
      <w:r>
        <w:rPr>
          <w:sz w:val="20"/>
        </w:rPr>
        <w:t>Court</w:t>
      </w:r>
      <w:r>
        <w:rPr>
          <w:spacing w:val="-3"/>
          <w:sz w:val="20"/>
        </w:rPr>
        <w:t xml:space="preserve"> </w:t>
      </w:r>
      <w:r>
        <w:rPr>
          <w:sz w:val="20"/>
        </w:rPr>
        <w:t>of</w:t>
      </w:r>
      <w:r>
        <w:rPr>
          <w:spacing w:val="-1"/>
          <w:sz w:val="20"/>
        </w:rPr>
        <w:t xml:space="preserve"> </w:t>
      </w:r>
      <w:r>
        <w:rPr>
          <w:sz w:val="20"/>
        </w:rPr>
        <w:t>Justice</w:t>
      </w:r>
      <w:r>
        <w:rPr>
          <w:spacing w:val="-3"/>
          <w:sz w:val="20"/>
        </w:rPr>
        <w:t xml:space="preserve"> </w:t>
      </w:r>
      <w:r>
        <w:rPr>
          <w:sz w:val="20"/>
        </w:rPr>
        <w:t xml:space="preserve">(on </w:t>
      </w:r>
      <w:r>
        <w:rPr>
          <w:spacing w:val="-2"/>
          <w:sz w:val="20"/>
        </w:rPr>
        <w:t>appeal)</w:t>
      </w:r>
    </w:p>
    <w:p w14:paraId="4ECFDEF0" w14:textId="67079513" w:rsidR="0070228D" w:rsidRDefault="00852EE0">
      <w:pPr>
        <w:spacing w:before="120"/>
        <w:ind w:left="1540" w:right="414" w:hanging="284"/>
        <w:rPr>
          <w:sz w:val="20"/>
        </w:rPr>
      </w:pPr>
      <w:r>
        <w:rPr>
          <w:sz w:val="20"/>
        </w:rPr>
        <w:t xml:space="preserve">Non-EU beneficiaries: Courts of </w:t>
      </w:r>
      <w:r w:rsidR="00A561FF">
        <w:rPr>
          <w:sz w:val="20"/>
        </w:rPr>
        <w:t>Luxembourg, Luxembourg</w:t>
      </w:r>
      <w:r>
        <w:rPr>
          <w:sz w:val="20"/>
        </w:rPr>
        <w:t xml:space="preserve"> (unless an international agreement provides for the enforceability of EU court judgements)</w:t>
      </w:r>
    </w:p>
    <w:p w14:paraId="4ECFDEF4" w14:textId="27AE3004" w:rsidR="0070228D" w:rsidRDefault="00852EE0">
      <w:pPr>
        <w:pStyle w:val="ListParagraph"/>
        <w:numPr>
          <w:ilvl w:val="0"/>
          <w:numId w:val="75"/>
        </w:numPr>
        <w:tabs>
          <w:tab w:val="left" w:pos="488"/>
        </w:tabs>
        <w:spacing w:before="121"/>
        <w:ind w:left="488" w:hanging="150"/>
        <w:rPr>
          <w:b/>
          <w:sz w:val="20"/>
        </w:rPr>
      </w:pPr>
      <w:r>
        <w:rPr>
          <w:b/>
          <w:spacing w:val="-2"/>
          <w:sz w:val="20"/>
          <w:u w:val="single"/>
        </w:rPr>
        <w:t>Other</w:t>
      </w:r>
    </w:p>
    <w:p w14:paraId="4ECFDEF5" w14:textId="77777777" w:rsidR="0070228D" w:rsidRDefault="00852EE0">
      <w:pPr>
        <w:spacing w:before="119"/>
        <w:ind w:left="338"/>
        <w:rPr>
          <w:sz w:val="20"/>
        </w:rPr>
      </w:pPr>
      <w:r>
        <w:rPr>
          <w:b/>
          <w:sz w:val="20"/>
        </w:rPr>
        <w:t>Specific</w:t>
      </w:r>
      <w:r>
        <w:rPr>
          <w:b/>
          <w:spacing w:val="-1"/>
          <w:sz w:val="20"/>
        </w:rPr>
        <w:t xml:space="preserve"> </w:t>
      </w:r>
      <w:r>
        <w:rPr>
          <w:b/>
          <w:sz w:val="20"/>
        </w:rPr>
        <w:t>rules</w:t>
      </w:r>
      <w:r>
        <w:rPr>
          <w:b/>
          <w:spacing w:val="-2"/>
          <w:sz w:val="20"/>
        </w:rPr>
        <w:t xml:space="preserve"> </w:t>
      </w:r>
      <w:r>
        <w:rPr>
          <w:b/>
          <w:sz w:val="20"/>
        </w:rPr>
        <w:t>(Annex</w:t>
      </w:r>
      <w:r>
        <w:rPr>
          <w:b/>
          <w:spacing w:val="-1"/>
          <w:sz w:val="20"/>
        </w:rPr>
        <w:t xml:space="preserve"> </w:t>
      </w:r>
      <w:r>
        <w:rPr>
          <w:b/>
          <w:sz w:val="20"/>
        </w:rPr>
        <w:t>5):</w:t>
      </w:r>
      <w:r>
        <w:rPr>
          <w:b/>
          <w:spacing w:val="-1"/>
          <w:sz w:val="20"/>
        </w:rPr>
        <w:t xml:space="preserve"> </w:t>
      </w:r>
      <w:r>
        <w:rPr>
          <w:spacing w:val="-5"/>
          <w:sz w:val="20"/>
        </w:rPr>
        <w:t>Yes</w:t>
      </w:r>
    </w:p>
    <w:p w14:paraId="4ECFDEF6" w14:textId="77777777" w:rsidR="0070228D" w:rsidRDefault="00852EE0">
      <w:pPr>
        <w:pStyle w:val="ListParagraph"/>
        <w:numPr>
          <w:ilvl w:val="0"/>
          <w:numId w:val="68"/>
        </w:numPr>
        <w:tabs>
          <w:tab w:val="left" w:pos="1047"/>
        </w:tabs>
        <w:spacing w:before="120"/>
        <w:ind w:left="1047" w:hanging="359"/>
        <w:rPr>
          <w:sz w:val="20"/>
        </w:rPr>
      </w:pPr>
      <w:r>
        <w:rPr>
          <w:sz w:val="20"/>
        </w:rPr>
        <w:t>Sensitive</w:t>
      </w:r>
      <w:r>
        <w:rPr>
          <w:spacing w:val="-2"/>
          <w:sz w:val="20"/>
        </w:rPr>
        <w:t xml:space="preserve"> </w:t>
      </w:r>
      <w:r>
        <w:rPr>
          <w:sz w:val="20"/>
        </w:rPr>
        <w:t>information</w:t>
      </w:r>
      <w:r>
        <w:rPr>
          <w:spacing w:val="-3"/>
          <w:sz w:val="20"/>
        </w:rPr>
        <w:t xml:space="preserve"> </w:t>
      </w:r>
      <w:r>
        <w:rPr>
          <w:sz w:val="20"/>
        </w:rPr>
        <w:t>with</w:t>
      </w:r>
      <w:r>
        <w:rPr>
          <w:spacing w:val="-3"/>
          <w:sz w:val="20"/>
        </w:rPr>
        <w:t xml:space="preserve"> </w:t>
      </w:r>
      <w:r>
        <w:rPr>
          <w:sz w:val="20"/>
        </w:rPr>
        <w:t>security</w:t>
      </w:r>
      <w:r>
        <w:rPr>
          <w:spacing w:val="-1"/>
          <w:sz w:val="20"/>
        </w:rPr>
        <w:t xml:space="preserve"> </w:t>
      </w:r>
      <w:r>
        <w:rPr>
          <w:spacing w:val="-2"/>
          <w:sz w:val="20"/>
        </w:rPr>
        <w:t>recommendation</w:t>
      </w:r>
    </w:p>
    <w:p w14:paraId="4ECFDEF7" w14:textId="77777777" w:rsidR="0070228D" w:rsidRDefault="00852EE0">
      <w:pPr>
        <w:pStyle w:val="ListParagraph"/>
        <w:numPr>
          <w:ilvl w:val="0"/>
          <w:numId w:val="68"/>
        </w:numPr>
        <w:tabs>
          <w:tab w:val="left" w:pos="1047"/>
        </w:tabs>
        <w:spacing w:before="121"/>
        <w:ind w:left="1047" w:hanging="359"/>
        <w:rPr>
          <w:sz w:val="20"/>
        </w:rPr>
      </w:pPr>
      <w:r>
        <w:rPr>
          <w:sz w:val="20"/>
        </w:rPr>
        <w:t>EU</w:t>
      </w:r>
      <w:r>
        <w:rPr>
          <w:spacing w:val="-2"/>
          <w:sz w:val="20"/>
        </w:rPr>
        <w:t xml:space="preserve"> </w:t>
      </w:r>
      <w:r>
        <w:rPr>
          <w:sz w:val="20"/>
        </w:rPr>
        <w:t>classified</w:t>
      </w:r>
      <w:r>
        <w:rPr>
          <w:spacing w:val="-2"/>
          <w:sz w:val="20"/>
        </w:rPr>
        <w:t xml:space="preserve"> information</w:t>
      </w:r>
    </w:p>
    <w:p w14:paraId="4ECFDEF8" w14:textId="77777777" w:rsidR="0070228D" w:rsidRDefault="00852EE0">
      <w:pPr>
        <w:pStyle w:val="ListParagraph"/>
        <w:numPr>
          <w:ilvl w:val="0"/>
          <w:numId w:val="68"/>
        </w:numPr>
        <w:tabs>
          <w:tab w:val="left" w:pos="1047"/>
        </w:tabs>
        <w:spacing w:before="119"/>
        <w:ind w:left="1047" w:hanging="359"/>
        <w:rPr>
          <w:sz w:val="20"/>
        </w:rPr>
      </w:pPr>
      <w:r>
        <w:rPr>
          <w:sz w:val="20"/>
        </w:rPr>
        <w:t>Ethics</w:t>
      </w:r>
      <w:r>
        <w:rPr>
          <w:spacing w:val="-1"/>
          <w:sz w:val="20"/>
        </w:rPr>
        <w:t xml:space="preserve"> </w:t>
      </w:r>
      <w:r>
        <w:rPr>
          <w:sz w:val="20"/>
        </w:rPr>
        <w:t>and</w:t>
      </w:r>
      <w:r>
        <w:rPr>
          <w:spacing w:val="-2"/>
          <w:sz w:val="20"/>
        </w:rPr>
        <w:t xml:space="preserve"> </w:t>
      </w:r>
      <w:r>
        <w:rPr>
          <w:sz w:val="20"/>
        </w:rPr>
        <w:t xml:space="preserve">research </w:t>
      </w:r>
      <w:r>
        <w:rPr>
          <w:spacing w:val="-2"/>
          <w:sz w:val="20"/>
        </w:rPr>
        <w:t>integrity</w:t>
      </w:r>
    </w:p>
    <w:p w14:paraId="4ECFDEF9" w14:textId="77777777" w:rsidR="0070228D" w:rsidRDefault="00852EE0">
      <w:pPr>
        <w:pStyle w:val="ListParagraph"/>
        <w:numPr>
          <w:ilvl w:val="0"/>
          <w:numId w:val="68"/>
        </w:numPr>
        <w:tabs>
          <w:tab w:val="left" w:pos="1047"/>
        </w:tabs>
        <w:spacing w:before="121"/>
        <w:ind w:left="1047" w:hanging="359"/>
        <w:rPr>
          <w:sz w:val="20"/>
        </w:rPr>
      </w:pPr>
      <w:r>
        <w:rPr>
          <w:sz w:val="20"/>
        </w:rPr>
        <w:t>Gender</w:t>
      </w:r>
      <w:r>
        <w:rPr>
          <w:spacing w:val="-1"/>
          <w:sz w:val="20"/>
        </w:rPr>
        <w:t xml:space="preserve"> </w:t>
      </w:r>
      <w:r>
        <w:rPr>
          <w:spacing w:val="-2"/>
          <w:sz w:val="20"/>
        </w:rPr>
        <w:t>mainstreaming</w:t>
      </w:r>
    </w:p>
    <w:p w14:paraId="4ECFDEFA" w14:textId="77777777" w:rsidR="0070228D" w:rsidRDefault="00852EE0">
      <w:pPr>
        <w:pStyle w:val="ListParagraph"/>
        <w:numPr>
          <w:ilvl w:val="0"/>
          <w:numId w:val="68"/>
        </w:numPr>
        <w:tabs>
          <w:tab w:val="left" w:pos="1047"/>
        </w:tabs>
        <w:spacing w:before="120"/>
        <w:ind w:left="1047" w:hanging="359"/>
        <w:rPr>
          <w:sz w:val="20"/>
        </w:rPr>
      </w:pPr>
      <w:r>
        <w:rPr>
          <w:sz w:val="20"/>
        </w:rPr>
        <w:t>IPR,</w:t>
      </w:r>
      <w:r>
        <w:rPr>
          <w:spacing w:val="-2"/>
          <w:sz w:val="20"/>
        </w:rPr>
        <w:t xml:space="preserve"> </w:t>
      </w:r>
      <w:r>
        <w:rPr>
          <w:sz w:val="20"/>
        </w:rPr>
        <w:t>results</w:t>
      </w:r>
      <w:r>
        <w:rPr>
          <w:spacing w:val="-1"/>
          <w:sz w:val="20"/>
        </w:rPr>
        <w:t xml:space="preserve"> </w:t>
      </w:r>
      <w:r>
        <w:rPr>
          <w:sz w:val="20"/>
        </w:rPr>
        <w:t>and</w:t>
      </w:r>
      <w:r>
        <w:rPr>
          <w:spacing w:val="-1"/>
          <w:sz w:val="20"/>
        </w:rPr>
        <w:t xml:space="preserve"> </w:t>
      </w:r>
      <w:r>
        <w:rPr>
          <w:sz w:val="20"/>
        </w:rPr>
        <w:t>background,</w:t>
      </w:r>
      <w:r>
        <w:rPr>
          <w:spacing w:val="-3"/>
          <w:sz w:val="20"/>
        </w:rPr>
        <w:t xml:space="preserve"> </w:t>
      </w:r>
      <w:r>
        <w:rPr>
          <w:sz w:val="20"/>
        </w:rPr>
        <w:t>access</w:t>
      </w:r>
      <w:r>
        <w:rPr>
          <w:spacing w:val="-1"/>
          <w:sz w:val="20"/>
        </w:rPr>
        <w:t xml:space="preserve"> </w:t>
      </w:r>
      <w:r>
        <w:rPr>
          <w:sz w:val="20"/>
        </w:rPr>
        <w:t>rights and</w:t>
      </w:r>
      <w:r>
        <w:rPr>
          <w:spacing w:val="-1"/>
          <w:sz w:val="20"/>
        </w:rPr>
        <w:t xml:space="preserve"> </w:t>
      </w:r>
      <w:r>
        <w:rPr>
          <w:sz w:val="20"/>
        </w:rPr>
        <w:t>rights</w:t>
      </w:r>
      <w:r>
        <w:rPr>
          <w:spacing w:val="-3"/>
          <w:sz w:val="20"/>
        </w:rPr>
        <w:t xml:space="preserve"> </w:t>
      </w:r>
      <w:r>
        <w:rPr>
          <w:sz w:val="20"/>
        </w:rPr>
        <w:t>of</w:t>
      </w:r>
      <w:r>
        <w:rPr>
          <w:spacing w:val="-2"/>
          <w:sz w:val="20"/>
        </w:rPr>
        <w:t xml:space="preserve"> </w:t>
      </w:r>
      <w:r>
        <w:rPr>
          <w:sz w:val="20"/>
        </w:rPr>
        <w:t>use</w:t>
      </w:r>
      <w:r>
        <w:rPr>
          <w:spacing w:val="-2"/>
          <w:sz w:val="20"/>
        </w:rPr>
        <w:t xml:space="preserve"> </w:t>
      </w:r>
      <w:r>
        <w:rPr>
          <w:sz w:val="20"/>
        </w:rPr>
        <w:t>(Horizon</w:t>
      </w:r>
      <w:r>
        <w:rPr>
          <w:spacing w:val="1"/>
          <w:sz w:val="20"/>
        </w:rPr>
        <w:t xml:space="preserve"> </w:t>
      </w:r>
      <w:r>
        <w:rPr>
          <w:spacing w:val="-2"/>
          <w:sz w:val="20"/>
        </w:rPr>
        <w:t>Europe)</w:t>
      </w:r>
    </w:p>
    <w:p w14:paraId="4ECFDEFB" w14:textId="77777777" w:rsidR="0070228D" w:rsidRDefault="00852EE0">
      <w:pPr>
        <w:pStyle w:val="ListParagraph"/>
        <w:numPr>
          <w:ilvl w:val="0"/>
          <w:numId w:val="68"/>
        </w:numPr>
        <w:tabs>
          <w:tab w:val="left" w:pos="1047"/>
        </w:tabs>
        <w:spacing w:before="119"/>
        <w:ind w:left="1047" w:hanging="359"/>
        <w:rPr>
          <w:sz w:val="20"/>
        </w:rPr>
      </w:pPr>
      <w:r>
        <w:rPr>
          <w:sz w:val="20"/>
        </w:rPr>
        <w:t>Communication,</w:t>
      </w:r>
      <w:r>
        <w:rPr>
          <w:spacing w:val="-5"/>
          <w:sz w:val="20"/>
        </w:rPr>
        <w:t xml:space="preserve"> </w:t>
      </w:r>
      <w:r>
        <w:rPr>
          <w:sz w:val="20"/>
        </w:rPr>
        <w:t>dissemination,</w:t>
      </w:r>
      <w:r>
        <w:rPr>
          <w:spacing w:val="-2"/>
          <w:sz w:val="20"/>
        </w:rPr>
        <w:t xml:space="preserve"> </w:t>
      </w:r>
      <w:r>
        <w:rPr>
          <w:sz w:val="20"/>
        </w:rPr>
        <w:t>open</w:t>
      </w:r>
      <w:r>
        <w:rPr>
          <w:spacing w:val="-2"/>
          <w:sz w:val="20"/>
        </w:rPr>
        <w:t xml:space="preserve"> </w:t>
      </w:r>
      <w:r>
        <w:rPr>
          <w:sz w:val="20"/>
        </w:rPr>
        <w:t>science</w:t>
      </w:r>
      <w:r>
        <w:rPr>
          <w:spacing w:val="-3"/>
          <w:sz w:val="20"/>
        </w:rPr>
        <w:t xml:space="preserve"> </w:t>
      </w:r>
      <w:r>
        <w:rPr>
          <w:sz w:val="20"/>
        </w:rPr>
        <w:t>and</w:t>
      </w:r>
      <w:r>
        <w:rPr>
          <w:spacing w:val="-2"/>
          <w:sz w:val="20"/>
        </w:rPr>
        <w:t xml:space="preserve"> </w:t>
      </w:r>
      <w:r>
        <w:rPr>
          <w:sz w:val="20"/>
        </w:rPr>
        <w:t>visibility</w:t>
      </w:r>
      <w:r>
        <w:rPr>
          <w:spacing w:val="-2"/>
          <w:sz w:val="20"/>
        </w:rPr>
        <w:t xml:space="preserve"> </w:t>
      </w:r>
      <w:r>
        <w:rPr>
          <w:sz w:val="20"/>
        </w:rPr>
        <w:t>(Horizon</w:t>
      </w:r>
      <w:r>
        <w:rPr>
          <w:spacing w:val="-1"/>
          <w:sz w:val="20"/>
        </w:rPr>
        <w:t xml:space="preserve"> </w:t>
      </w:r>
      <w:r>
        <w:rPr>
          <w:spacing w:val="-2"/>
          <w:sz w:val="20"/>
        </w:rPr>
        <w:t>Europe)</w:t>
      </w:r>
    </w:p>
    <w:p w14:paraId="4ECFDEFC" w14:textId="77777777" w:rsidR="0070228D" w:rsidRDefault="00852EE0">
      <w:pPr>
        <w:pStyle w:val="ListParagraph"/>
        <w:numPr>
          <w:ilvl w:val="0"/>
          <w:numId w:val="68"/>
        </w:numPr>
        <w:tabs>
          <w:tab w:val="left" w:pos="1047"/>
        </w:tabs>
        <w:spacing w:before="121"/>
        <w:ind w:left="1047" w:hanging="359"/>
        <w:rPr>
          <w:sz w:val="20"/>
        </w:rPr>
      </w:pPr>
      <w:r>
        <w:rPr>
          <w:sz w:val="20"/>
        </w:rPr>
        <w:t>Specific</w:t>
      </w:r>
      <w:r>
        <w:rPr>
          <w:spacing w:val="-3"/>
          <w:sz w:val="20"/>
        </w:rPr>
        <w:t xml:space="preserve"> </w:t>
      </w:r>
      <w:r>
        <w:rPr>
          <w:sz w:val="20"/>
        </w:rPr>
        <w:t>rules</w:t>
      </w:r>
      <w:r>
        <w:rPr>
          <w:spacing w:val="-3"/>
          <w:sz w:val="20"/>
        </w:rPr>
        <w:t xml:space="preserve"> </w:t>
      </w:r>
      <w:r>
        <w:rPr>
          <w:sz w:val="20"/>
        </w:rPr>
        <w:t>for</w:t>
      </w:r>
      <w:r>
        <w:rPr>
          <w:spacing w:val="-1"/>
          <w:sz w:val="20"/>
        </w:rPr>
        <w:t xml:space="preserve"> </w:t>
      </w:r>
      <w:r>
        <w:rPr>
          <w:sz w:val="20"/>
        </w:rPr>
        <w:t>carrying</w:t>
      </w:r>
      <w:r>
        <w:rPr>
          <w:spacing w:val="-1"/>
          <w:sz w:val="20"/>
        </w:rPr>
        <w:t xml:space="preserve"> </w:t>
      </w:r>
      <w:r>
        <w:rPr>
          <w:sz w:val="20"/>
        </w:rPr>
        <w:t>out</w:t>
      </w:r>
      <w:r>
        <w:rPr>
          <w:spacing w:val="-3"/>
          <w:sz w:val="20"/>
        </w:rPr>
        <w:t xml:space="preserve"> </w:t>
      </w:r>
      <w:r>
        <w:rPr>
          <w:sz w:val="20"/>
        </w:rPr>
        <w:t>the</w:t>
      </w:r>
      <w:r>
        <w:rPr>
          <w:spacing w:val="-1"/>
          <w:sz w:val="20"/>
        </w:rPr>
        <w:t xml:space="preserve"> </w:t>
      </w:r>
      <w:r>
        <w:rPr>
          <w:spacing w:val="-2"/>
          <w:sz w:val="20"/>
        </w:rPr>
        <w:t>action</w:t>
      </w:r>
    </w:p>
    <w:p w14:paraId="4ECFDEFF" w14:textId="77777777" w:rsidR="0070228D" w:rsidRDefault="00852EE0">
      <w:pPr>
        <w:pStyle w:val="ListParagraph"/>
        <w:numPr>
          <w:ilvl w:val="1"/>
          <w:numId w:val="68"/>
        </w:numPr>
        <w:tabs>
          <w:tab w:val="left" w:pos="1472"/>
        </w:tabs>
        <w:spacing w:before="0"/>
        <w:ind w:right="465"/>
        <w:rPr>
          <w:sz w:val="20"/>
        </w:rPr>
      </w:pPr>
      <w:r>
        <w:rPr>
          <w:sz w:val="20"/>
        </w:rPr>
        <w:t>Implementation</w:t>
      </w:r>
      <w:r>
        <w:rPr>
          <w:spacing w:val="-3"/>
          <w:sz w:val="20"/>
        </w:rPr>
        <w:t xml:space="preserve"> </w:t>
      </w:r>
      <w:r>
        <w:rPr>
          <w:sz w:val="20"/>
        </w:rPr>
        <w:t>in</w:t>
      </w:r>
      <w:r>
        <w:rPr>
          <w:spacing w:val="-4"/>
          <w:sz w:val="20"/>
        </w:rPr>
        <w:t xml:space="preserve"> </w:t>
      </w:r>
      <w:r>
        <w:rPr>
          <w:sz w:val="20"/>
        </w:rPr>
        <w:t>case</w:t>
      </w:r>
      <w:r>
        <w:rPr>
          <w:spacing w:val="-3"/>
          <w:sz w:val="20"/>
        </w:rPr>
        <w:t xml:space="preserve"> </w:t>
      </w:r>
      <w:r>
        <w:rPr>
          <w:sz w:val="20"/>
        </w:rPr>
        <w:t>of</w:t>
      </w:r>
      <w:r>
        <w:rPr>
          <w:spacing w:val="-2"/>
          <w:sz w:val="20"/>
        </w:rPr>
        <w:t xml:space="preserve"> </w:t>
      </w:r>
      <w:r>
        <w:rPr>
          <w:sz w:val="20"/>
        </w:rPr>
        <w:t>restrictions</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strategic</w:t>
      </w:r>
      <w:r>
        <w:rPr>
          <w:spacing w:val="-3"/>
          <w:sz w:val="20"/>
        </w:rPr>
        <w:t xml:space="preserve"> </w:t>
      </w:r>
      <w:r>
        <w:rPr>
          <w:sz w:val="20"/>
        </w:rPr>
        <w:t>assets,</w:t>
      </w:r>
      <w:r>
        <w:rPr>
          <w:spacing w:val="-3"/>
          <w:sz w:val="20"/>
        </w:rPr>
        <w:t xml:space="preserve"> </w:t>
      </w:r>
      <w:r>
        <w:rPr>
          <w:sz w:val="20"/>
        </w:rPr>
        <w:t>interests,</w:t>
      </w:r>
      <w:r>
        <w:rPr>
          <w:spacing w:val="-3"/>
          <w:sz w:val="20"/>
        </w:rPr>
        <w:t xml:space="preserve"> </w:t>
      </w:r>
      <w:r>
        <w:rPr>
          <w:sz w:val="20"/>
        </w:rPr>
        <w:t>autonomy</w:t>
      </w:r>
      <w:r>
        <w:rPr>
          <w:spacing w:val="-3"/>
          <w:sz w:val="20"/>
        </w:rPr>
        <w:t xml:space="preserve"> </w:t>
      </w:r>
      <w:r>
        <w:rPr>
          <w:sz w:val="20"/>
        </w:rPr>
        <w:t>or</w:t>
      </w:r>
      <w:r>
        <w:rPr>
          <w:spacing w:val="-3"/>
          <w:sz w:val="20"/>
        </w:rPr>
        <w:t xml:space="preserve"> </w:t>
      </w:r>
      <w:r>
        <w:rPr>
          <w:sz w:val="20"/>
        </w:rPr>
        <w:t>security</w:t>
      </w:r>
      <w:r>
        <w:rPr>
          <w:spacing w:val="-3"/>
          <w:sz w:val="20"/>
        </w:rPr>
        <w:t xml:space="preserve"> </w:t>
      </w:r>
      <w:r>
        <w:rPr>
          <w:sz w:val="20"/>
        </w:rPr>
        <w:t>of</w:t>
      </w:r>
      <w:r>
        <w:rPr>
          <w:spacing w:val="-3"/>
          <w:sz w:val="20"/>
        </w:rPr>
        <w:t xml:space="preserve"> </w:t>
      </w:r>
      <w:r>
        <w:rPr>
          <w:sz w:val="20"/>
        </w:rPr>
        <w:t>the EU and its Member States</w:t>
      </w:r>
    </w:p>
    <w:p w14:paraId="4ECFDF00" w14:textId="77777777" w:rsidR="0070228D" w:rsidRDefault="00852EE0">
      <w:pPr>
        <w:pStyle w:val="ListParagraph"/>
        <w:numPr>
          <w:ilvl w:val="1"/>
          <w:numId w:val="68"/>
        </w:numPr>
        <w:tabs>
          <w:tab w:val="left" w:pos="1472"/>
        </w:tabs>
        <w:spacing w:before="119"/>
        <w:ind w:hanging="357"/>
        <w:rPr>
          <w:sz w:val="20"/>
        </w:rPr>
      </w:pPr>
      <w:r>
        <w:rPr>
          <w:sz w:val="20"/>
        </w:rPr>
        <w:t>Recruitment</w:t>
      </w:r>
      <w:r>
        <w:rPr>
          <w:spacing w:val="-2"/>
          <w:sz w:val="20"/>
        </w:rPr>
        <w:t xml:space="preserve"> </w:t>
      </w:r>
      <w:r>
        <w:rPr>
          <w:sz w:val="20"/>
        </w:rPr>
        <w:t>and</w:t>
      </w:r>
      <w:r>
        <w:rPr>
          <w:spacing w:val="-2"/>
          <w:sz w:val="20"/>
        </w:rPr>
        <w:t xml:space="preserve"> </w:t>
      </w:r>
      <w:r>
        <w:rPr>
          <w:sz w:val="20"/>
        </w:rPr>
        <w:t>working</w:t>
      </w:r>
      <w:r>
        <w:rPr>
          <w:spacing w:val="-2"/>
          <w:sz w:val="20"/>
        </w:rPr>
        <w:t xml:space="preserve"> </w:t>
      </w:r>
      <w:r>
        <w:rPr>
          <w:sz w:val="20"/>
        </w:rPr>
        <w:t>conditions</w:t>
      </w:r>
      <w:r>
        <w:rPr>
          <w:spacing w:val="-3"/>
          <w:sz w:val="20"/>
        </w:rPr>
        <w:t xml:space="preserve"> </w:t>
      </w:r>
      <w:r>
        <w:rPr>
          <w:sz w:val="20"/>
        </w:rPr>
        <w:t>for</w:t>
      </w:r>
      <w:r>
        <w:rPr>
          <w:spacing w:val="-1"/>
          <w:sz w:val="20"/>
        </w:rPr>
        <w:t xml:space="preserve"> </w:t>
      </w:r>
      <w:r>
        <w:rPr>
          <w:spacing w:val="-2"/>
          <w:sz w:val="20"/>
        </w:rPr>
        <w:t>researchers</w:t>
      </w:r>
    </w:p>
    <w:p w14:paraId="4ECFDF01" w14:textId="77777777" w:rsidR="0070228D" w:rsidRDefault="00852EE0">
      <w:pPr>
        <w:pStyle w:val="ListParagraph"/>
        <w:numPr>
          <w:ilvl w:val="1"/>
          <w:numId w:val="68"/>
        </w:numPr>
        <w:tabs>
          <w:tab w:val="left" w:pos="1472"/>
        </w:tabs>
        <w:spacing w:before="121"/>
        <w:ind w:hanging="357"/>
        <w:rPr>
          <w:sz w:val="20"/>
        </w:rPr>
      </w:pPr>
      <w:r>
        <w:rPr>
          <w:sz w:val="20"/>
        </w:rPr>
        <w:t>Specific</w:t>
      </w:r>
      <w:r>
        <w:rPr>
          <w:spacing w:val="-4"/>
          <w:sz w:val="20"/>
        </w:rPr>
        <w:t xml:space="preserve"> </w:t>
      </w:r>
      <w:r>
        <w:rPr>
          <w:sz w:val="20"/>
        </w:rPr>
        <w:t>rules</w:t>
      </w:r>
      <w:r>
        <w:rPr>
          <w:spacing w:val="-4"/>
          <w:sz w:val="20"/>
        </w:rPr>
        <w:t xml:space="preserve"> </w:t>
      </w:r>
      <w:r>
        <w:rPr>
          <w:sz w:val="20"/>
        </w:rPr>
        <w:t>for</w:t>
      </w:r>
      <w:r>
        <w:rPr>
          <w:spacing w:val="-2"/>
          <w:sz w:val="20"/>
        </w:rPr>
        <w:t xml:space="preserve"> </w:t>
      </w:r>
      <w:r>
        <w:rPr>
          <w:sz w:val="20"/>
        </w:rPr>
        <w:t>access</w:t>
      </w:r>
      <w:r>
        <w:rPr>
          <w:spacing w:val="-1"/>
          <w:sz w:val="20"/>
        </w:rPr>
        <w:t xml:space="preserve"> </w:t>
      </w:r>
      <w:r>
        <w:rPr>
          <w:sz w:val="20"/>
        </w:rPr>
        <w:t>to</w:t>
      </w:r>
      <w:r>
        <w:rPr>
          <w:spacing w:val="-1"/>
          <w:sz w:val="20"/>
        </w:rPr>
        <w:t xml:space="preserve"> </w:t>
      </w:r>
      <w:r>
        <w:rPr>
          <w:sz w:val="20"/>
        </w:rPr>
        <w:t>research</w:t>
      </w:r>
      <w:r>
        <w:rPr>
          <w:spacing w:val="-3"/>
          <w:sz w:val="20"/>
        </w:rPr>
        <w:t xml:space="preserve"> </w:t>
      </w:r>
      <w:r>
        <w:rPr>
          <w:sz w:val="20"/>
        </w:rPr>
        <w:t>infrastructure</w:t>
      </w:r>
      <w:r>
        <w:rPr>
          <w:spacing w:val="-1"/>
          <w:sz w:val="20"/>
        </w:rPr>
        <w:t xml:space="preserve"> </w:t>
      </w:r>
      <w:r>
        <w:rPr>
          <w:spacing w:val="-2"/>
          <w:sz w:val="20"/>
        </w:rPr>
        <w:t>activities</w:t>
      </w:r>
    </w:p>
    <w:p w14:paraId="4ECFDF02" w14:textId="77777777" w:rsidR="0070228D" w:rsidRDefault="00852EE0">
      <w:pPr>
        <w:pStyle w:val="ListParagraph"/>
        <w:numPr>
          <w:ilvl w:val="1"/>
          <w:numId w:val="68"/>
        </w:numPr>
        <w:tabs>
          <w:tab w:val="left" w:pos="1472"/>
        </w:tabs>
        <w:spacing w:before="121"/>
        <w:ind w:hanging="357"/>
        <w:rPr>
          <w:sz w:val="20"/>
        </w:rPr>
      </w:pPr>
      <w:r>
        <w:rPr>
          <w:sz w:val="20"/>
        </w:rPr>
        <w:t>Specific</w:t>
      </w:r>
      <w:r>
        <w:rPr>
          <w:spacing w:val="-3"/>
          <w:sz w:val="20"/>
        </w:rPr>
        <w:t xml:space="preserve"> </w:t>
      </w:r>
      <w:r>
        <w:rPr>
          <w:sz w:val="20"/>
        </w:rPr>
        <w:t>rules</w:t>
      </w:r>
      <w:r>
        <w:rPr>
          <w:spacing w:val="-3"/>
          <w:sz w:val="20"/>
        </w:rPr>
        <w:t xml:space="preserve"> </w:t>
      </w:r>
      <w:r>
        <w:rPr>
          <w:sz w:val="20"/>
        </w:rPr>
        <w:t>for</w:t>
      </w:r>
      <w:r>
        <w:rPr>
          <w:spacing w:val="-1"/>
          <w:sz w:val="20"/>
        </w:rPr>
        <w:t xml:space="preserve"> </w:t>
      </w:r>
      <w:r>
        <w:rPr>
          <w:sz w:val="20"/>
        </w:rPr>
        <w:t>PCP</w:t>
      </w:r>
      <w:r>
        <w:rPr>
          <w:spacing w:val="-1"/>
          <w:sz w:val="20"/>
        </w:rPr>
        <w:t xml:space="preserve"> </w:t>
      </w:r>
      <w:r>
        <w:rPr>
          <w:sz w:val="20"/>
        </w:rPr>
        <w:t>and</w:t>
      </w:r>
      <w:r>
        <w:rPr>
          <w:spacing w:val="-1"/>
          <w:sz w:val="20"/>
        </w:rPr>
        <w:t xml:space="preserve"> </w:t>
      </w:r>
      <w:r>
        <w:rPr>
          <w:sz w:val="20"/>
        </w:rPr>
        <w:t>PPI</w:t>
      </w:r>
      <w:r>
        <w:rPr>
          <w:spacing w:val="-2"/>
          <w:sz w:val="20"/>
        </w:rPr>
        <w:t xml:space="preserve"> procurements</w:t>
      </w:r>
    </w:p>
    <w:p w14:paraId="4ECFDF03" w14:textId="77777777" w:rsidR="0070228D" w:rsidRDefault="00852EE0">
      <w:pPr>
        <w:pStyle w:val="ListParagraph"/>
        <w:numPr>
          <w:ilvl w:val="1"/>
          <w:numId w:val="68"/>
        </w:numPr>
        <w:tabs>
          <w:tab w:val="left" w:pos="1472"/>
        </w:tabs>
        <w:spacing w:before="119"/>
        <w:ind w:hanging="357"/>
        <w:rPr>
          <w:sz w:val="20"/>
        </w:rPr>
      </w:pPr>
      <w:r>
        <w:rPr>
          <w:sz w:val="20"/>
        </w:rPr>
        <w:t>Specific</w:t>
      </w:r>
      <w:r>
        <w:rPr>
          <w:spacing w:val="-4"/>
          <w:sz w:val="20"/>
        </w:rPr>
        <w:t xml:space="preserve"> </w:t>
      </w:r>
      <w:r>
        <w:rPr>
          <w:sz w:val="20"/>
        </w:rPr>
        <w:t>rules</w:t>
      </w:r>
      <w:r>
        <w:rPr>
          <w:spacing w:val="-3"/>
          <w:sz w:val="20"/>
        </w:rPr>
        <w:t xml:space="preserve"> </w:t>
      </w:r>
      <w:r>
        <w:rPr>
          <w:sz w:val="20"/>
        </w:rPr>
        <w:t>for</w:t>
      </w:r>
      <w:r>
        <w:rPr>
          <w:spacing w:val="-2"/>
          <w:sz w:val="20"/>
        </w:rPr>
        <w:t xml:space="preserve"> </w:t>
      </w:r>
      <w:r>
        <w:rPr>
          <w:sz w:val="20"/>
        </w:rPr>
        <w:t>Co-funded</w:t>
      </w:r>
      <w:r>
        <w:rPr>
          <w:spacing w:val="-1"/>
          <w:sz w:val="20"/>
        </w:rPr>
        <w:t xml:space="preserve"> </w:t>
      </w:r>
      <w:r>
        <w:rPr>
          <w:spacing w:val="-2"/>
          <w:sz w:val="20"/>
        </w:rPr>
        <w:t>Partnerships</w:t>
      </w:r>
    </w:p>
    <w:p w14:paraId="4ECFDF04" w14:textId="77777777" w:rsidR="0070228D" w:rsidRDefault="00852EE0">
      <w:pPr>
        <w:pStyle w:val="ListParagraph"/>
        <w:numPr>
          <w:ilvl w:val="1"/>
          <w:numId w:val="68"/>
        </w:numPr>
        <w:tabs>
          <w:tab w:val="left" w:pos="1472"/>
        </w:tabs>
        <w:spacing w:before="120"/>
        <w:ind w:hanging="357"/>
        <w:rPr>
          <w:sz w:val="20"/>
        </w:rPr>
      </w:pPr>
      <w:r>
        <w:rPr>
          <w:sz w:val="20"/>
        </w:rPr>
        <w:t>Specific</w:t>
      </w:r>
      <w:r>
        <w:rPr>
          <w:spacing w:val="-3"/>
          <w:sz w:val="20"/>
        </w:rPr>
        <w:t xml:space="preserve"> </w:t>
      </w:r>
      <w:r>
        <w:rPr>
          <w:sz w:val="20"/>
        </w:rPr>
        <w:t>rules</w:t>
      </w:r>
      <w:r>
        <w:rPr>
          <w:spacing w:val="-2"/>
          <w:sz w:val="20"/>
        </w:rPr>
        <w:t xml:space="preserve"> </w:t>
      </w:r>
      <w:r>
        <w:rPr>
          <w:sz w:val="20"/>
        </w:rPr>
        <w:t>for</w:t>
      </w:r>
      <w:r>
        <w:rPr>
          <w:spacing w:val="-1"/>
          <w:sz w:val="20"/>
        </w:rPr>
        <w:t xml:space="preserve"> </w:t>
      </w:r>
      <w:r>
        <w:rPr>
          <w:sz w:val="20"/>
        </w:rPr>
        <w:t>ERC</w:t>
      </w:r>
      <w:r>
        <w:rPr>
          <w:spacing w:val="-1"/>
          <w:sz w:val="20"/>
        </w:rPr>
        <w:t xml:space="preserve"> </w:t>
      </w:r>
      <w:r>
        <w:rPr>
          <w:spacing w:val="-2"/>
          <w:sz w:val="20"/>
        </w:rPr>
        <w:t>Grants</w:t>
      </w:r>
    </w:p>
    <w:p w14:paraId="4ECFDF05" w14:textId="77777777" w:rsidR="0070228D" w:rsidRDefault="00852EE0">
      <w:pPr>
        <w:pStyle w:val="ListParagraph"/>
        <w:numPr>
          <w:ilvl w:val="1"/>
          <w:numId w:val="68"/>
        </w:numPr>
        <w:tabs>
          <w:tab w:val="left" w:pos="1472"/>
        </w:tabs>
        <w:spacing w:before="121"/>
        <w:ind w:hanging="357"/>
        <w:rPr>
          <w:sz w:val="20"/>
        </w:rPr>
      </w:pPr>
      <w:r>
        <w:rPr>
          <w:sz w:val="20"/>
        </w:rPr>
        <w:t>Specific</w:t>
      </w:r>
      <w:r>
        <w:rPr>
          <w:spacing w:val="-3"/>
          <w:sz w:val="20"/>
        </w:rPr>
        <w:t xml:space="preserve"> </w:t>
      </w:r>
      <w:r>
        <w:rPr>
          <w:sz w:val="20"/>
        </w:rPr>
        <w:t>rules</w:t>
      </w:r>
      <w:r>
        <w:rPr>
          <w:spacing w:val="-2"/>
          <w:sz w:val="20"/>
        </w:rPr>
        <w:t xml:space="preserve"> </w:t>
      </w:r>
      <w:r>
        <w:rPr>
          <w:sz w:val="20"/>
        </w:rPr>
        <w:t>for</w:t>
      </w:r>
      <w:r>
        <w:rPr>
          <w:spacing w:val="-1"/>
          <w:sz w:val="20"/>
        </w:rPr>
        <w:t xml:space="preserve"> </w:t>
      </w:r>
      <w:r>
        <w:rPr>
          <w:sz w:val="20"/>
        </w:rPr>
        <w:t xml:space="preserve">EIC </w:t>
      </w:r>
      <w:r>
        <w:rPr>
          <w:spacing w:val="-2"/>
          <w:sz w:val="20"/>
        </w:rPr>
        <w:t>actions</w:t>
      </w:r>
    </w:p>
    <w:p w14:paraId="4ECFDF06" w14:textId="77777777" w:rsidR="0070228D" w:rsidRDefault="00852EE0">
      <w:pPr>
        <w:pStyle w:val="ListParagraph"/>
        <w:numPr>
          <w:ilvl w:val="1"/>
          <w:numId w:val="68"/>
        </w:numPr>
        <w:tabs>
          <w:tab w:val="left" w:pos="1472"/>
        </w:tabs>
        <w:spacing w:before="119"/>
        <w:ind w:hanging="357"/>
        <w:rPr>
          <w:sz w:val="20"/>
        </w:rPr>
      </w:pPr>
      <w:r>
        <w:rPr>
          <w:sz w:val="20"/>
        </w:rPr>
        <w:t>Specific</w:t>
      </w:r>
      <w:r>
        <w:rPr>
          <w:spacing w:val="-3"/>
          <w:sz w:val="20"/>
        </w:rPr>
        <w:t xml:space="preserve"> </w:t>
      </w:r>
      <w:r>
        <w:rPr>
          <w:sz w:val="20"/>
        </w:rPr>
        <w:t>rules</w:t>
      </w:r>
      <w:r>
        <w:rPr>
          <w:spacing w:val="-2"/>
          <w:sz w:val="20"/>
        </w:rPr>
        <w:t xml:space="preserve"> </w:t>
      </w:r>
      <w:r>
        <w:rPr>
          <w:sz w:val="20"/>
        </w:rPr>
        <w:t>for</w:t>
      </w:r>
      <w:r>
        <w:rPr>
          <w:spacing w:val="-1"/>
          <w:sz w:val="20"/>
        </w:rPr>
        <w:t xml:space="preserve"> </w:t>
      </w:r>
      <w:r>
        <w:rPr>
          <w:sz w:val="20"/>
        </w:rPr>
        <w:t>EIT</w:t>
      </w:r>
      <w:r>
        <w:rPr>
          <w:spacing w:val="-1"/>
          <w:sz w:val="20"/>
        </w:rPr>
        <w:t xml:space="preserve"> </w:t>
      </w:r>
      <w:r>
        <w:rPr>
          <w:sz w:val="20"/>
        </w:rPr>
        <w:t>KIC</w:t>
      </w:r>
      <w:r>
        <w:rPr>
          <w:spacing w:val="-2"/>
          <w:sz w:val="20"/>
        </w:rPr>
        <w:t xml:space="preserve"> Actions</w:t>
      </w:r>
    </w:p>
    <w:p w14:paraId="4ECFDF07" w14:textId="77777777" w:rsidR="0070228D" w:rsidRDefault="00852EE0">
      <w:pPr>
        <w:pStyle w:val="ListParagraph"/>
        <w:numPr>
          <w:ilvl w:val="1"/>
          <w:numId w:val="68"/>
        </w:numPr>
        <w:tabs>
          <w:tab w:val="left" w:pos="1472"/>
        </w:tabs>
        <w:spacing w:before="120"/>
        <w:ind w:hanging="357"/>
        <w:rPr>
          <w:sz w:val="20"/>
        </w:rPr>
      </w:pPr>
      <w:r>
        <w:rPr>
          <w:sz w:val="20"/>
        </w:rPr>
        <w:t>Specific</w:t>
      </w:r>
      <w:r>
        <w:rPr>
          <w:spacing w:val="-3"/>
          <w:sz w:val="20"/>
        </w:rPr>
        <w:t xml:space="preserve"> </w:t>
      </w:r>
      <w:r>
        <w:rPr>
          <w:sz w:val="20"/>
        </w:rPr>
        <w:t>rules</w:t>
      </w:r>
      <w:r>
        <w:rPr>
          <w:spacing w:val="-2"/>
          <w:sz w:val="20"/>
        </w:rPr>
        <w:t xml:space="preserve"> </w:t>
      </w:r>
      <w:r>
        <w:rPr>
          <w:sz w:val="20"/>
        </w:rPr>
        <w:t>for</w:t>
      </w:r>
      <w:r>
        <w:rPr>
          <w:spacing w:val="-1"/>
          <w:sz w:val="20"/>
        </w:rPr>
        <w:t xml:space="preserve"> </w:t>
      </w:r>
      <w:r>
        <w:rPr>
          <w:sz w:val="20"/>
        </w:rPr>
        <w:t>JU</w:t>
      </w:r>
      <w:r>
        <w:rPr>
          <w:spacing w:val="-1"/>
          <w:sz w:val="20"/>
        </w:rPr>
        <w:t xml:space="preserve"> </w:t>
      </w:r>
      <w:r>
        <w:rPr>
          <w:spacing w:val="-2"/>
          <w:sz w:val="20"/>
        </w:rPr>
        <w:t>actions</w:t>
      </w:r>
    </w:p>
    <w:p w14:paraId="4ECFDF08" w14:textId="77777777" w:rsidR="0070228D" w:rsidRDefault="00852EE0">
      <w:pPr>
        <w:spacing w:before="121"/>
        <w:ind w:left="338"/>
        <w:rPr>
          <w:b/>
          <w:sz w:val="20"/>
        </w:rPr>
      </w:pPr>
      <w:r>
        <w:rPr>
          <w:b/>
          <w:sz w:val="20"/>
        </w:rPr>
        <w:lastRenderedPageBreak/>
        <w:t>Standard</w:t>
      </w:r>
      <w:r>
        <w:rPr>
          <w:b/>
          <w:spacing w:val="-3"/>
          <w:sz w:val="20"/>
        </w:rPr>
        <w:t xml:space="preserve"> </w:t>
      </w:r>
      <w:r>
        <w:rPr>
          <w:b/>
          <w:sz w:val="20"/>
        </w:rPr>
        <w:t>time-limits</w:t>
      </w:r>
      <w:r>
        <w:rPr>
          <w:b/>
          <w:spacing w:val="-2"/>
          <w:sz w:val="20"/>
        </w:rPr>
        <w:t xml:space="preserve"> </w:t>
      </w:r>
      <w:r>
        <w:rPr>
          <w:b/>
          <w:sz w:val="20"/>
        </w:rPr>
        <w:t>after</w:t>
      </w:r>
      <w:r>
        <w:rPr>
          <w:b/>
          <w:spacing w:val="-3"/>
          <w:sz w:val="20"/>
        </w:rPr>
        <w:t xml:space="preserve"> </w:t>
      </w:r>
      <w:r>
        <w:rPr>
          <w:b/>
          <w:sz w:val="20"/>
        </w:rPr>
        <w:t>project</w:t>
      </w:r>
      <w:r>
        <w:rPr>
          <w:b/>
          <w:spacing w:val="-1"/>
          <w:sz w:val="20"/>
        </w:rPr>
        <w:t xml:space="preserve"> </w:t>
      </w:r>
      <w:r>
        <w:rPr>
          <w:b/>
          <w:spacing w:val="-4"/>
          <w:sz w:val="20"/>
        </w:rPr>
        <w:t>end:</w:t>
      </w:r>
    </w:p>
    <w:p w14:paraId="4ECFDF09" w14:textId="77777777" w:rsidR="0070228D" w:rsidRDefault="00852EE0">
      <w:pPr>
        <w:spacing w:before="119"/>
        <w:ind w:left="764"/>
        <w:rPr>
          <w:sz w:val="20"/>
        </w:rPr>
      </w:pPr>
      <w:r>
        <w:rPr>
          <w:sz w:val="20"/>
        </w:rPr>
        <w:t>Confidentiality</w:t>
      </w:r>
      <w:r>
        <w:rPr>
          <w:spacing w:val="-2"/>
          <w:sz w:val="20"/>
        </w:rPr>
        <w:t xml:space="preserve"> </w:t>
      </w:r>
      <w:r>
        <w:rPr>
          <w:sz w:val="20"/>
        </w:rPr>
        <w:t>(for</w:t>
      </w:r>
      <w:r>
        <w:rPr>
          <w:spacing w:val="-2"/>
          <w:sz w:val="20"/>
        </w:rPr>
        <w:t xml:space="preserve"> </w:t>
      </w:r>
      <w:r>
        <w:rPr>
          <w:sz w:val="20"/>
        </w:rPr>
        <w:t>X</w:t>
      </w:r>
      <w:r>
        <w:rPr>
          <w:spacing w:val="-3"/>
          <w:sz w:val="20"/>
        </w:rPr>
        <w:t xml:space="preserve"> </w:t>
      </w:r>
      <w:r>
        <w:rPr>
          <w:sz w:val="20"/>
        </w:rPr>
        <w:t>years</w:t>
      </w:r>
      <w:r>
        <w:rPr>
          <w:spacing w:val="-2"/>
          <w:sz w:val="20"/>
        </w:rPr>
        <w:t xml:space="preserve"> </w:t>
      </w:r>
      <w:r>
        <w:rPr>
          <w:sz w:val="20"/>
        </w:rPr>
        <w:t>after</w:t>
      </w:r>
      <w:r>
        <w:rPr>
          <w:spacing w:val="-2"/>
          <w:sz w:val="20"/>
        </w:rPr>
        <w:t xml:space="preserve"> </w:t>
      </w:r>
      <w:r>
        <w:rPr>
          <w:sz w:val="20"/>
        </w:rPr>
        <w:t>final</w:t>
      </w:r>
      <w:r>
        <w:rPr>
          <w:spacing w:val="-3"/>
          <w:sz w:val="20"/>
        </w:rPr>
        <w:t xml:space="preserve"> </w:t>
      </w:r>
      <w:r>
        <w:rPr>
          <w:sz w:val="20"/>
        </w:rPr>
        <w:t>payment):</w:t>
      </w:r>
      <w:r>
        <w:rPr>
          <w:spacing w:val="-1"/>
          <w:sz w:val="20"/>
        </w:rPr>
        <w:t xml:space="preserve"> </w:t>
      </w:r>
      <w:r>
        <w:rPr>
          <w:spacing w:val="-10"/>
          <w:sz w:val="20"/>
        </w:rPr>
        <w:t>5</w:t>
      </w:r>
    </w:p>
    <w:p w14:paraId="4ECFDF0A" w14:textId="77777777" w:rsidR="0070228D" w:rsidRDefault="00852EE0">
      <w:pPr>
        <w:spacing w:before="120" w:line="364" w:lineRule="auto"/>
        <w:ind w:left="764" w:right="694"/>
        <w:rPr>
          <w:sz w:val="20"/>
        </w:rPr>
      </w:pPr>
      <w:r>
        <w:rPr>
          <w:sz w:val="20"/>
        </w:rPr>
        <w:t>Record-keeping</w:t>
      </w:r>
      <w:r>
        <w:rPr>
          <w:spacing w:val="-8"/>
          <w:sz w:val="20"/>
        </w:rPr>
        <w:t xml:space="preserve"> </w:t>
      </w:r>
      <w:r>
        <w:rPr>
          <w:sz w:val="20"/>
        </w:rPr>
        <w:t>(for</w:t>
      </w:r>
      <w:r>
        <w:rPr>
          <w:spacing w:val="-2"/>
          <w:sz w:val="20"/>
        </w:rPr>
        <w:t xml:space="preserve"> </w:t>
      </w:r>
      <w:r>
        <w:rPr>
          <w:sz w:val="20"/>
        </w:rPr>
        <w:t>X</w:t>
      </w:r>
      <w:r>
        <w:rPr>
          <w:spacing w:val="-3"/>
          <w:sz w:val="20"/>
        </w:rPr>
        <w:t xml:space="preserve"> </w:t>
      </w:r>
      <w:r>
        <w:rPr>
          <w:sz w:val="20"/>
        </w:rPr>
        <w:t>years</w:t>
      </w:r>
      <w:r>
        <w:rPr>
          <w:spacing w:val="-2"/>
          <w:sz w:val="20"/>
        </w:rPr>
        <w:t xml:space="preserve"> </w:t>
      </w:r>
      <w:r>
        <w:rPr>
          <w:sz w:val="20"/>
        </w:rPr>
        <w:t>after</w:t>
      </w:r>
      <w:r>
        <w:rPr>
          <w:spacing w:val="-3"/>
          <w:sz w:val="20"/>
        </w:rPr>
        <w:t xml:space="preserve"> </w:t>
      </w:r>
      <w:r>
        <w:rPr>
          <w:sz w:val="20"/>
        </w:rPr>
        <w:t>final</w:t>
      </w:r>
      <w:r>
        <w:rPr>
          <w:spacing w:val="-3"/>
          <w:sz w:val="20"/>
        </w:rPr>
        <w:t xml:space="preserve"> </w:t>
      </w:r>
      <w:r>
        <w:rPr>
          <w:sz w:val="20"/>
        </w:rPr>
        <w:t>payment):</w:t>
      </w:r>
      <w:r>
        <w:rPr>
          <w:spacing w:val="-7"/>
          <w:sz w:val="20"/>
        </w:rPr>
        <w:t xml:space="preserve"> </w:t>
      </w:r>
      <w:r>
        <w:rPr>
          <w:sz w:val="20"/>
        </w:rPr>
        <w:t>5</w:t>
      </w:r>
      <w:r>
        <w:rPr>
          <w:spacing w:val="-2"/>
          <w:sz w:val="20"/>
        </w:rPr>
        <w:t xml:space="preserve"> </w:t>
      </w:r>
      <w:r>
        <w:rPr>
          <w:sz w:val="20"/>
        </w:rPr>
        <w:t>(or</w:t>
      </w:r>
      <w:r>
        <w:rPr>
          <w:spacing w:val="-2"/>
          <w:sz w:val="20"/>
        </w:rPr>
        <w:t xml:space="preserve"> </w:t>
      </w:r>
      <w:r>
        <w:rPr>
          <w:sz w:val="20"/>
        </w:rPr>
        <w:t>3</w:t>
      </w:r>
      <w:r>
        <w:rPr>
          <w:spacing w:val="-2"/>
          <w:sz w:val="20"/>
        </w:rPr>
        <w:t xml:space="preserve"> </w:t>
      </w:r>
      <w:r>
        <w:rPr>
          <w:sz w:val="20"/>
        </w:rPr>
        <w:t>for</w:t>
      </w:r>
      <w:r>
        <w:rPr>
          <w:spacing w:val="-2"/>
          <w:sz w:val="20"/>
        </w:rPr>
        <w:t xml:space="preserve"> </w:t>
      </w:r>
      <w:r>
        <w:rPr>
          <w:sz w:val="20"/>
        </w:rPr>
        <w:t>grants</w:t>
      </w:r>
      <w:r>
        <w:rPr>
          <w:spacing w:val="-4"/>
          <w:sz w:val="20"/>
        </w:rPr>
        <w:t xml:space="preserve"> </w:t>
      </w:r>
      <w:r>
        <w:rPr>
          <w:sz w:val="20"/>
        </w:rPr>
        <w:t>of</w:t>
      </w:r>
      <w:r>
        <w:rPr>
          <w:spacing w:val="-3"/>
          <w:sz w:val="20"/>
        </w:rPr>
        <w:t xml:space="preserve"> </w:t>
      </w:r>
      <w:r>
        <w:rPr>
          <w:sz w:val="20"/>
        </w:rPr>
        <w:t>not</w:t>
      </w:r>
      <w:r>
        <w:rPr>
          <w:spacing w:val="-4"/>
          <w:sz w:val="20"/>
        </w:rPr>
        <w:t xml:space="preserve"> </w:t>
      </w:r>
      <w:r>
        <w:rPr>
          <w:sz w:val="20"/>
        </w:rPr>
        <w:t>more</w:t>
      </w:r>
      <w:r>
        <w:rPr>
          <w:spacing w:val="-2"/>
          <w:sz w:val="20"/>
        </w:rPr>
        <w:t xml:space="preserve"> </w:t>
      </w:r>
      <w:r>
        <w:rPr>
          <w:sz w:val="20"/>
        </w:rPr>
        <w:t>than</w:t>
      </w:r>
      <w:r>
        <w:rPr>
          <w:spacing w:val="-2"/>
          <w:sz w:val="20"/>
        </w:rPr>
        <w:t xml:space="preserve"> </w:t>
      </w:r>
      <w:r>
        <w:rPr>
          <w:sz w:val="20"/>
        </w:rPr>
        <w:t>EUR</w:t>
      </w:r>
      <w:r>
        <w:rPr>
          <w:spacing w:val="-1"/>
          <w:sz w:val="20"/>
        </w:rPr>
        <w:t xml:space="preserve"> </w:t>
      </w:r>
      <w:r>
        <w:rPr>
          <w:sz w:val="20"/>
        </w:rPr>
        <w:t>60</w:t>
      </w:r>
      <w:r>
        <w:rPr>
          <w:spacing w:val="-3"/>
          <w:sz w:val="20"/>
        </w:rPr>
        <w:t xml:space="preserve"> </w:t>
      </w:r>
      <w:r>
        <w:rPr>
          <w:sz w:val="20"/>
        </w:rPr>
        <w:t>000) Reviews (up to X years after final payment): 2</w:t>
      </w:r>
    </w:p>
    <w:p w14:paraId="4ECFDF0B" w14:textId="77777777" w:rsidR="0070228D" w:rsidRDefault="00852EE0">
      <w:pPr>
        <w:spacing w:before="1"/>
        <w:ind w:left="764"/>
        <w:rPr>
          <w:sz w:val="20"/>
        </w:rPr>
      </w:pPr>
      <w:r>
        <w:rPr>
          <w:sz w:val="20"/>
        </w:rPr>
        <w:t>Audits</w:t>
      </w:r>
      <w:r>
        <w:rPr>
          <w:spacing w:val="-1"/>
          <w:sz w:val="20"/>
        </w:rPr>
        <w:t xml:space="preserve"> </w:t>
      </w:r>
      <w:r>
        <w:rPr>
          <w:sz w:val="20"/>
        </w:rPr>
        <w:t>(up</w:t>
      </w:r>
      <w:r>
        <w:rPr>
          <w:spacing w:val="-1"/>
          <w:sz w:val="20"/>
        </w:rPr>
        <w:t xml:space="preserve"> </w:t>
      </w:r>
      <w:r>
        <w:rPr>
          <w:sz w:val="20"/>
        </w:rPr>
        <w:t>to</w:t>
      </w:r>
      <w:r>
        <w:rPr>
          <w:spacing w:val="-3"/>
          <w:sz w:val="20"/>
        </w:rPr>
        <w:t xml:space="preserve"> </w:t>
      </w:r>
      <w:r>
        <w:rPr>
          <w:sz w:val="20"/>
        </w:rPr>
        <w:t>X</w:t>
      </w:r>
      <w:r>
        <w:rPr>
          <w:spacing w:val="-1"/>
          <w:sz w:val="20"/>
        </w:rPr>
        <w:t xml:space="preserve"> </w:t>
      </w:r>
      <w:r>
        <w:rPr>
          <w:sz w:val="20"/>
        </w:rPr>
        <w:t>years</w:t>
      </w:r>
      <w:r>
        <w:rPr>
          <w:spacing w:val="-2"/>
          <w:sz w:val="20"/>
        </w:rPr>
        <w:t xml:space="preserve"> </w:t>
      </w:r>
      <w:r>
        <w:rPr>
          <w:sz w:val="20"/>
        </w:rPr>
        <w:t>after</w:t>
      </w:r>
      <w:r>
        <w:rPr>
          <w:spacing w:val="-2"/>
          <w:sz w:val="20"/>
        </w:rPr>
        <w:t xml:space="preserve"> </w:t>
      </w:r>
      <w:r>
        <w:rPr>
          <w:sz w:val="20"/>
        </w:rPr>
        <w:t>final</w:t>
      </w:r>
      <w:r>
        <w:rPr>
          <w:spacing w:val="-1"/>
          <w:sz w:val="20"/>
        </w:rPr>
        <w:t xml:space="preserve"> </w:t>
      </w:r>
      <w:r>
        <w:rPr>
          <w:sz w:val="20"/>
        </w:rPr>
        <w:t xml:space="preserve">payment): </w:t>
      </w:r>
      <w:r>
        <w:rPr>
          <w:spacing w:val="-10"/>
          <w:sz w:val="20"/>
        </w:rPr>
        <w:t>2</w:t>
      </w:r>
    </w:p>
    <w:p w14:paraId="4ECFDF0C" w14:textId="77777777" w:rsidR="0070228D" w:rsidRDefault="00852EE0">
      <w:pPr>
        <w:spacing w:before="120" w:line="364" w:lineRule="auto"/>
        <w:ind w:left="764" w:right="738"/>
        <w:rPr>
          <w:sz w:val="20"/>
        </w:rPr>
      </w:pPr>
      <w:r>
        <w:rPr>
          <w:sz w:val="20"/>
        </w:rPr>
        <w:t>Extension of findings from other grants to this grant (no later than X years after final payment): 2 Impact</w:t>
      </w:r>
      <w:r>
        <w:rPr>
          <w:spacing w:val="-2"/>
          <w:sz w:val="20"/>
        </w:rPr>
        <w:t xml:space="preserve"> </w:t>
      </w:r>
      <w:r>
        <w:rPr>
          <w:sz w:val="20"/>
        </w:rPr>
        <w:t>evaluation</w:t>
      </w:r>
      <w:r>
        <w:rPr>
          <w:spacing w:val="-6"/>
          <w:sz w:val="20"/>
        </w:rPr>
        <w:t xml:space="preserve"> </w:t>
      </w:r>
      <w:r>
        <w:rPr>
          <w:sz w:val="20"/>
        </w:rPr>
        <w:t>(up</w:t>
      </w:r>
      <w:r>
        <w:rPr>
          <w:spacing w:val="-5"/>
          <w:sz w:val="20"/>
        </w:rPr>
        <w:t xml:space="preserve"> </w:t>
      </w:r>
      <w:r>
        <w:rPr>
          <w:sz w:val="20"/>
        </w:rPr>
        <w:t>to</w:t>
      </w:r>
      <w:r>
        <w:rPr>
          <w:spacing w:val="-6"/>
          <w:sz w:val="20"/>
        </w:rPr>
        <w:t xml:space="preserve"> </w:t>
      </w:r>
      <w:r>
        <w:rPr>
          <w:sz w:val="20"/>
        </w:rPr>
        <w:t>X</w:t>
      </w:r>
      <w:r>
        <w:rPr>
          <w:spacing w:val="-2"/>
          <w:sz w:val="20"/>
        </w:rPr>
        <w:t xml:space="preserve"> </w:t>
      </w:r>
      <w:r>
        <w:rPr>
          <w:sz w:val="20"/>
        </w:rPr>
        <w:t>years</w:t>
      </w:r>
      <w:r>
        <w:rPr>
          <w:spacing w:val="-2"/>
          <w:sz w:val="20"/>
        </w:rPr>
        <w:t xml:space="preserve"> </w:t>
      </w:r>
      <w:r>
        <w:rPr>
          <w:sz w:val="20"/>
        </w:rPr>
        <w:t>after</w:t>
      </w:r>
      <w:r>
        <w:rPr>
          <w:spacing w:val="-3"/>
          <w:sz w:val="20"/>
        </w:rPr>
        <w:t xml:space="preserve"> </w:t>
      </w:r>
      <w:r>
        <w:rPr>
          <w:sz w:val="20"/>
        </w:rPr>
        <w:t>final</w:t>
      </w:r>
      <w:r>
        <w:rPr>
          <w:spacing w:val="-3"/>
          <w:sz w:val="20"/>
        </w:rPr>
        <w:t xml:space="preserve"> </w:t>
      </w:r>
      <w:r>
        <w:rPr>
          <w:sz w:val="20"/>
        </w:rPr>
        <w:t>payment):</w:t>
      </w:r>
      <w:r>
        <w:rPr>
          <w:spacing w:val="-7"/>
          <w:sz w:val="20"/>
        </w:rPr>
        <w:t xml:space="preserve"> </w:t>
      </w:r>
      <w:r>
        <w:rPr>
          <w:sz w:val="20"/>
        </w:rPr>
        <w:t>5</w:t>
      </w:r>
      <w:r>
        <w:rPr>
          <w:spacing w:val="-2"/>
          <w:sz w:val="20"/>
        </w:rPr>
        <w:t xml:space="preserve"> </w:t>
      </w:r>
      <w:r>
        <w:rPr>
          <w:sz w:val="20"/>
        </w:rPr>
        <w:t>(or</w:t>
      </w:r>
      <w:r>
        <w:rPr>
          <w:spacing w:val="-3"/>
          <w:sz w:val="20"/>
        </w:rPr>
        <w:t xml:space="preserve"> </w:t>
      </w:r>
      <w:r>
        <w:rPr>
          <w:sz w:val="20"/>
        </w:rPr>
        <w:t>3</w:t>
      </w:r>
      <w:r>
        <w:rPr>
          <w:spacing w:val="-2"/>
          <w:sz w:val="20"/>
        </w:rPr>
        <w:t xml:space="preserve"> </w:t>
      </w:r>
      <w:r>
        <w:rPr>
          <w:sz w:val="20"/>
        </w:rPr>
        <w:t>for</w:t>
      </w:r>
      <w:r>
        <w:rPr>
          <w:spacing w:val="-3"/>
          <w:sz w:val="20"/>
        </w:rPr>
        <w:t xml:space="preserve"> </w:t>
      </w:r>
      <w:r>
        <w:rPr>
          <w:sz w:val="20"/>
        </w:rPr>
        <w:t>grants</w:t>
      </w:r>
      <w:r>
        <w:rPr>
          <w:spacing w:val="-3"/>
          <w:sz w:val="20"/>
        </w:rPr>
        <w:t xml:space="preserve"> </w:t>
      </w:r>
      <w:r>
        <w:rPr>
          <w:sz w:val="20"/>
        </w:rPr>
        <w:t>of</w:t>
      </w:r>
      <w:r>
        <w:rPr>
          <w:spacing w:val="-3"/>
          <w:sz w:val="20"/>
        </w:rPr>
        <w:t xml:space="preserve"> </w:t>
      </w:r>
      <w:r>
        <w:rPr>
          <w:sz w:val="20"/>
        </w:rPr>
        <w:t>not</w:t>
      </w:r>
      <w:r>
        <w:rPr>
          <w:spacing w:val="-4"/>
          <w:sz w:val="20"/>
        </w:rPr>
        <w:t xml:space="preserve"> </w:t>
      </w:r>
      <w:r>
        <w:rPr>
          <w:sz w:val="20"/>
        </w:rPr>
        <w:t>more</w:t>
      </w:r>
      <w:r>
        <w:rPr>
          <w:spacing w:val="-2"/>
          <w:sz w:val="20"/>
        </w:rPr>
        <w:t xml:space="preserve"> </w:t>
      </w:r>
      <w:r>
        <w:rPr>
          <w:sz w:val="20"/>
        </w:rPr>
        <w:t>than</w:t>
      </w:r>
      <w:r>
        <w:rPr>
          <w:spacing w:val="-3"/>
          <w:sz w:val="20"/>
        </w:rPr>
        <w:t xml:space="preserve"> </w:t>
      </w:r>
      <w:r>
        <w:rPr>
          <w:sz w:val="20"/>
        </w:rPr>
        <w:t>EUR</w:t>
      </w:r>
      <w:r>
        <w:rPr>
          <w:spacing w:val="-2"/>
          <w:sz w:val="20"/>
        </w:rPr>
        <w:t xml:space="preserve"> </w:t>
      </w:r>
      <w:r>
        <w:rPr>
          <w:sz w:val="20"/>
        </w:rPr>
        <w:t>60</w:t>
      </w:r>
      <w:r>
        <w:rPr>
          <w:spacing w:val="-3"/>
          <w:sz w:val="20"/>
        </w:rPr>
        <w:t xml:space="preserve"> </w:t>
      </w:r>
      <w:r>
        <w:rPr>
          <w:sz w:val="20"/>
        </w:rPr>
        <w:t>000)</w:t>
      </w:r>
    </w:p>
    <w:p w14:paraId="4ECFDF0D" w14:textId="77777777" w:rsidR="0070228D" w:rsidRDefault="0070228D">
      <w:pPr>
        <w:spacing w:line="364" w:lineRule="auto"/>
        <w:rPr>
          <w:sz w:val="20"/>
        </w:rPr>
        <w:sectPr w:rsidR="0070228D">
          <w:pgSz w:w="11910" w:h="16840"/>
          <w:pgMar w:top="1360" w:right="1000" w:bottom="1640" w:left="1080" w:header="718" w:footer="1390" w:gutter="0"/>
          <w:cols w:space="720"/>
        </w:sectPr>
      </w:pPr>
    </w:p>
    <w:p w14:paraId="4ECFDF0F" w14:textId="6399C348" w:rsidR="0070228D" w:rsidRPr="00034043" w:rsidRDefault="00852EE0" w:rsidP="00034043">
      <w:pPr>
        <w:pStyle w:val="Heading1"/>
      </w:pPr>
      <w:bookmarkStart w:id="5" w:name="_Toc176801716"/>
      <w:r w:rsidRPr="00034043">
        <w:lastRenderedPageBreak/>
        <w:t>CHAPTER 1</w:t>
      </w:r>
      <w:r w:rsidRPr="00034043">
        <w:tab/>
        <w:t>GENERAL</w:t>
      </w:r>
      <w:bookmarkEnd w:id="5"/>
    </w:p>
    <w:p w14:paraId="4ECFDF10" w14:textId="77777777" w:rsidR="0070228D" w:rsidRPr="00034043" w:rsidRDefault="00852EE0" w:rsidP="00034043">
      <w:pPr>
        <w:pStyle w:val="Heading1"/>
      </w:pPr>
      <w:bookmarkStart w:id="6" w:name="_Toc176801717"/>
      <w:r w:rsidRPr="00034043">
        <w:t>ARTICLE 1 — SUBJECT OF THE AGREEMENT</w:t>
      </w:r>
      <w:bookmarkEnd w:id="6"/>
    </w:p>
    <w:p w14:paraId="4ECFDF11" w14:textId="003A6B10" w:rsidR="0070228D" w:rsidRDefault="00852EE0">
      <w:pPr>
        <w:pStyle w:val="BodyText"/>
        <w:ind w:right="414"/>
      </w:pPr>
      <w:r>
        <w:t xml:space="preserve">This Agreement sets out the rights and obligations and terms and conditions applicable to the grant awarded </w:t>
      </w:r>
      <w:r>
        <w:rPr>
          <w:color w:val="000000"/>
        </w:rPr>
        <w:t>for the implementation of the action set out in Chapter 2.</w:t>
      </w:r>
    </w:p>
    <w:p w14:paraId="4ECFDF12" w14:textId="77777777" w:rsidR="0070228D" w:rsidRDefault="00852EE0" w:rsidP="00034043">
      <w:pPr>
        <w:pStyle w:val="Heading1"/>
      </w:pPr>
      <w:bookmarkStart w:id="7" w:name="_Toc176801718"/>
      <w:r>
        <w:t>ARTICLE 2</w:t>
      </w:r>
      <w:r>
        <w:rPr>
          <w:spacing w:val="-1"/>
        </w:rPr>
        <w:t xml:space="preserve"> </w:t>
      </w:r>
      <w:r>
        <w:t>—</w:t>
      </w:r>
      <w:r>
        <w:rPr>
          <w:spacing w:val="-1"/>
        </w:rPr>
        <w:t xml:space="preserve"> </w:t>
      </w:r>
      <w:r>
        <w:t>DEFINITIONS</w:t>
      </w:r>
      <w:bookmarkEnd w:id="7"/>
    </w:p>
    <w:p w14:paraId="4ECFDF13" w14:textId="77777777" w:rsidR="0070228D" w:rsidRDefault="00852EE0">
      <w:pPr>
        <w:pStyle w:val="BodyText"/>
        <w:spacing w:before="201"/>
      </w:pP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Agreement,</w:t>
      </w:r>
      <w:r>
        <w:rPr>
          <w:spacing w:val="-1"/>
        </w:rPr>
        <w:t xml:space="preserve"> </w:t>
      </w:r>
      <w:r>
        <w:t>the</w:t>
      </w:r>
      <w:r>
        <w:rPr>
          <w:spacing w:val="-1"/>
        </w:rPr>
        <w:t xml:space="preserve"> </w:t>
      </w:r>
      <w:r>
        <w:t>following</w:t>
      </w:r>
      <w:r>
        <w:rPr>
          <w:spacing w:val="-2"/>
        </w:rPr>
        <w:t xml:space="preserve"> </w:t>
      </w:r>
      <w:r>
        <w:t xml:space="preserve">definitions </w:t>
      </w:r>
      <w:r>
        <w:rPr>
          <w:spacing w:val="-2"/>
        </w:rPr>
        <w:t>apply:</w:t>
      </w:r>
    </w:p>
    <w:p w14:paraId="4ECFDF14" w14:textId="77777777" w:rsidR="0070228D" w:rsidRDefault="00852EE0">
      <w:pPr>
        <w:pStyle w:val="BodyText"/>
        <w:tabs>
          <w:tab w:val="left" w:pos="2040"/>
        </w:tabs>
        <w:spacing w:before="199" w:line="415" w:lineRule="auto"/>
        <w:ind w:right="1281"/>
      </w:pPr>
      <w:r>
        <w:t>Action —</w:t>
      </w:r>
      <w:r>
        <w:tab/>
        <w:t>The</w:t>
      </w:r>
      <w:r>
        <w:rPr>
          <w:spacing w:val="-4"/>
        </w:rPr>
        <w:t xml:space="preserve"> </w:t>
      </w:r>
      <w:r>
        <w:t>project</w:t>
      </w:r>
      <w:r>
        <w:rPr>
          <w:spacing w:val="-5"/>
        </w:rPr>
        <w:t xml:space="preserve"> </w:t>
      </w:r>
      <w:r>
        <w:t>which</w:t>
      </w:r>
      <w:r>
        <w:rPr>
          <w:spacing w:val="-4"/>
        </w:rPr>
        <w:t xml:space="preserve"> </w:t>
      </w:r>
      <w:r>
        <w:t>is</w:t>
      </w:r>
      <w:r>
        <w:rPr>
          <w:spacing w:val="-4"/>
        </w:rPr>
        <w:t xml:space="preserve"> </w:t>
      </w:r>
      <w:r>
        <w:t>being</w:t>
      </w:r>
      <w:r>
        <w:rPr>
          <w:spacing w:val="-4"/>
        </w:rPr>
        <w:t xml:space="preserve"> </w:t>
      </w:r>
      <w:r>
        <w:t>funded</w:t>
      </w:r>
      <w:r>
        <w:rPr>
          <w:spacing w:val="-4"/>
        </w:rPr>
        <w:t xml:space="preserve"> </w:t>
      </w:r>
      <w:r>
        <w:t>in</w:t>
      </w:r>
      <w:r>
        <w:rPr>
          <w:spacing w:val="-5"/>
        </w:rPr>
        <w:t xml:space="preserve"> </w:t>
      </w:r>
      <w:r>
        <w:t>the</w:t>
      </w:r>
      <w:r>
        <w:rPr>
          <w:spacing w:val="-4"/>
        </w:rPr>
        <w:t xml:space="preserve"> </w:t>
      </w:r>
      <w:r>
        <w:t>context</w:t>
      </w:r>
      <w:r>
        <w:rPr>
          <w:spacing w:val="-4"/>
        </w:rPr>
        <w:t xml:space="preserve"> </w:t>
      </w:r>
      <w:r>
        <w:t>of</w:t>
      </w:r>
      <w:r>
        <w:rPr>
          <w:spacing w:val="-4"/>
        </w:rPr>
        <w:t xml:space="preserve"> </w:t>
      </w:r>
      <w:r>
        <w:t>this</w:t>
      </w:r>
      <w:r>
        <w:rPr>
          <w:spacing w:val="-4"/>
        </w:rPr>
        <w:t xml:space="preserve"> </w:t>
      </w:r>
      <w:r>
        <w:t>Agreement. Grant —</w:t>
      </w:r>
      <w:r>
        <w:tab/>
        <w:t>The grant awarded in the context of this Agreement.</w:t>
      </w:r>
    </w:p>
    <w:p w14:paraId="4ECFDF15" w14:textId="77777777" w:rsidR="0070228D" w:rsidRDefault="00852EE0">
      <w:pPr>
        <w:pStyle w:val="BodyText"/>
        <w:spacing w:before="0"/>
        <w:ind w:left="2040" w:right="415" w:hanging="1702"/>
      </w:pPr>
      <w:r>
        <w:t>EU</w:t>
      </w:r>
      <w:r>
        <w:rPr>
          <w:spacing w:val="-3"/>
        </w:rPr>
        <w:t xml:space="preserve"> </w:t>
      </w:r>
      <w:r>
        <w:t>grants</w:t>
      </w:r>
      <w:r>
        <w:rPr>
          <w:spacing w:val="-3"/>
        </w:rPr>
        <w:t xml:space="preserve"> </w:t>
      </w:r>
      <w:r>
        <w:t>—</w:t>
      </w:r>
      <w:r>
        <w:rPr>
          <w:spacing w:val="80"/>
          <w:w w:val="150"/>
        </w:rPr>
        <w:t xml:space="preserve">  </w:t>
      </w:r>
      <w:r>
        <w:t>Grants</w:t>
      </w:r>
      <w:r>
        <w:rPr>
          <w:spacing w:val="35"/>
        </w:rPr>
        <w:t xml:space="preserve"> </w:t>
      </w:r>
      <w:r>
        <w:t>awarded</w:t>
      </w:r>
      <w:r>
        <w:rPr>
          <w:spacing w:val="35"/>
        </w:rPr>
        <w:t xml:space="preserve"> </w:t>
      </w:r>
      <w:r>
        <w:t>by</w:t>
      </w:r>
      <w:r>
        <w:rPr>
          <w:spacing w:val="34"/>
        </w:rPr>
        <w:t xml:space="preserve"> </w:t>
      </w:r>
      <w:r>
        <w:t>EU</w:t>
      </w:r>
      <w:r>
        <w:rPr>
          <w:spacing w:val="35"/>
        </w:rPr>
        <w:t xml:space="preserve"> </w:t>
      </w:r>
      <w:r>
        <w:t>institutions,</w:t>
      </w:r>
      <w:r>
        <w:rPr>
          <w:spacing w:val="34"/>
        </w:rPr>
        <w:t xml:space="preserve"> </w:t>
      </w:r>
      <w:r>
        <w:t>bodies,</w:t>
      </w:r>
      <w:r>
        <w:rPr>
          <w:spacing w:val="35"/>
        </w:rPr>
        <w:t xml:space="preserve"> </w:t>
      </w:r>
      <w:r>
        <w:t>offices</w:t>
      </w:r>
      <w:r>
        <w:rPr>
          <w:spacing w:val="35"/>
        </w:rPr>
        <w:t xml:space="preserve"> </w:t>
      </w:r>
      <w:r>
        <w:t>or</w:t>
      </w:r>
      <w:r>
        <w:rPr>
          <w:spacing w:val="35"/>
        </w:rPr>
        <w:t xml:space="preserve"> </w:t>
      </w:r>
      <w:r>
        <w:t>agencies</w:t>
      </w:r>
      <w:r>
        <w:rPr>
          <w:spacing w:val="35"/>
        </w:rPr>
        <w:t xml:space="preserve"> </w:t>
      </w:r>
      <w:r>
        <w:t xml:space="preserve">(including EU executive agencies, EU regulatory agencies, EDA, joint undertakings, </w:t>
      </w:r>
      <w:r>
        <w:rPr>
          <w:spacing w:val="-2"/>
        </w:rPr>
        <w:t>etc.).</w:t>
      </w:r>
    </w:p>
    <w:p w14:paraId="4ECFDF16" w14:textId="77777777" w:rsidR="0070228D" w:rsidRDefault="00852EE0">
      <w:pPr>
        <w:pStyle w:val="BodyText"/>
        <w:spacing w:before="197"/>
        <w:ind w:left="2040" w:right="414" w:hanging="1702"/>
      </w:pPr>
      <w:r>
        <w:t>Participants</w:t>
      </w:r>
      <w:r>
        <w:rPr>
          <w:spacing w:val="-2"/>
        </w:rPr>
        <w:t xml:space="preserve"> </w:t>
      </w:r>
      <w:r>
        <w:t>—</w:t>
      </w:r>
      <w:r>
        <w:rPr>
          <w:spacing w:val="40"/>
        </w:rPr>
        <w:t xml:space="preserve"> </w:t>
      </w:r>
      <w:r>
        <w:t>Entities participating in the action as beneficiaries, affiliated entities, associated</w:t>
      </w:r>
      <w:r>
        <w:rPr>
          <w:spacing w:val="-4"/>
        </w:rPr>
        <w:t xml:space="preserve"> </w:t>
      </w:r>
      <w:r>
        <w:t>partners,</w:t>
      </w:r>
      <w:r>
        <w:rPr>
          <w:spacing w:val="-4"/>
        </w:rPr>
        <w:t xml:space="preserve"> </w:t>
      </w:r>
      <w:r>
        <w:t>third</w:t>
      </w:r>
      <w:r>
        <w:rPr>
          <w:spacing w:val="-5"/>
        </w:rPr>
        <w:t xml:space="preserve"> </w:t>
      </w:r>
      <w:r>
        <w:t>parties</w:t>
      </w:r>
      <w:r>
        <w:rPr>
          <w:spacing w:val="-3"/>
        </w:rPr>
        <w:t xml:space="preserve"> </w:t>
      </w:r>
      <w:r>
        <w:t>giving</w:t>
      </w:r>
      <w:r>
        <w:rPr>
          <w:spacing w:val="-4"/>
        </w:rPr>
        <w:t xml:space="preserve"> </w:t>
      </w:r>
      <w:r>
        <w:t>in-kind</w:t>
      </w:r>
      <w:r>
        <w:rPr>
          <w:spacing w:val="-4"/>
        </w:rPr>
        <w:t xml:space="preserve"> </w:t>
      </w:r>
      <w:r>
        <w:t>contributions,</w:t>
      </w:r>
      <w:r>
        <w:rPr>
          <w:spacing w:val="-6"/>
        </w:rPr>
        <w:t xml:space="preserve"> </w:t>
      </w:r>
      <w:r>
        <w:t>subcontractors or recipients of financial support to third parties.</w:t>
      </w:r>
    </w:p>
    <w:p w14:paraId="4ECFDF17" w14:textId="77777777" w:rsidR="0070228D" w:rsidRDefault="00852EE0">
      <w:pPr>
        <w:pStyle w:val="BodyText"/>
        <w:spacing w:before="201"/>
        <w:ind w:left="2040" w:right="417" w:hanging="1702"/>
      </w:pPr>
      <w:r>
        <w:t>Beneficiaries (BEN) — The signatories of this Agreement (either directly or through an accession form).</w:t>
      </w:r>
    </w:p>
    <w:p w14:paraId="4ECFDF18" w14:textId="5C3EA884" w:rsidR="0070228D" w:rsidRDefault="00852EE0">
      <w:pPr>
        <w:pStyle w:val="BodyText"/>
        <w:spacing w:before="201" w:line="237" w:lineRule="auto"/>
        <w:ind w:left="2040" w:right="416" w:hanging="1702"/>
      </w:pPr>
      <w:r>
        <w:t>Affiliated entities (AE) — Entities affiliated to a beneficiary within the meaning of Article 187 of EU Financial Regulation 2018/104</w:t>
      </w:r>
      <w:r w:rsidR="00F8241E" w:rsidRPr="003A2BE3">
        <w:rPr>
          <w:rStyle w:val="FootnoteReference"/>
          <w:spacing w:val="35"/>
          <w:position w:val="11"/>
          <w:sz w:val="20"/>
          <w:szCs w:val="20"/>
        </w:rPr>
        <w:footnoteReference w:id="4"/>
      </w:r>
      <w:r w:rsidRPr="003A2BE3">
        <w:rPr>
          <w:spacing w:val="35"/>
          <w:position w:val="11"/>
          <w:sz w:val="20"/>
          <w:szCs w:val="20"/>
        </w:rPr>
        <w:t xml:space="preserve"> </w:t>
      </w:r>
      <w:r>
        <w:t>which participate in the action with similar rights and obligations as the beneficiaries (obligation to implement action tasks and right to charge costs and claim contributions).</w:t>
      </w:r>
    </w:p>
    <w:p w14:paraId="4ECFDF19" w14:textId="77777777" w:rsidR="0070228D" w:rsidRDefault="00852EE0">
      <w:pPr>
        <w:pStyle w:val="BodyText"/>
        <w:spacing w:before="205"/>
        <w:ind w:left="2040" w:right="418" w:hanging="1702"/>
      </w:pPr>
      <w:r>
        <w:t>Associated partners (AP) — Entities which participate in the action, but without the right to charge costs or claim contributions.</w:t>
      </w:r>
    </w:p>
    <w:p w14:paraId="4ECFDF1B" w14:textId="740F0ADF" w:rsidR="0070228D" w:rsidRDefault="00852EE0" w:rsidP="00F8241E">
      <w:pPr>
        <w:pStyle w:val="BodyText"/>
        <w:ind w:left="2040" w:right="416" w:hanging="1702"/>
        <w:rPr>
          <w:sz w:val="20"/>
        </w:rPr>
      </w:pPr>
      <w:r>
        <w:t>Purchases</w:t>
      </w:r>
      <w:r>
        <w:rPr>
          <w:spacing w:val="-2"/>
        </w:rPr>
        <w:t xml:space="preserve"> </w:t>
      </w:r>
      <w:r>
        <w:t>—</w:t>
      </w:r>
      <w:r>
        <w:rPr>
          <w:spacing w:val="40"/>
        </w:rPr>
        <w:t xml:space="preserve">  </w:t>
      </w:r>
      <w:r>
        <w:t xml:space="preserve">Contracts for goods, works or services needed to carry out the action (e.g. equipment, consumables and supplies) but which are not part of the action </w:t>
      </w:r>
    </w:p>
    <w:p w14:paraId="3F01EF83" w14:textId="77777777" w:rsidR="00BC52CB" w:rsidRDefault="00BC52CB" w:rsidP="00BC52CB">
      <w:pPr>
        <w:pStyle w:val="BodyText"/>
        <w:spacing w:before="0"/>
        <w:ind w:right="414"/>
      </w:pPr>
    </w:p>
    <w:p w14:paraId="4ECFDF23" w14:textId="385F6712" w:rsidR="0070228D" w:rsidRDefault="00852EE0" w:rsidP="00BC52CB">
      <w:pPr>
        <w:pStyle w:val="BodyText"/>
        <w:spacing w:before="0"/>
        <w:ind w:right="414"/>
      </w:pPr>
      <w:r>
        <w:t>Subcontracting — Contracts for goods, works or services that are part of the action tasks (see Annex 1).</w:t>
      </w:r>
    </w:p>
    <w:p w14:paraId="4ECFDF24" w14:textId="77777777" w:rsidR="0070228D" w:rsidRDefault="00852EE0">
      <w:pPr>
        <w:pStyle w:val="BodyText"/>
        <w:spacing w:before="201"/>
        <w:ind w:left="2040" w:right="414" w:hanging="1702"/>
      </w:pPr>
      <w:r>
        <w:lastRenderedPageBreak/>
        <w:t xml:space="preserve">In-kind contributions — In-kind contributions within the meaning of Article 2(36) of </w:t>
      </w:r>
      <w:r>
        <w:rPr>
          <w:color w:val="212121"/>
        </w:rPr>
        <w:t xml:space="preserve">EU Financial Regulation </w:t>
      </w:r>
      <w:r>
        <w:t>2018/1046, i.e. non-financial resources made available free of charge by third parties.</w:t>
      </w:r>
    </w:p>
    <w:p w14:paraId="4ECFDF25" w14:textId="0200A97B" w:rsidR="0070228D" w:rsidRDefault="00852EE0">
      <w:pPr>
        <w:pStyle w:val="BodyText"/>
        <w:tabs>
          <w:tab w:val="left" w:pos="2040"/>
        </w:tabs>
        <w:spacing w:before="194"/>
        <w:ind w:left="2040" w:right="414" w:hanging="1702"/>
      </w:pPr>
      <w:r>
        <w:t>Fraud —</w:t>
      </w:r>
      <w:r>
        <w:tab/>
        <w:t>Fraud within the meaning of Article 3 of EU Directive 2017/1371</w:t>
      </w:r>
      <w:r w:rsidR="003A2BE3">
        <w:rPr>
          <w:rStyle w:val="FootnoteReference"/>
        </w:rPr>
        <w:footnoteReference w:id="5"/>
      </w:r>
      <w:r>
        <w:rPr>
          <w:spacing w:val="40"/>
          <w:position w:val="11"/>
          <w:sz w:val="13"/>
        </w:rPr>
        <w:t xml:space="preserve"> </w:t>
      </w:r>
      <w:r>
        <w:t>and Article</w:t>
      </w:r>
      <w:r>
        <w:rPr>
          <w:spacing w:val="-1"/>
        </w:rPr>
        <w:t xml:space="preserve"> </w:t>
      </w:r>
      <w:r>
        <w:t>1</w:t>
      </w:r>
      <w:r>
        <w:rPr>
          <w:spacing w:val="-2"/>
        </w:rPr>
        <w:t xml:space="preserve"> </w:t>
      </w:r>
      <w:r>
        <w:t>of</w:t>
      </w:r>
      <w:r>
        <w:rPr>
          <w:spacing w:val="-1"/>
        </w:rPr>
        <w:t xml:space="preserve"> </w:t>
      </w:r>
      <w:r>
        <w:t>the</w:t>
      </w:r>
      <w:r>
        <w:rPr>
          <w:spacing w:val="-1"/>
        </w:rPr>
        <w:t xml:space="preserve"> </w:t>
      </w:r>
      <w:r>
        <w:t>Convention</w:t>
      </w:r>
      <w:r>
        <w:rPr>
          <w:spacing w:val="-1"/>
        </w:rPr>
        <w:t xml:space="preserve"> </w:t>
      </w:r>
      <w:r>
        <w:t>on</w:t>
      </w:r>
      <w:r>
        <w:rPr>
          <w:spacing w:val="-2"/>
        </w:rPr>
        <w:t xml:space="preserve"> </w:t>
      </w:r>
      <w:r>
        <w:t>the</w:t>
      </w:r>
      <w:r>
        <w:rPr>
          <w:spacing w:val="-1"/>
        </w:rPr>
        <w:t xml:space="preserve"> </w:t>
      </w:r>
      <w:r>
        <w:t>protection</w:t>
      </w:r>
      <w:r>
        <w:rPr>
          <w:spacing w:val="-2"/>
        </w:rPr>
        <w:t xml:space="preserve"> </w:t>
      </w:r>
      <w:r>
        <w:t>of</w:t>
      </w:r>
      <w:r>
        <w:rPr>
          <w:spacing w:val="-1"/>
        </w:rPr>
        <w:t xml:space="preserve"> </w:t>
      </w:r>
      <w:r>
        <w:t>the</w:t>
      </w:r>
      <w:r>
        <w:rPr>
          <w:spacing w:val="-1"/>
        </w:rPr>
        <w:t xml:space="preserve"> </w:t>
      </w:r>
      <w:r>
        <w:t>European</w:t>
      </w:r>
      <w:r>
        <w:rPr>
          <w:spacing w:val="-3"/>
        </w:rPr>
        <w:t xml:space="preserve"> </w:t>
      </w:r>
      <w:r>
        <w:t>Communities’ financial interests, drawn up by</w:t>
      </w:r>
      <w:r>
        <w:rPr>
          <w:spacing w:val="-2"/>
        </w:rPr>
        <w:t xml:space="preserve"> </w:t>
      </w:r>
      <w:r>
        <w:t>the</w:t>
      </w:r>
      <w:r>
        <w:rPr>
          <w:spacing w:val="-1"/>
        </w:rPr>
        <w:t xml:space="preserve"> </w:t>
      </w:r>
      <w:r>
        <w:t>Council Act</w:t>
      </w:r>
      <w:r>
        <w:rPr>
          <w:spacing w:val="-1"/>
        </w:rPr>
        <w:t xml:space="preserve"> </w:t>
      </w:r>
      <w:r>
        <w:t>of 26</w:t>
      </w:r>
      <w:r>
        <w:rPr>
          <w:spacing w:val="-2"/>
        </w:rPr>
        <w:t xml:space="preserve"> </w:t>
      </w:r>
      <w:r>
        <w:t>July</w:t>
      </w:r>
      <w:r>
        <w:rPr>
          <w:spacing w:val="-1"/>
        </w:rPr>
        <w:t xml:space="preserve"> </w:t>
      </w:r>
      <w:r>
        <w:t>1995</w:t>
      </w:r>
      <w:r w:rsidR="003A2BE3">
        <w:rPr>
          <w:rStyle w:val="FootnoteReference"/>
        </w:rPr>
        <w:footnoteReference w:id="6"/>
      </w:r>
      <w:r>
        <w:t>, as well</w:t>
      </w:r>
      <w:r>
        <w:rPr>
          <w:spacing w:val="-1"/>
        </w:rPr>
        <w:t xml:space="preserve"> </w:t>
      </w:r>
      <w:r>
        <w:t>as any other wrongful or criminal deception intended to result in financial or personal gain.</w:t>
      </w:r>
    </w:p>
    <w:p w14:paraId="4ECFDF26" w14:textId="705EAA60" w:rsidR="0070228D" w:rsidRDefault="00852EE0">
      <w:pPr>
        <w:pStyle w:val="BodyText"/>
        <w:spacing w:before="198" w:line="237" w:lineRule="auto"/>
        <w:ind w:left="2040" w:right="414" w:hanging="1702"/>
      </w:pPr>
      <w:r>
        <w:t>Irregularities</w:t>
      </w:r>
      <w:r>
        <w:rPr>
          <w:spacing w:val="-1"/>
        </w:rPr>
        <w:t xml:space="preserve"> </w:t>
      </w:r>
      <w:r>
        <w:t>—</w:t>
      </w:r>
      <w:r>
        <w:rPr>
          <w:spacing w:val="40"/>
        </w:rPr>
        <w:t xml:space="preserve"> </w:t>
      </w:r>
      <w:r>
        <w:t>Any type of breach (regulatory or contractual) which could impact the EU financial interests, including irregularities within the meaning of Article</w:t>
      </w:r>
      <w:r>
        <w:rPr>
          <w:spacing w:val="80"/>
        </w:rPr>
        <w:t xml:space="preserve"> </w:t>
      </w:r>
      <w:r>
        <w:t>1(2) of EU Regulation 2988/95</w:t>
      </w:r>
      <w:r w:rsidR="003A2BE3">
        <w:rPr>
          <w:rStyle w:val="FootnoteReference"/>
        </w:rPr>
        <w:footnoteReference w:id="7"/>
      </w:r>
      <w:r>
        <w:t>.</w:t>
      </w:r>
    </w:p>
    <w:p w14:paraId="4ECFDF27" w14:textId="77777777" w:rsidR="0070228D" w:rsidRDefault="00852EE0">
      <w:pPr>
        <w:pStyle w:val="BodyText"/>
        <w:spacing w:before="201"/>
        <w:ind w:left="2040" w:right="414" w:hanging="1702"/>
      </w:pPr>
      <w:r>
        <w:t xml:space="preserve">Grave professional misconduct — Any type of </w:t>
      </w:r>
      <w:r>
        <w:rPr>
          <w:color w:val="212121"/>
        </w:rPr>
        <w:t xml:space="preserve">unacceptable or improper </w:t>
      </w:r>
      <w:proofErr w:type="spellStart"/>
      <w:r>
        <w:rPr>
          <w:color w:val="212121"/>
        </w:rPr>
        <w:t>behaviour</w:t>
      </w:r>
      <w:proofErr w:type="spellEnd"/>
      <w:r>
        <w:rPr>
          <w:color w:val="212121"/>
        </w:rPr>
        <w:t xml:space="preserve"> in exercising one’s profession, especially by employees, including grave professional misconduct within the meaning of Article 136(1)(c) of EU Financial Regulation </w:t>
      </w:r>
      <w:r>
        <w:t>2018/1046.</w:t>
      </w:r>
    </w:p>
    <w:p w14:paraId="4ECFDF28" w14:textId="77777777" w:rsidR="0070228D" w:rsidRDefault="00852EE0">
      <w:pPr>
        <w:pStyle w:val="BodyText"/>
        <w:spacing w:before="201"/>
        <w:ind w:left="2040" w:right="413" w:hanging="1702"/>
      </w:pPr>
      <w:r>
        <w:t>Applicable EU, international and national law — Any legal acts or other (binding or non- binding) rules and guidance in the area concerned.</w:t>
      </w:r>
    </w:p>
    <w:p w14:paraId="4ECFDF29" w14:textId="77777777" w:rsidR="0070228D" w:rsidRDefault="00852EE0">
      <w:pPr>
        <w:pStyle w:val="BodyText"/>
        <w:tabs>
          <w:tab w:val="left" w:pos="2040"/>
        </w:tabs>
        <w:ind w:left="2040" w:right="414" w:hanging="1702"/>
      </w:pPr>
      <w:r>
        <w:t>Portal —</w:t>
      </w:r>
      <w:r>
        <w:tab/>
        <w:t>EU Funding &amp; Tenders Portal;</w:t>
      </w:r>
      <w:r>
        <w:rPr>
          <w:spacing w:val="40"/>
        </w:rPr>
        <w:t xml:space="preserve"> </w:t>
      </w:r>
      <w:r>
        <w:t xml:space="preserve">electronic portal and exchange system managed by the European Commission and used by itself and other EU institutions, bodies, offices or agencies for the management of their funding </w:t>
      </w:r>
      <w:proofErr w:type="spellStart"/>
      <w:r>
        <w:t>programmes</w:t>
      </w:r>
      <w:proofErr w:type="spellEnd"/>
      <w:r>
        <w:t xml:space="preserve"> (grants, procurements, prizes, etc.).</w:t>
      </w:r>
    </w:p>
    <w:p w14:paraId="4ECFDF2A" w14:textId="77777777" w:rsidR="0070228D" w:rsidRDefault="00852EE0">
      <w:pPr>
        <w:pStyle w:val="Heading1"/>
        <w:tabs>
          <w:tab w:val="left" w:pos="2136"/>
        </w:tabs>
        <w:spacing w:line="415" w:lineRule="auto"/>
        <w:ind w:right="6729"/>
      </w:pPr>
      <w:bookmarkStart w:id="8" w:name="_Toc176801719"/>
      <w:r w:rsidRPr="00034043">
        <w:t>CHAPTER 2</w:t>
      </w:r>
      <w:r w:rsidRPr="00034043">
        <w:tab/>
        <w:t>ACTION</w:t>
      </w:r>
      <w:r>
        <w:rPr>
          <w:spacing w:val="-2"/>
        </w:rPr>
        <w:t xml:space="preserve"> </w:t>
      </w:r>
      <w:r w:rsidRPr="00034043">
        <w:t>ARTICLE 3 — ACTION</w:t>
      </w:r>
      <w:bookmarkEnd w:id="8"/>
    </w:p>
    <w:p w14:paraId="4ECFDF2B" w14:textId="77777777" w:rsidR="0070228D" w:rsidRDefault="00852EE0">
      <w:pPr>
        <w:ind w:left="338" w:right="381"/>
        <w:rPr>
          <w:sz w:val="24"/>
        </w:rPr>
      </w:pPr>
      <w:r>
        <w:rPr>
          <w:sz w:val="24"/>
        </w:rPr>
        <w:t>The grant is awarded for the action [</w:t>
      </w:r>
      <w:r>
        <w:rPr>
          <w:b/>
          <w:color w:val="000000"/>
          <w:sz w:val="24"/>
          <w:highlight w:val="lightGray"/>
        </w:rPr>
        <w:t>insert project number</w:t>
      </w:r>
      <w:r>
        <w:rPr>
          <w:color w:val="000000"/>
          <w:sz w:val="24"/>
        </w:rPr>
        <w:t>] — [</w:t>
      </w:r>
      <w:r>
        <w:rPr>
          <w:b/>
          <w:color w:val="000000"/>
          <w:sz w:val="24"/>
          <w:highlight w:val="lightGray"/>
        </w:rPr>
        <w:t>insert acronym</w:t>
      </w:r>
      <w:r>
        <w:rPr>
          <w:b/>
          <w:color w:val="000000"/>
          <w:sz w:val="24"/>
        </w:rPr>
        <w:t xml:space="preserve">] </w:t>
      </w:r>
      <w:r>
        <w:rPr>
          <w:color w:val="000000"/>
          <w:sz w:val="24"/>
        </w:rPr>
        <w:t>(‘action’), as described in Annex 1.</w:t>
      </w:r>
    </w:p>
    <w:p w14:paraId="4ECFDF2C" w14:textId="40BB89FF" w:rsidR="0070228D" w:rsidRPr="00A561FF" w:rsidRDefault="004D7BDE">
      <w:pPr>
        <w:spacing w:before="192"/>
        <w:ind w:left="338" w:right="414"/>
        <w:rPr>
          <w:iCs/>
          <w:sz w:val="24"/>
        </w:rPr>
      </w:pPr>
      <w:r w:rsidRPr="00A561FF">
        <w:rPr>
          <w:iCs/>
          <w:sz w:val="24"/>
        </w:rPr>
        <w:t>[</w:t>
      </w:r>
      <w:r w:rsidR="00852EE0" w:rsidRPr="00A561FF">
        <w:rPr>
          <w:iCs/>
          <w:sz w:val="24"/>
          <w:highlight w:val="lightGray"/>
        </w:rPr>
        <w:t>This action is linked to the action(s) set out in the Data Sheet (see Point 1) (‘linked actions’)</w:t>
      </w:r>
      <w:r w:rsidR="00852EE0" w:rsidRPr="00A561FF">
        <w:rPr>
          <w:iCs/>
          <w:sz w:val="24"/>
        </w:rPr>
        <w:t>.</w:t>
      </w:r>
      <w:r w:rsidRPr="00A561FF">
        <w:rPr>
          <w:iCs/>
          <w:sz w:val="24"/>
        </w:rPr>
        <w:t>]</w:t>
      </w:r>
    </w:p>
    <w:p w14:paraId="4ECFDF36" w14:textId="77777777" w:rsidR="0070228D" w:rsidRPr="00034043" w:rsidRDefault="00852EE0" w:rsidP="00034043">
      <w:pPr>
        <w:pStyle w:val="Heading1"/>
      </w:pPr>
      <w:bookmarkStart w:id="9" w:name="_Toc176801720"/>
      <w:r w:rsidRPr="00034043">
        <w:t>ARTICLE 4 — DURATION AND STARTING DATE</w:t>
      </w:r>
      <w:bookmarkEnd w:id="9"/>
    </w:p>
    <w:p w14:paraId="4ECFDF37" w14:textId="77777777" w:rsidR="0070228D" w:rsidRDefault="00852EE0">
      <w:pPr>
        <w:pStyle w:val="BodyText"/>
      </w:pPr>
      <w:r>
        <w:t>The</w:t>
      </w:r>
      <w:r>
        <w:rPr>
          <w:spacing w:val="-1"/>
        </w:rPr>
        <w:t xml:space="preserve"> </w:t>
      </w:r>
      <w:r>
        <w:t>duration</w:t>
      </w:r>
      <w:r>
        <w:rPr>
          <w:spacing w:val="-1"/>
        </w:rPr>
        <w:t xml:space="preserve"> </w:t>
      </w:r>
      <w:r>
        <w:t>and the</w:t>
      </w:r>
      <w:r>
        <w:rPr>
          <w:spacing w:val="-1"/>
        </w:rPr>
        <w:t xml:space="preserve"> </w:t>
      </w:r>
      <w:r>
        <w:t>starting</w:t>
      </w:r>
      <w:r>
        <w:rPr>
          <w:spacing w:val="-1"/>
        </w:rPr>
        <w:t xml:space="preserve"> </w:t>
      </w:r>
      <w:r>
        <w:t>date of</w:t>
      </w:r>
      <w:r>
        <w:rPr>
          <w:spacing w:val="-1"/>
        </w:rPr>
        <w:t xml:space="preserve"> </w:t>
      </w:r>
      <w:r>
        <w:t>the</w:t>
      </w:r>
      <w:r>
        <w:rPr>
          <w:spacing w:val="-1"/>
        </w:rPr>
        <w:t xml:space="preserve"> </w:t>
      </w:r>
      <w:r>
        <w:t>action are</w:t>
      </w:r>
      <w:r>
        <w:rPr>
          <w:spacing w:val="-1"/>
        </w:rPr>
        <w:t xml:space="preserve"> </w:t>
      </w:r>
      <w:r>
        <w:t>set</w:t>
      </w:r>
      <w:r>
        <w:rPr>
          <w:spacing w:val="-1"/>
        </w:rPr>
        <w:t xml:space="preserve"> </w:t>
      </w:r>
      <w:r>
        <w:t>out in the</w:t>
      </w:r>
      <w:r>
        <w:rPr>
          <w:spacing w:val="-1"/>
        </w:rPr>
        <w:t xml:space="preserve"> </w:t>
      </w:r>
      <w:r>
        <w:t>Data Sheet (see</w:t>
      </w:r>
      <w:r>
        <w:rPr>
          <w:spacing w:val="-1"/>
        </w:rPr>
        <w:t xml:space="preserve"> </w:t>
      </w:r>
      <w:r>
        <w:t xml:space="preserve">Point </w:t>
      </w:r>
      <w:r>
        <w:rPr>
          <w:spacing w:val="-5"/>
        </w:rPr>
        <w:t>1).</w:t>
      </w:r>
    </w:p>
    <w:p w14:paraId="4ECFDF38" w14:textId="77777777" w:rsidR="0070228D" w:rsidRPr="00034043" w:rsidRDefault="00852EE0">
      <w:pPr>
        <w:pStyle w:val="Heading1"/>
        <w:tabs>
          <w:tab w:val="left" w:pos="2136"/>
        </w:tabs>
        <w:spacing w:line="415" w:lineRule="auto"/>
        <w:ind w:right="6822"/>
      </w:pPr>
      <w:bookmarkStart w:id="10" w:name="_Toc176801721"/>
      <w:r w:rsidRPr="00034043">
        <w:t>CHAPTER 3</w:t>
      </w:r>
      <w:r w:rsidRPr="00034043">
        <w:tab/>
        <w:t>GRANT</w:t>
      </w:r>
      <w:r>
        <w:rPr>
          <w:spacing w:val="-2"/>
        </w:rPr>
        <w:t xml:space="preserve"> </w:t>
      </w:r>
      <w:r w:rsidRPr="00034043">
        <w:t>ARTICLE 5 — GRANT</w:t>
      </w:r>
      <w:bookmarkEnd w:id="10"/>
    </w:p>
    <w:p w14:paraId="4ECFDF39" w14:textId="77777777" w:rsidR="0070228D" w:rsidRDefault="00852EE0">
      <w:pPr>
        <w:pStyle w:val="Heading2"/>
        <w:numPr>
          <w:ilvl w:val="1"/>
          <w:numId w:val="66"/>
        </w:numPr>
        <w:tabs>
          <w:tab w:val="left" w:pos="1058"/>
        </w:tabs>
        <w:spacing w:before="0" w:line="274" w:lineRule="exact"/>
        <w:ind w:hanging="720"/>
      </w:pPr>
      <w:bookmarkStart w:id="11" w:name="_Toc176801722"/>
      <w:r>
        <w:t xml:space="preserve">Form of </w:t>
      </w:r>
      <w:r>
        <w:rPr>
          <w:spacing w:val="-2"/>
        </w:rPr>
        <w:t>grant</w:t>
      </w:r>
      <w:bookmarkEnd w:id="11"/>
    </w:p>
    <w:p w14:paraId="4ECFDF3A" w14:textId="20AF0C03" w:rsidR="0070228D" w:rsidRDefault="00852EE0">
      <w:pPr>
        <w:pStyle w:val="BodyText"/>
        <w:spacing w:before="194"/>
        <w:ind w:right="414"/>
      </w:pPr>
      <w:r>
        <w:t>The grant is an action grant</w:t>
      </w:r>
      <w:r w:rsidR="00897B88">
        <w:rPr>
          <w:rStyle w:val="FootnoteReference"/>
        </w:rPr>
        <w:footnoteReference w:id="8"/>
      </w:r>
      <w:r>
        <w:rPr>
          <w:spacing w:val="35"/>
          <w:position w:val="11"/>
          <w:sz w:val="13"/>
        </w:rPr>
        <w:t xml:space="preserve"> </w:t>
      </w:r>
      <w:r>
        <w:t>which takes the form of a budget-based mixed actual cost grant (i.e. a grant based on actual costs incurred, but which may also include other forms of</w:t>
      </w:r>
      <w:r>
        <w:rPr>
          <w:spacing w:val="40"/>
        </w:rPr>
        <w:t xml:space="preserve"> </w:t>
      </w:r>
      <w:r>
        <w:t xml:space="preserve">funding, </w:t>
      </w:r>
      <w:r>
        <w:lastRenderedPageBreak/>
        <w:t>such as unit costs or contributions, flat-rate costs or contributions, lump sum costs or contributions or financing not linked to costs).</w:t>
      </w:r>
    </w:p>
    <w:p w14:paraId="4ECFDF3B" w14:textId="77777777" w:rsidR="0070228D" w:rsidRDefault="00852EE0">
      <w:pPr>
        <w:pStyle w:val="Heading2"/>
        <w:numPr>
          <w:ilvl w:val="1"/>
          <w:numId w:val="66"/>
        </w:numPr>
        <w:tabs>
          <w:tab w:val="left" w:pos="1058"/>
        </w:tabs>
        <w:spacing w:before="201"/>
        <w:ind w:hanging="720"/>
      </w:pPr>
      <w:bookmarkStart w:id="12" w:name="_Toc176801723"/>
      <w:r>
        <w:t>Maximum</w:t>
      </w:r>
      <w:r>
        <w:rPr>
          <w:spacing w:val="-1"/>
        </w:rPr>
        <w:t xml:space="preserve"> </w:t>
      </w:r>
      <w:r>
        <w:t xml:space="preserve">grant </w:t>
      </w:r>
      <w:r>
        <w:rPr>
          <w:spacing w:val="-2"/>
        </w:rPr>
        <w:t>amount</w:t>
      </w:r>
      <w:bookmarkEnd w:id="12"/>
    </w:p>
    <w:p w14:paraId="4ECFDF3C" w14:textId="77777777" w:rsidR="0070228D" w:rsidRDefault="00852EE0">
      <w:pPr>
        <w:pStyle w:val="BodyText"/>
        <w:ind w:right="415"/>
      </w:pPr>
      <w:r>
        <w:t>The maximum grant amount is set out in the Data Sheet (see Point 3) and in the estimated budget (Annex 2).</w:t>
      </w:r>
    </w:p>
    <w:p w14:paraId="4ECFDF3D" w14:textId="77777777" w:rsidR="0070228D" w:rsidRDefault="00852EE0">
      <w:pPr>
        <w:pStyle w:val="Heading2"/>
        <w:numPr>
          <w:ilvl w:val="1"/>
          <w:numId w:val="66"/>
        </w:numPr>
        <w:tabs>
          <w:tab w:val="left" w:pos="1058"/>
        </w:tabs>
        <w:spacing w:before="199"/>
        <w:ind w:hanging="720"/>
      </w:pPr>
      <w:bookmarkStart w:id="13" w:name="_Toc176801724"/>
      <w:r>
        <w:t>Funding</w:t>
      </w:r>
      <w:r>
        <w:rPr>
          <w:spacing w:val="-2"/>
        </w:rPr>
        <w:t xml:space="preserve"> </w:t>
      </w:r>
      <w:r>
        <w:rPr>
          <w:spacing w:val="-4"/>
        </w:rPr>
        <w:t>rate</w:t>
      </w:r>
      <w:bookmarkEnd w:id="13"/>
    </w:p>
    <w:p w14:paraId="4ECFDF3E" w14:textId="1D6E91A8" w:rsidR="0070228D" w:rsidRDefault="00852EE0">
      <w:pPr>
        <w:spacing w:before="201"/>
        <w:ind w:left="338" w:right="414"/>
        <w:jc w:val="both"/>
        <w:rPr>
          <w:sz w:val="24"/>
        </w:rPr>
      </w:pPr>
      <w:r>
        <w:rPr>
          <w:sz w:val="24"/>
        </w:rPr>
        <w:t>The funding rate for costs is</w:t>
      </w:r>
      <w:r w:rsidR="00AF348F">
        <w:rPr>
          <w:sz w:val="24"/>
        </w:rPr>
        <w:t xml:space="preserve"> </w:t>
      </w:r>
      <w:r w:rsidR="00F51F1E">
        <w:rPr>
          <w:sz w:val="24"/>
        </w:rPr>
        <w:t xml:space="preserve">50 </w:t>
      </w:r>
      <w:r>
        <w:rPr>
          <w:color w:val="000000"/>
          <w:sz w:val="24"/>
        </w:rPr>
        <w:t>% of the action’s eligible costs</w:t>
      </w:r>
      <w:r w:rsidR="00F51F1E">
        <w:rPr>
          <w:color w:val="000000"/>
          <w:sz w:val="24"/>
        </w:rPr>
        <w:t>.</w:t>
      </w:r>
    </w:p>
    <w:p w14:paraId="4ECFDF3F" w14:textId="77777777" w:rsidR="0070228D" w:rsidRDefault="00852EE0">
      <w:pPr>
        <w:pStyle w:val="BodyText"/>
        <w:spacing w:before="201"/>
      </w:pPr>
      <w:r>
        <w:t>Contributions are not</w:t>
      </w:r>
      <w:r>
        <w:rPr>
          <w:spacing w:val="-2"/>
        </w:rPr>
        <w:t xml:space="preserve"> </w:t>
      </w:r>
      <w:r>
        <w:t>subject</w:t>
      </w:r>
      <w:r>
        <w:rPr>
          <w:spacing w:val="-1"/>
        </w:rPr>
        <w:t xml:space="preserve"> </w:t>
      </w:r>
      <w:r>
        <w:t>to</w:t>
      </w:r>
      <w:r>
        <w:rPr>
          <w:spacing w:val="-1"/>
        </w:rPr>
        <w:t xml:space="preserve"> </w:t>
      </w:r>
      <w:r>
        <w:t xml:space="preserve">any funding </w:t>
      </w:r>
      <w:r>
        <w:rPr>
          <w:spacing w:val="-4"/>
        </w:rPr>
        <w:t>rate.</w:t>
      </w:r>
    </w:p>
    <w:p w14:paraId="4ECFDF41" w14:textId="77777777" w:rsidR="0070228D" w:rsidRDefault="00852EE0">
      <w:pPr>
        <w:pStyle w:val="Heading2"/>
        <w:numPr>
          <w:ilvl w:val="1"/>
          <w:numId w:val="66"/>
        </w:numPr>
        <w:tabs>
          <w:tab w:val="left" w:pos="1058"/>
        </w:tabs>
        <w:ind w:hanging="720"/>
      </w:pPr>
      <w:bookmarkStart w:id="14" w:name="_Toc176801725"/>
      <w:r>
        <w:t>Estimated</w:t>
      </w:r>
      <w:r>
        <w:rPr>
          <w:spacing w:val="-1"/>
        </w:rPr>
        <w:t xml:space="preserve"> </w:t>
      </w:r>
      <w:r>
        <w:t>budget, budget</w:t>
      </w:r>
      <w:r>
        <w:rPr>
          <w:spacing w:val="1"/>
        </w:rPr>
        <w:t xml:space="preserve"> </w:t>
      </w:r>
      <w:r>
        <w:t>categories</w:t>
      </w:r>
      <w:r>
        <w:rPr>
          <w:spacing w:val="-1"/>
        </w:rPr>
        <w:t xml:space="preserve"> </w:t>
      </w:r>
      <w:r>
        <w:t xml:space="preserve">and forms of </w:t>
      </w:r>
      <w:r>
        <w:rPr>
          <w:spacing w:val="-2"/>
        </w:rPr>
        <w:t>funding</w:t>
      </w:r>
      <w:bookmarkEnd w:id="14"/>
    </w:p>
    <w:p w14:paraId="4ECFDF42" w14:textId="77777777" w:rsidR="0070228D" w:rsidRDefault="00852EE0">
      <w:pPr>
        <w:pStyle w:val="BodyText"/>
        <w:spacing w:before="199"/>
      </w:pPr>
      <w:r>
        <w:t>The</w:t>
      </w:r>
      <w:r>
        <w:rPr>
          <w:spacing w:val="-1"/>
        </w:rPr>
        <w:t xml:space="preserve"> </w:t>
      </w:r>
      <w:r>
        <w:t>estimated budget for the action</w:t>
      </w:r>
      <w:r>
        <w:rPr>
          <w:spacing w:val="-2"/>
        </w:rPr>
        <w:t xml:space="preserve"> </w:t>
      </w:r>
      <w:r>
        <w:t>is set out</w:t>
      </w:r>
      <w:r>
        <w:rPr>
          <w:spacing w:val="-1"/>
        </w:rPr>
        <w:t xml:space="preserve"> </w:t>
      </w:r>
      <w:r>
        <w:t>in</w:t>
      </w:r>
      <w:r>
        <w:rPr>
          <w:spacing w:val="-1"/>
        </w:rPr>
        <w:t xml:space="preserve"> </w:t>
      </w:r>
      <w:r>
        <w:t xml:space="preserve">Annex </w:t>
      </w:r>
      <w:r>
        <w:rPr>
          <w:spacing w:val="-5"/>
        </w:rPr>
        <w:t>2.</w:t>
      </w:r>
    </w:p>
    <w:p w14:paraId="4ECFDF43" w14:textId="77777777" w:rsidR="0070228D" w:rsidRDefault="00852EE0">
      <w:pPr>
        <w:pStyle w:val="BodyText"/>
        <w:spacing w:before="201"/>
        <w:ind w:right="416"/>
      </w:pPr>
      <w:r>
        <w:t>It contains the estimated eligible costs and contributions for the action, broken down by participant</w:t>
      </w:r>
      <w:r>
        <w:rPr>
          <w:spacing w:val="40"/>
        </w:rPr>
        <w:t xml:space="preserve"> </w:t>
      </w:r>
      <w:r>
        <w:t>and budget category.</w:t>
      </w:r>
    </w:p>
    <w:p w14:paraId="4ECFDF44" w14:textId="6657DCE7" w:rsidR="0070228D" w:rsidRDefault="00852EE0">
      <w:pPr>
        <w:pStyle w:val="BodyText"/>
        <w:spacing w:before="195"/>
        <w:ind w:right="414"/>
      </w:pPr>
      <w:r>
        <w:t>Annex 2 also shows the types of costs and contributions (forms of funding)</w:t>
      </w:r>
      <w:r w:rsidR="00897B88">
        <w:rPr>
          <w:rStyle w:val="FootnoteReference"/>
        </w:rPr>
        <w:footnoteReference w:id="9"/>
      </w:r>
      <w:r>
        <w:rPr>
          <w:spacing w:val="40"/>
          <w:position w:val="11"/>
          <w:sz w:val="13"/>
        </w:rPr>
        <w:t xml:space="preserve"> </w:t>
      </w:r>
      <w:r>
        <w:t>to be used for each budget category.</w:t>
      </w:r>
    </w:p>
    <w:p w14:paraId="4ECFDF4E" w14:textId="77777777" w:rsidR="0070228D" w:rsidRDefault="00852EE0">
      <w:pPr>
        <w:pStyle w:val="BodyText"/>
        <w:spacing w:before="201"/>
        <w:ind w:right="415"/>
      </w:pPr>
      <w:r>
        <w:t>If unit costs or contributions are used, the details on the calculation will be explained in</w:t>
      </w:r>
      <w:r>
        <w:rPr>
          <w:spacing w:val="40"/>
        </w:rPr>
        <w:t xml:space="preserve"> </w:t>
      </w:r>
      <w:r>
        <w:t>Annex 2a.</w:t>
      </w:r>
    </w:p>
    <w:p w14:paraId="4ECFDF4F" w14:textId="77777777" w:rsidR="0070228D" w:rsidRDefault="00852EE0">
      <w:pPr>
        <w:pStyle w:val="Heading2"/>
        <w:numPr>
          <w:ilvl w:val="1"/>
          <w:numId w:val="66"/>
        </w:numPr>
        <w:tabs>
          <w:tab w:val="left" w:pos="1058"/>
        </w:tabs>
        <w:spacing w:before="199"/>
        <w:ind w:hanging="720"/>
      </w:pPr>
      <w:bookmarkStart w:id="15" w:name="_Toc176801726"/>
      <w:r>
        <w:t>Budget</w:t>
      </w:r>
      <w:r>
        <w:rPr>
          <w:spacing w:val="-1"/>
        </w:rPr>
        <w:t xml:space="preserve"> </w:t>
      </w:r>
      <w:r>
        <w:rPr>
          <w:spacing w:val="-2"/>
        </w:rPr>
        <w:t>flexibility</w:t>
      </w:r>
      <w:bookmarkEnd w:id="15"/>
    </w:p>
    <w:p w14:paraId="4ECFDF50" w14:textId="77777777" w:rsidR="0070228D" w:rsidRDefault="00852EE0">
      <w:pPr>
        <w:pStyle w:val="BodyText"/>
        <w:ind w:right="414"/>
      </w:pPr>
      <w:r>
        <w:t>The budget breakdown may be adjusted — without an amendment (see Article 39) — by transfers (between participants and budget categories), as long as this does not imply any substantive or important change to the description of the action in Annex 1.</w:t>
      </w:r>
    </w:p>
    <w:p w14:paraId="4ECFDF51" w14:textId="77777777" w:rsidR="0070228D" w:rsidRDefault="00852EE0">
      <w:pPr>
        <w:pStyle w:val="BodyText"/>
        <w:spacing w:before="201"/>
        <w:jc w:val="left"/>
      </w:pPr>
      <w:r>
        <w:rPr>
          <w:spacing w:val="-2"/>
        </w:rPr>
        <w:t>However:</w:t>
      </w:r>
    </w:p>
    <w:p w14:paraId="4ECFDF52" w14:textId="77777777" w:rsidR="0070228D" w:rsidRDefault="00852EE0">
      <w:pPr>
        <w:pStyle w:val="ListParagraph"/>
        <w:numPr>
          <w:ilvl w:val="2"/>
          <w:numId w:val="66"/>
        </w:numPr>
        <w:tabs>
          <w:tab w:val="left" w:pos="1058"/>
        </w:tabs>
        <w:spacing w:before="199"/>
        <w:rPr>
          <w:sz w:val="24"/>
        </w:rPr>
      </w:pPr>
      <w:r>
        <w:rPr>
          <w:sz w:val="24"/>
        </w:rPr>
        <w:t>changes</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budget category</w:t>
      </w:r>
      <w:r>
        <w:rPr>
          <w:spacing w:val="-1"/>
          <w:sz w:val="24"/>
        </w:rPr>
        <w:t xml:space="preserve"> </w:t>
      </w:r>
      <w:r>
        <w:rPr>
          <w:sz w:val="24"/>
        </w:rPr>
        <w:t>for volunteers</w:t>
      </w:r>
      <w:r>
        <w:rPr>
          <w:spacing w:val="-1"/>
          <w:sz w:val="24"/>
        </w:rPr>
        <w:t xml:space="preserve"> </w:t>
      </w:r>
      <w:r>
        <w:rPr>
          <w:sz w:val="24"/>
        </w:rPr>
        <w:t>(if</w:t>
      </w:r>
      <w:r>
        <w:rPr>
          <w:spacing w:val="-1"/>
          <w:sz w:val="24"/>
        </w:rPr>
        <w:t xml:space="preserve"> </w:t>
      </w:r>
      <w:r>
        <w:rPr>
          <w:sz w:val="24"/>
        </w:rPr>
        <w:t>used)</w:t>
      </w:r>
      <w:r>
        <w:rPr>
          <w:spacing w:val="-1"/>
          <w:sz w:val="24"/>
        </w:rPr>
        <w:t xml:space="preserve"> </w:t>
      </w:r>
      <w:r>
        <w:rPr>
          <w:sz w:val="24"/>
        </w:rPr>
        <w:t>always require</w:t>
      </w:r>
      <w:r>
        <w:rPr>
          <w:spacing w:val="-1"/>
          <w:sz w:val="24"/>
        </w:rPr>
        <w:t xml:space="preserve"> </w:t>
      </w:r>
      <w:r>
        <w:rPr>
          <w:sz w:val="24"/>
        </w:rPr>
        <w:t>an</w:t>
      </w:r>
      <w:r>
        <w:rPr>
          <w:spacing w:val="-1"/>
          <w:sz w:val="24"/>
        </w:rPr>
        <w:t xml:space="preserve"> </w:t>
      </w:r>
      <w:r>
        <w:rPr>
          <w:spacing w:val="-2"/>
          <w:sz w:val="24"/>
        </w:rPr>
        <w:t>amendment</w:t>
      </w:r>
    </w:p>
    <w:p w14:paraId="4ECFDF53" w14:textId="77777777" w:rsidR="0070228D" w:rsidRDefault="00852EE0">
      <w:pPr>
        <w:pStyle w:val="ListParagraph"/>
        <w:numPr>
          <w:ilvl w:val="2"/>
          <w:numId w:val="66"/>
        </w:numPr>
        <w:tabs>
          <w:tab w:val="left" w:pos="1058"/>
        </w:tabs>
        <w:ind w:right="413"/>
        <w:rPr>
          <w:sz w:val="24"/>
        </w:rPr>
      </w:pPr>
      <w:r>
        <w:rPr>
          <w:sz w:val="24"/>
        </w:rPr>
        <w:t>changes to budget categories with lump sums costs or contributions (if used; including financing not linked to costs) always require an amendment</w:t>
      </w:r>
    </w:p>
    <w:p w14:paraId="4ECFDF54" w14:textId="77777777" w:rsidR="0070228D" w:rsidRDefault="00852EE0">
      <w:pPr>
        <w:pStyle w:val="ListParagraph"/>
        <w:numPr>
          <w:ilvl w:val="2"/>
          <w:numId w:val="66"/>
        </w:numPr>
        <w:tabs>
          <w:tab w:val="left" w:pos="1058"/>
        </w:tabs>
        <w:ind w:right="415"/>
        <w:rPr>
          <w:sz w:val="24"/>
        </w:rPr>
      </w:pPr>
      <w:r>
        <w:rPr>
          <w:sz w:val="24"/>
        </w:rPr>
        <w:t>changes</w:t>
      </w:r>
      <w:r>
        <w:rPr>
          <w:spacing w:val="35"/>
          <w:sz w:val="24"/>
        </w:rPr>
        <w:t xml:space="preserve"> </w:t>
      </w:r>
      <w:r>
        <w:rPr>
          <w:sz w:val="24"/>
        </w:rPr>
        <w:t>to</w:t>
      </w:r>
      <w:r>
        <w:rPr>
          <w:spacing w:val="33"/>
          <w:sz w:val="24"/>
        </w:rPr>
        <w:t xml:space="preserve"> </w:t>
      </w:r>
      <w:r>
        <w:rPr>
          <w:sz w:val="24"/>
        </w:rPr>
        <w:t>budget</w:t>
      </w:r>
      <w:r>
        <w:rPr>
          <w:spacing w:val="35"/>
          <w:sz w:val="24"/>
        </w:rPr>
        <w:t xml:space="preserve"> </w:t>
      </w:r>
      <w:r>
        <w:rPr>
          <w:sz w:val="24"/>
        </w:rPr>
        <w:t>categories</w:t>
      </w:r>
      <w:r>
        <w:rPr>
          <w:spacing w:val="35"/>
          <w:sz w:val="24"/>
        </w:rPr>
        <w:t xml:space="preserve"> </w:t>
      </w:r>
      <w:r>
        <w:rPr>
          <w:sz w:val="24"/>
        </w:rPr>
        <w:t>with</w:t>
      </w:r>
      <w:r>
        <w:rPr>
          <w:spacing w:val="34"/>
          <w:sz w:val="24"/>
        </w:rPr>
        <w:t xml:space="preserve"> </w:t>
      </w:r>
      <w:r>
        <w:rPr>
          <w:sz w:val="24"/>
        </w:rPr>
        <w:t>higher</w:t>
      </w:r>
      <w:r>
        <w:rPr>
          <w:spacing w:val="34"/>
          <w:sz w:val="24"/>
        </w:rPr>
        <w:t xml:space="preserve"> </w:t>
      </w:r>
      <w:r>
        <w:rPr>
          <w:sz w:val="24"/>
        </w:rPr>
        <w:t>funding</w:t>
      </w:r>
      <w:r>
        <w:rPr>
          <w:spacing w:val="34"/>
          <w:sz w:val="24"/>
        </w:rPr>
        <w:t xml:space="preserve"> </w:t>
      </w:r>
      <w:r>
        <w:rPr>
          <w:sz w:val="24"/>
        </w:rPr>
        <w:t>rates</w:t>
      </w:r>
      <w:r>
        <w:rPr>
          <w:spacing w:val="39"/>
          <w:sz w:val="24"/>
        </w:rPr>
        <w:t xml:space="preserve"> </w:t>
      </w:r>
      <w:r>
        <w:rPr>
          <w:sz w:val="24"/>
        </w:rPr>
        <w:t>or</w:t>
      </w:r>
      <w:r>
        <w:rPr>
          <w:spacing w:val="34"/>
          <w:sz w:val="24"/>
        </w:rPr>
        <w:t xml:space="preserve"> </w:t>
      </w:r>
      <w:r>
        <w:rPr>
          <w:sz w:val="24"/>
        </w:rPr>
        <w:t>budget</w:t>
      </w:r>
      <w:r>
        <w:rPr>
          <w:spacing w:val="35"/>
          <w:sz w:val="24"/>
        </w:rPr>
        <w:t xml:space="preserve"> </w:t>
      </w:r>
      <w:r>
        <w:rPr>
          <w:sz w:val="24"/>
        </w:rPr>
        <w:t>ceilings</w:t>
      </w:r>
      <w:r>
        <w:rPr>
          <w:spacing w:val="36"/>
          <w:sz w:val="24"/>
        </w:rPr>
        <w:t xml:space="preserve"> </w:t>
      </w:r>
      <w:r>
        <w:rPr>
          <w:sz w:val="24"/>
        </w:rPr>
        <w:t>(if</w:t>
      </w:r>
      <w:r>
        <w:rPr>
          <w:spacing w:val="35"/>
          <w:sz w:val="24"/>
        </w:rPr>
        <w:t xml:space="preserve"> </w:t>
      </w:r>
      <w:r>
        <w:rPr>
          <w:sz w:val="24"/>
        </w:rPr>
        <w:t>used) always require an amendment</w:t>
      </w:r>
    </w:p>
    <w:p w14:paraId="4ECFDF56" w14:textId="77777777" w:rsidR="0070228D" w:rsidRDefault="00852EE0">
      <w:pPr>
        <w:pStyle w:val="ListParagraph"/>
        <w:numPr>
          <w:ilvl w:val="2"/>
          <w:numId w:val="66"/>
        </w:numPr>
        <w:tabs>
          <w:tab w:val="left" w:pos="1058"/>
        </w:tabs>
        <w:ind w:right="416"/>
        <w:rPr>
          <w:sz w:val="24"/>
        </w:rPr>
      </w:pPr>
      <w:r>
        <w:rPr>
          <w:sz w:val="24"/>
        </w:rPr>
        <w:t>addition</w:t>
      </w:r>
      <w:r>
        <w:rPr>
          <w:spacing w:val="31"/>
          <w:sz w:val="24"/>
        </w:rPr>
        <w:t xml:space="preserve"> </w:t>
      </w:r>
      <w:r>
        <w:rPr>
          <w:sz w:val="24"/>
        </w:rPr>
        <w:t>of</w:t>
      </w:r>
      <w:r>
        <w:rPr>
          <w:spacing w:val="31"/>
          <w:sz w:val="24"/>
        </w:rPr>
        <w:t xml:space="preserve"> </w:t>
      </w:r>
      <w:r>
        <w:rPr>
          <w:sz w:val="24"/>
        </w:rPr>
        <w:t>amounts</w:t>
      </w:r>
      <w:r>
        <w:rPr>
          <w:spacing w:val="31"/>
          <w:sz w:val="24"/>
        </w:rPr>
        <w:t xml:space="preserve"> </w:t>
      </w:r>
      <w:r>
        <w:rPr>
          <w:sz w:val="24"/>
        </w:rPr>
        <w:t>for</w:t>
      </w:r>
      <w:r>
        <w:rPr>
          <w:spacing w:val="31"/>
          <w:sz w:val="24"/>
        </w:rPr>
        <w:t xml:space="preserve"> </w:t>
      </w:r>
      <w:r>
        <w:rPr>
          <w:sz w:val="24"/>
        </w:rPr>
        <w:t>subcontracts</w:t>
      </w:r>
      <w:r>
        <w:rPr>
          <w:spacing w:val="31"/>
          <w:sz w:val="24"/>
        </w:rPr>
        <w:t xml:space="preserve"> </w:t>
      </w:r>
      <w:r>
        <w:rPr>
          <w:sz w:val="24"/>
        </w:rPr>
        <w:t>not</w:t>
      </w:r>
      <w:r>
        <w:rPr>
          <w:spacing w:val="32"/>
          <w:sz w:val="24"/>
        </w:rPr>
        <w:t xml:space="preserve"> </w:t>
      </w:r>
      <w:r>
        <w:rPr>
          <w:sz w:val="24"/>
        </w:rPr>
        <w:t>provided</w:t>
      </w:r>
      <w:r>
        <w:rPr>
          <w:spacing w:val="31"/>
          <w:sz w:val="24"/>
        </w:rPr>
        <w:t xml:space="preserve"> </w:t>
      </w:r>
      <w:r>
        <w:rPr>
          <w:sz w:val="24"/>
        </w:rPr>
        <w:t>for</w:t>
      </w:r>
      <w:r>
        <w:rPr>
          <w:spacing w:val="31"/>
          <w:sz w:val="24"/>
        </w:rPr>
        <w:t xml:space="preserve"> </w:t>
      </w:r>
      <w:r>
        <w:rPr>
          <w:sz w:val="24"/>
        </w:rPr>
        <w:t>in</w:t>
      </w:r>
      <w:r>
        <w:rPr>
          <w:spacing w:val="32"/>
          <w:sz w:val="24"/>
        </w:rPr>
        <w:t xml:space="preserve"> </w:t>
      </w:r>
      <w:r>
        <w:rPr>
          <w:sz w:val="24"/>
        </w:rPr>
        <w:t>Annex</w:t>
      </w:r>
      <w:r>
        <w:rPr>
          <w:spacing w:val="31"/>
          <w:sz w:val="24"/>
        </w:rPr>
        <w:t xml:space="preserve"> </w:t>
      </w:r>
      <w:r>
        <w:rPr>
          <w:sz w:val="24"/>
        </w:rPr>
        <w:t>1</w:t>
      </w:r>
      <w:r>
        <w:rPr>
          <w:spacing w:val="34"/>
          <w:sz w:val="24"/>
        </w:rPr>
        <w:t xml:space="preserve"> </w:t>
      </w:r>
      <w:r>
        <w:rPr>
          <w:sz w:val="24"/>
        </w:rPr>
        <w:t>either</w:t>
      </w:r>
      <w:r>
        <w:rPr>
          <w:spacing w:val="32"/>
          <w:sz w:val="24"/>
        </w:rPr>
        <w:t xml:space="preserve"> </w:t>
      </w:r>
      <w:r>
        <w:rPr>
          <w:sz w:val="24"/>
        </w:rPr>
        <w:t>require</w:t>
      </w:r>
      <w:r>
        <w:rPr>
          <w:spacing w:val="30"/>
          <w:sz w:val="24"/>
        </w:rPr>
        <w:t xml:space="preserve"> </w:t>
      </w:r>
      <w:r>
        <w:rPr>
          <w:sz w:val="24"/>
        </w:rPr>
        <w:t>an amendment or simplified approval in accordance with Article 6.2</w:t>
      </w:r>
    </w:p>
    <w:p w14:paraId="4ECFDF57" w14:textId="77777777" w:rsidR="0070228D" w:rsidRDefault="00852EE0">
      <w:pPr>
        <w:pStyle w:val="ListParagraph"/>
        <w:numPr>
          <w:ilvl w:val="2"/>
          <w:numId w:val="66"/>
        </w:numPr>
        <w:tabs>
          <w:tab w:val="left" w:pos="1058"/>
        </w:tabs>
        <w:ind w:right="419"/>
        <w:rPr>
          <w:sz w:val="24"/>
        </w:rPr>
      </w:pPr>
      <w:r>
        <w:rPr>
          <w:sz w:val="24"/>
        </w:rPr>
        <w:t>other changes require an amendment or simplified approval, if specifically provided</w:t>
      </w:r>
      <w:r>
        <w:rPr>
          <w:spacing w:val="80"/>
          <w:sz w:val="24"/>
        </w:rPr>
        <w:t xml:space="preserve"> </w:t>
      </w:r>
      <w:r>
        <w:rPr>
          <w:sz w:val="24"/>
        </w:rPr>
        <w:t>for in Article 6.2</w:t>
      </w:r>
    </w:p>
    <w:p w14:paraId="4ECFDF58" w14:textId="77777777" w:rsidR="0070228D" w:rsidRDefault="00852EE0">
      <w:pPr>
        <w:pStyle w:val="ListParagraph"/>
        <w:numPr>
          <w:ilvl w:val="2"/>
          <w:numId w:val="66"/>
        </w:numPr>
        <w:tabs>
          <w:tab w:val="left" w:pos="1058"/>
        </w:tabs>
        <w:spacing w:before="201"/>
        <w:rPr>
          <w:sz w:val="24"/>
        </w:rPr>
      </w:pPr>
      <w:r>
        <w:rPr>
          <w:color w:val="7E7E7E"/>
          <w:sz w:val="24"/>
        </w:rPr>
        <w:t>flexibility</w:t>
      </w:r>
      <w:r>
        <w:rPr>
          <w:color w:val="7E7E7E"/>
          <w:spacing w:val="-1"/>
          <w:sz w:val="24"/>
        </w:rPr>
        <w:t xml:space="preserve"> </w:t>
      </w:r>
      <w:r>
        <w:rPr>
          <w:color w:val="7E7E7E"/>
          <w:sz w:val="24"/>
        </w:rPr>
        <w:t>caps:</w:t>
      </w:r>
      <w:r>
        <w:rPr>
          <w:color w:val="7E7E7E"/>
          <w:spacing w:val="-1"/>
          <w:sz w:val="24"/>
        </w:rPr>
        <w:t xml:space="preserve"> </w:t>
      </w:r>
      <w:r>
        <w:rPr>
          <w:color w:val="7E7E7E"/>
          <w:sz w:val="24"/>
        </w:rPr>
        <w:t>not</w:t>
      </w:r>
      <w:r>
        <w:rPr>
          <w:color w:val="7E7E7E"/>
          <w:spacing w:val="-1"/>
          <w:sz w:val="24"/>
        </w:rPr>
        <w:t xml:space="preserve"> </w:t>
      </w:r>
      <w:r>
        <w:rPr>
          <w:color w:val="7E7E7E"/>
          <w:spacing w:val="-2"/>
          <w:sz w:val="24"/>
        </w:rPr>
        <w:t>applicable</w:t>
      </w:r>
      <w:r>
        <w:rPr>
          <w:spacing w:val="-2"/>
          <w:sz w:val="24"/>
        </w:rPr>
        <w:t>.</w:t>
      </w:r>
    </w:p>
    <w:p w14:paraId="4ECFDF59" w14:textId="77777777" w:rsidR="0070228D" w:rsidRDefault="00852EE0">
      <w:pPr>
        <w:pStyle w:val="Heading1"/>
      </w:pPr>
      <w:bookmarkStart w:id="16" w:name="_Toc176801727"/>
      <w:r>
        <w:t>ARTICLE</w:t>
      </w:r>
      <w:r>
        <w:rPr>
          <w:spacing w:val="-4"/>
        </w:rPr>
        <w:t xml:space="preserve"> </w:t>
      </w:r>
      <w:r>
        <w:t>6</w:t>
      </w:r>
      <w:r>
        <w:rPr>
          <w:spacing w:val="-2"/>
        </w:rPr>
        <w:t xml:space="preserve"> </w:t>
      </w:r>
      <w:r>
        <w:t>—</w:t>
      </w:r>
      <w:r>
        <w:rPr>
          <w:spacing w:val="-2"/>
        </w:rPr>
        <w:t xml:space="preserve"> </w:t>
      </w:r>
      <w:r>
        <w:t>ELIGIBLE</w:t>
      </w:r>
      <w:r>
        <w:rPr>
          <w:spacing w:val="-1"/>
        </w:rPr>
        <w:t xml:space="preserve"> </w:t>
      </w:r>
      <w:r>
        <w:t>AND</w:t>
      </w:r>
      <w:r>
        <w:rPr>
          <w:spacing w:val="-3"/>
        </w:rPr>
        <w:t xml:space="preserve"> </w:t>
      </w:r>
      <w:r>
        <w:t>INELIGIBLE</w:t>
      </w:r>
      <w:r>
        <w:rPr>
          <w:spacing w:val="-2"/>
        </w:rPr>
        <w:t xml:space="preserve"> </w:t>
      </w:r>
      <w:r>
        <w:t>COSTS</w:t>
      </w:r>
      <w:r>
        <w:rPr>
          <w:spacing w:val="-1"/>
        </w:rPr>
        <w:t xml:space="preserve"> </w:t>
      </w:r>
      <w:r>
        <w:t>AND</w:t>
      </w:r>
      <w:r>
        <w:rPr>
          <w:spacing w:val="-3"/>
        </w:rPr>
        <w:t xml:space="preserve"> </w:t>
      </w:r>
      <w:r>
        <w:rPr>
          <w:spacing w:val="-2"/>
        </w:rPr>
        <w:t>CONTRIBUTIONS</w:t>
      </w:r>
      <w:bookmarkEnd w:id="16"/>
    </w:p>
    <w:p w14:paraId="4ECFDF5A" w14:textId="77777777" w:rsidR="0070228D" w:rsidRDefault="00852EE0">
      <w:pPr>
        <w:pStyle w:val="BodyText"/>
        <w:spacing w:before="199"/>
        <w:ind w:right="381"/>
        <w:jc w:val="left"/>
      </w:pPr>
      <w:r>
        <w:lastRenderedPageBreak/>
        <w:t xml:space="preserve">In order to be eligible, costs and contributions must meet the </w:t>
      </w:r>
      <w:r>
        <w:rPr>
          <w:b/>
        </w:rPr>
        <w:t xml:space="preserve">eligibility </w:t>
      </w:r>
      <w:r>
        <w:t>conditions set out in this Article.</w:t>
      </w:r>
    </w:p>
    <w:p w14:paraId="4ECFDF5B" w14:textId="77777777" w:rsidR="0070228D" w:rsidRDefault="00852EE0">
      <w:pPr>
        <w:pStyle w:val="Heading2"/>
        <w:numPr>
          <w:ilvl w:val="1"/>
          <w:numId w:val="75"/>
        </w:numPr>
        <w:tabs>
          <w:tab w:val="left" w:pos="1058"/>
        </w:tabs>
        <w:spacing w:before="201"/>
        <w:ind w:hanging="720"/>
      </w:pPr>
      <w:bookmarkStart w:id="17" w:name="_Toc176801728"/>
      <w:r>
        <w:t>General</w:t>
      </w:r>
      <w:r>
        <w:rPr>
          <w:spacing w:val="-1"/>
        </w:rPr>
        <w:t xml:space="preserve"> </w:t>
      </w:r>
      <w:r>
        <w:t xml:space="preserve">eligibility </w:t>
      </w:r>
      <w:r>
        <w:rPr>
          <w:spacing w:val="-2"/>
        </w:rPr>
        <w:t>conditions</w:t>
      </w:r>
      <w:bookmarkEnd w:id="17"/>
    </w:p>
    <w:p w14:paraId="4ECFDF5C" w14:textId="77777777" w:rsidR="0070228D" w:rsidRDefault="00852EE0">
      <w:pPr>
        <w:spacing w:before="200"/>
        <w:ind w:left="338"/>
        <w:rPr>
          <w:sz w:val="24"/>
        </w:rPr>
      </w:pPr>
      <w:r>
        <w:rPr>
          <w:sz w:val="24"/>
        </w:rPr>
        <w:t>The</w:t>
      </w:r>
      <w:r>
        <w:rPr>
          <w:spacing w:val="-1"/>
          <w:sz w:val="24"/>
        </w:rPr>
        <w:t xml:space="preserve"> </w:t>
      </w:r>
      <w:r>
        <w:rPr>
          <w:b/>
          <w:sz w:val="24"/>
        </w:rPr>
        <w:t>general</w:t>
      </w:r>
      <w:r>
        <w:rPr>
          <w:b/>
          <w:spacing w:val="-1"/>
          <w:sz w:val="24"/>
        </w:rPr>
        <w:t xml:space="preserve"> </w:t>
      </w:r>
      <w:r>
        <w:rPr>
          <w:b/>
          <w:sz w:val="24"/>
        </w:rPr>
        <w:t>eligibility</w:t>
      </w:r>
      <w:r>
        <w:rPr>
          <w:b/>
          <w:spacing w:val="-1"/>
          <w:sz w:val="24"/>
        </w:rPr>
        <w:t xml:space="preserve"> </w:t>
      </w:r>
      <w:r>
        <w:rPr>
          <w:b/>
          <w:sz w:val="24"/>
        </w:rPr>
        <w:t xml:space="preserve">conditions </w:t>
      </w:r>
      <w:r>
        <w:rPr>
          <w:sz w:val="24"/>
        </w:rPr>
        <w:t>are</w:t>
      </w:r>
      <w:r>
        <w:rPr>
          <w:spacing w:val="-1"/>
          <w:sz w:val="24"/>
        </w:rPr>
        <w:t xml:space="preserve"> </w:t>
      </w:r>
      <w:r>
        <w:rPr>
          <w:sz w:val="24"/>
        </w:rPr>
        <w:t xml:space="preserve">the </w:t>
      </w:r>
      <w:r>
        <w:rPr>
          <w:spacing w:val="-2"/>
          <w:sz w:val="24"/>
        </w:rPr>
        <w:t>following:</w:t>
      </w:r>
    </w:p>
    <w:p w14:paraId="4ECFDF5D" w14:textId="77777777" w:rsidR="0070228D" w:rsidRDefault="00852EE0">
      <w:pPr>
        <w:pStyle w:val="ListParagraph"/>
        <w:numPr>
          <w:ilvl w:val="0"/>
          <w:numId w:val="65"/>
        </w:numPr>
        <w:tabs>
          <w:tab w:val="left" w:pos="1057"/>
        </w:tabs>
        <w:spacing w:before="199"/>
        <w:ind w:left="1057" w:hanging="359"/>
        <w:rPr>
          <w:sz w:val="24"/>
        </w:rPr>
      </w:pPr>
      <w:r>
        <w:rPr>
          <w:sz w:val="24"/>
        </w:rPr>
        <w:t>for</w:t>
      </w:r>
      <w:r>
        <w:rPr>
          <w:spacing w:val="-1"/>
          <w:sz w:val="24"/>
        </w:rPr>
        <w:t xml:space="preserve"> </w:t>
      </w:r>
      <w:r>
        <w:rPr>
          <w:sz w:val="24"/>
        </w:rPr>
        <w:t xml:space="preserve">actual </w:t>
      </w:r>
      <w:r>
        <w:rPr>
          <w:spacing w:val="-2"/>
          <w:sz w:val="24"/>
        </w:rPr>
        <w:t>costs:</w:t>
      </w:r>
    </w:p>
    <w:p w14:paraId="4ECFDF5E" w14:textId="77777777" w:rsidR="0070228D" w:rsidRDefault="00852EE0">
      <w:pPr>
        <w:pStyle w:val="ListParagraph"/>
        <w:numPr>
          <w:ilvl w:val="1"/>
          <w:numId w:val="65"/>
        </w:numPr>
        <w:tabs>
          <w:tab w:val="left" w:pos="1898"/>
        </w:tabs>
        <w:spacing w:before="201"/>
        <w:ind w:hanging="586"/>
        <w:jc w:val="left"/>
        <w:rPr>
          <w:sz w:val="24"/>
        </w:rPr>
      </w:pPr>
      <w:r>
        <w:rPr>
          <w:sz w:val="24"/>
        </w:rPr>
        <w:t>they</w:t>
      </w:r>
      <w:r>
        <w:rPr>
          <w:spacing w:val="-1"/>
          <w:sz w:val="24"/>
        </w:rPr>
        <w:t xml:space="preserve"> </w:t>
      </w:r>
      <w:r>
        <w:rPr>
          <w:sz w:val="24"/>
        </w:rPr>
        <w:t>must</w:t>
      </w:r>
      <w:r>
        <w:rPr>
          <w:spacing w:val="-1"/>
          <w:sz w:val="24"/>
        </w:rPr>
        <w:t xml:space="preserve"> </w:t>
      </w:r>
      <w:r>
        <w:rPr>
          <w:sz w:val="24"/>
        </w:rPr>
        <w:t>be actually</w:t>
      </w:r>
      <w:r>
        <w:rPr>
          <w:spacing w:val="-1"/>
          <w:sz w:val="24"/>
        </w:rPr>
        <w:t xml:space="preserve"> </w:t>
      </w:r>
      <w:r>
        <w:rPr>
          <w:sz w:val="24"/>
        </w:rPr>
        <w:t>incurred by</w:t>
      </w:r>
      <w:r>
        <w:rPr>
          <w:spacing w:val="-1"/>
          <w:sz w:val="24"/>
        </w:rPr>
        <w:t xml:space="preserve"> </w:t>
      </w:r>
      <w:r>
        <w:rPr>
          <w:sz w:val="24"/>
        </w:rPr>
        <w:t>the</w:t>
      </w:r>
      <w:r>
        <w:rPr>
          <w:spacing w:val="-2"/>
          <w:sz w:val="24"/>
        </w:rPr>
        <w:t xml:space="preserve"> beneficiary</w:t>
      </w:r>
    </w:p>
    <w:p w14:paraId="52275432" w14:textId="77777777" w:rsidR="003052B8" w:rsidRPr="003052B8" w:rsidRDefault="00852EE0" w:rsidP="003052B8">
      <w:pPr>
        <w:pStyle w:val="ListParagraph"/>
        <w:numPr>
          <w:ilvl w:val="1"/>
          <w:numId w:val="65"/>
        </w:numPr>
        <w:tabs>
          <w:tab w:val="left" w:pos="1896"/>
          <w:tab w:val="left" w:pos="1898"/>
        </w:tabs>
        <w:spacing w:before="77"/>
        <w:ind w:left="1900" w:right="414" w:hanging="590"/>
        <w:jc w:val="both"/>
      </w:pPr>
      <w:r w:rsidRPr="003052B8">
        <w:rPr>
          <w:sz w:val="24"/>
        </w:rPr>
        <w:t>they must be incurred in the period set out in Article 4 (with the exception of costs relating to the submission of the final periodic report, which may be incurred afterwards; see Article 21)</w:t>
      </w:r>
    </w:p>
    <w:p w14:paraId="4ECFDF62" w14:textId="3974D54A" w:rsidR="0070228D" w:rsidRPr="00011421" w:rsidRDefault="00852EE0" w:rsidP="003052B8">
      <w:pPr>
        <w:pStyle w:val="ListParagraph"/>
        <w:numPr>
          <w:ilvl w:val="1"/>
          <w:numId w:val="65"/>
        </w:numPr>
        <w:tabs>
          <w:tab w:val="left" w:pos="1896"/>
          <w:tab w:val="left" w:pos="1898"/>
        </w:tabs>
        <w:spacing w:before="77"/>
        <w:ind w:left="1900" w:right="414" w:hanging="590"/>
        <w:jc w:val="both"/>
      </w:pPr>
      <w:r w:rsidRPr="003052B8">
        <w:rPr>
          <w:sz w:val="24"/>
        </w:rPr>
        <w:t>they</w:t>
      </w:r>
      <w:r w:rsidRPr="003052B8">
        <w:rPr>
          <w:spacing w:val="-2"/>
          <w:sz w:val="24"/>
        </w:rPr>
        <w:t xml:space="preserve"> </w:t>
      </w:r>
      <w:r w:rsidRPr="003052B8">
        <w:rPr>
          <w:sz w:val="24"/>
        </w:rPr>
        <w:t>must</w:t>
      </w:r>
      <w:r w:rsidRPr="003052B8">
        <w:rPr>
          <w:spacing w:val="-2"/>
          <w:sz w:val="24"/>
        </w:rPr>
        <w:t xml:space="preserve"> </w:t>
      </w:r>
      <w:r w:rsidRPr="003052B8">
        <w:rPr>
          <w:sz w:val="24"/>
        </w:rPr>
        <w:t>be</w:t>
      </w:r>
      <w:r w:rsidRPr="003052B8">
        <w:rPr>
          <w:spacing w:val="-2"/>
          <w:sz w:val="24"/>
        </w:rPr>
        <w:t xml:space="preserve"> </w:t>
      </w:r>
      <w:r w:rsidRPr="003052B8">
        <w:rPr>
          <w:sz w:val="24"/>
        </w:rPr>
        <w:t>declared</w:t>
      </w:r>
      <w:r w:rsidRPr="003052B8">
        <w:rPr>
          <w:spacing w:val="-3"/>
          <w:sz w:val="24"/>
        </w:rPr>
        <w:t xml:space="preserve"> </w:t>
      </w:r>
      <w:r w:rsidRPr="003052B8">
        <w:rPr>
          <w:sz w:val="24"/>
        </w:rPr>
        <w:t>under</w:t>
      </w:r>
      <w:r w:rsidRPr="003052B8">
        <w:rPr>
          <w:spacing w:val="-2"/>
          <w:sz w:val="24"/>
        </w:rPr>
        <w:t xml:space="preserve"> </w:t>
      </w:r>
      <w:r w:rsidRPr="003052B8">
        <w:rPr>
          <w:sz w:val="24"/>
        </w:rPr>
        <w:t>one</w:t>
      </w:r>
      <w:r w:rsidRPr="003052B8">
        <w:rPr>
          <w:spacing w:val="-2"/>
          <w:sz w:val="24"/>
        </w:rPr>
        <w:t xml:space="preserve"> </w:t>
      </w:r>
      <w:r w:rsidRPr="003052B8">
        <w:rPr>
          <w:sz w:val="24"/>
        </w:rPr>
        <w:t>of</w:t>
      </w:r>
      <w:r w:rsidRPr="003052B8">
        <w:rPr>
          <w:spacing w:val="-3"/>
          <w:sz w:val="24"/>
        </w:rPr>
        <w:t xml:space="preserve"> </w:t>
      </w:r>
      <w:r w:rsidRPr="003052B8">
        <w:rPr>
          <w:sz w:val="24"/>
        </w:rPr>
        <w:t>the</w:t>
      </w:r>
      <w:r w:rsidRPr="003052B8">
        <w:rPr>
          <w:spacing w:val="-3"/>
          <w:sz w:val="24"/>
        </w:rPr>
        <w:t xml:space="preserve"> </w:t>
      </w:r>
      <w:r w:rsidRPr="003052B8">
        <w:rPr>
          <w:sz w:val="24"/>
        </w:rPr>
        <w:t>budget</w:t>
      </w:r>
      <w:r w:rsidRPr="003052B8">
        <w:rPr>
          <w:spacing w:val="-3"/>
          <w:sz w:val="24"/>
        </w:rPr>
        <w:t xml:space="preserve"> </w:t>
      </w:r>
      <w:r w:rsidRPr="003052B8">
        <w:rPr>
          <w:sz w:val="24"/>
        </w:rPr>
        <w:t>categories set</w:t>
      </w:r>
      <w:r w:rsidRPr="003052B8">
        <w:rPr>
          <w:spacing w:val="-3"/>
          <w:sz w:val="24"/>
        </w:rPr>
        <w:t xml:space="preserve"> </w:t>
      </w:r>
      <w:r w:rsidRPr="003052B8">
        <w:rPr>
          <w:sz w:val="24"/>
        </w:rPr>
        <w:t>out</w:t>
      </w:r>
      <w:r w:rsidRPr="003052B8">
        <w:rPr>
          <w:spacing w:val="-2"/>
          <w:sz w:val="24"/>
        </w:rPr>
        <w:t xml:space="preserve"> </w:t>
      </w:r>
      <w:r w:rsidRPr="003052B8">
        <w:rPr>
          <w:sz w:val="24"/>
        </w:rPr>
        <w:t>in</w:t>
      </w:r>
      <w:r w:rsidRPr="003052B8">
        <w:rPr>
          <w:spacing w:val="-1"/>
          <w:sz w:val="24"/>
        </w:rPr>
        <w:t xml:space="preserve"> </w:t>
      </w:r>
      <w:r w:rsidRPr="003052B8">
        <w:rPr>
          <w:sz w:val="24"/>
        </w:rPr>
        <w:t>Article</w:t>
      </w:r>
      <w:r w:rsidRPr="003052B8">
        <w:rPr>
          <w:spacing w:val="-3"/>
          <w:sz w:val="24"/>
        </w:rPr>
        <w:t xml:space="preserve"> </w:t>
      </w:r>
      <w:r w:rsidRPr="003052B8">
        <w:rPr>
          <w:sz w:val="24"/>
        </w:rPr>
        <w:t>6.2 and Annex 2</w:t>
      </w:r>
    </w:p>
    <w:p w14:paraId="4ECFDF63" w14:textId="77777777" w:rsidR="0070228D" w:rsidRDefault="00852EE0">
      <w:pPr>
        <w:pStyle w:val="ListParagraph"/>
        <w:numPr>
          <w:ilvl w:val="1"/>
          <w:numId w:val="65"/>
        </w:numPr>
        <w:tabs>
          <w:tab w:val="left" w:pos="1896"/>
          <w:tab w:val="left" w:pos="1898"/>
        </w:tabs>
        <w:spacing w:before="0"/>
        <w:ind w:right="420" w:hanging="707"/>
        <w:jc w:val="both"/>
        <w:rPr>
          <w:sz w:val="24"/>
        </w:rPr>
      </w:pPr>
      <w:r>
        <w:rPr>
          <w:sz w:val="24"/>
        </w:rPr>
        <w:t>they must be incurred in connection with the action as described in Annex 1 and necessary for its implementation</w:t>
      </w:r>
    </w:p>
    <w:p w14:paraId="4ECFDF64" w14:textId="77777777" w:rsidR="0070228D" w:rsidRDefault="00852EE0">
      <w:pPr>
        <w:pStyle w:val="ListParagraph"/>
        <w:numPr>
          <w:ilvl w:val="1"/>
          <w:numId w:val="65"/>
        </w:numPr>
        <w:tabs>
          <w:tab w:val="left" w:pos="1896"/>
          <w:tab w:val="left" w:pos="1898"/>
        </w:tabs>
        <w:spacing w:before="201"/>
        <w:ind w:right="415" w:hanging="640"/>
        <w:jc w:val="both"/>
        <w:rPr>
          <w:sz w:val="24"/>
        </w:rPr>
      </w:pPr>
      <w:r>
        <w:rPr>
          <w:sz w:val="24"/>
        </w:rPr>
        <w:t>they must be identifiable and verifiable, in particular recorded in the beneficiary’s</w:t>
      </w:r>
      <w:r>
        <w:rPr>
          <w:spacing w:val="-4"/>
          <w:sz w:val="24"/>
        </w:rPr>
        <w:t xml:space="preserve"> </w:t>
      </w:r>
      <w:r>
        <w:rPr>
          <w:sz w:val="24"/>
        </w:rPr>
        <w:t>accounts</w:t>
      </w:r>
      <w:r>
        <w:rPr>
          <w:spacing w:val="-5"/>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accounting</w:t>
      </w:r>
      <w:r>
        <w:rPr>
          <w:spacing w:val="-4"/>
          <w:sz w:val="24"/>
        </w:rPr>
        <w:t xml:space="preserve"> </w:t>
      </w:r>
      <w:r>
        <w:rPr>
          <w:sz w:val="24"/>
        </w:rPr>
        <w:t>standards</w:t>
      </w:r>
      <w:r>
        <w:rPr>
          <w:spacing w:val="-3"/>
          <w:sz w:val="24"/>
        </w:rPr>
        <w:t xml:space="preserve"> </w:t>
      </w:r>
      <w:r>
        <w:rPr>
          <w:sz w:val="24"/>
        </w:rPr>
        <w:t>applicable in the country where the beneficiary is established and with the beneficiary’s usual cost accounting practices</w:t>
      </w:r>
    </w:p>
    <w:p w14:paraId="4ECFDF65" w14:textId="77777777" w:rsidR="0070228D" w:rsidRDefault="00852EE0">
      <w:pPr>
        <w:pStyle w:val="ListParagraph"/>
        <w:numPr>
          <w:ilvl w:val="1"/>
          <w:numId w:val="65"/>
        </w:numPr>
        <w:tabs>
          <w:tab w:val="left" w:pos="1896"/>
          <w:tab w:val="left" w:pos="1898"/>
        </w:tabs>
        <w:spacing w:before="199"/>
        <w:ind w:right="418" w:hanging="707"/>
        <w:jc w:val="both"/>
        <w:rPr>
          <w:sz w:val="24"/>
        </w:rPr>
      </w:pPr>
      <w:r>
        <w:rPr>
          <w:sz w:val="24"/>
        </w:rPr>
        <w:t xml:space="preserve">they must comply with the applicable national law on taxes, </w:t>
      </w:r>
      <w:proofErr w:type="spellStart"/>
      <w:r>
        <w:rPr>
          <w:sz w:val="24"/>
        </w:rPr>
        <w:t>labour</w:t>
      </w:r>
      <w:proofErr w:type="spellEnd"/>
      <w:r>
        <w:rPr>
          <w:sz w:val="24"/>
        </w:rPr>
        <w:t xml:space="preserve"> and</w:t>
      </w:r>
      <w:r>
        <w:rPr>
          <w:spacing w:val="-1"/>
          <w:sz w:val="24"/>
        </w:rPr>
        <w:t xml:space="preserve"> </w:t>
      </w:r>
      <w:r>
        <w:rPr>
          <w:sz w:val="24"/>
        </w:rPr>
        <w:t>social security and</w:t>
      </w:r>
    </w:p>
    <w:p w14:paraId="4ECFDF66" w14:textId="77777777" w:rsidR="0070228D" w:rsidRDefault="00852EE0">
      <w:pPr>
        <w:pStyle w:val="ListParagraph"/>
        <w:numPr>
          <w:ilvl w:val="1"/>
          <w:numId w:val="65"/>
        </w:numPr>
        <w:tabs>
          <w:tab w:val="left" w:pos="1896"/>
          <w:tab w:val="left" w:pos="1898"/>
        </w:tabs>
        <w:ind w:right="419" w:hanging="773"/>
        <w:jc w:val="both"/>
        <w:rPr>
          <w:sz w:val="24"/>
        </w:rPr>
      </w:pPr>
      <w:r>
        <w:rPr>
          <w:sz w:val="24"/>
        </w:rPr>
        <w:t>they must be reasonable, justified and must comply with the principle of sound financial management, in particular regarding economy and efficiency</w:t>
      </w:r>
    </w:p>
    <w:p w14:paraId="4ECFDF67" w14:textId="77777777" w:rsidR="0070228D" w:rsidRDefault="00852EE0">
      <w:pPr>
        <w:pStyle w:val="ListParagraph"/>
        <w:numPr>
          <w:ilvl w:val="0"/>
          <w:numId w:val="65"/>
        </w:numPr>
        <w:tabs>
          <w:tab w:val="left" w:pos="1057"/>
        </w:tabs>
        <w:ind w:left="1057" w:hanging="359"/>
        <w:rPr>
          <w:sz w:val="24"/>
        </w:rPr>
      </w:pPr>
      <w:r>
        <w:rPr>
          <w:sz w:val="24"/>
        </w:rPr>
        <w:t>for</w:t>
      </w:r>
      <w:r>
        <w:rPr>
          <w:spacing w:val="-1"/>
          <w:sz w:val="24"/>
        </w:rPr>
        <w:t xml:space="preserve"> </w:t>
      </w:r>
      <w:r>
        <w:rPr>
          <w:sz w:val="24"/>
        </w:rPr>
        <w:t>unit</w:t>
      </w:r>
      <w:r>
        <w:rPr>
          <w:spacing w:val="-1"/>
          <w:sz w:val="24"/>
        </w:rPr>
        <w:t xml:space="preserve"> </w:t>
      </w:r>
      <w:r>
        <w:rPr>
          <w:sz w:val="24"/>
        </w:rPr>
        <w:t>costs</w:t>
      </w:r>
      <w:r>
        <w:rPr>
          <w:spacing w:val="-2"/>
          <w:sz w:val="24"/>
        </w:rPr>
        <w:t xml:space="preserve"> </w:t>
      </w:r>
      <w:r>
        <w:rPr>
          <w:sz w:val="24"/>
        </w:rPr>
        <w:t>or</w:t>
      </w:r>
      <w:r>
        <w:rPr>
          <w:spacing w:val="-1"/>
          <w:sz w:val="24"/>
        </w:rPr>
        <w:t xml:space="preserve"> </w:t>
      </w:r>
      <w:r>
        <w:rPr>
          <w:sz w:val="24"/>
        </w:rPr>
        <w:t>contributions (if</w:t>
      </w:r>
      <w:r>
        <w:rPr>
          <w:spacing w:val="-1"/>
          <w:sz w:val="24"/>
        </w:rPr>
        <w:t xml:space="preserve"> </w:t>
      </w:r>
      <w:r>
        <w:rPr>
          <w:spacing w:val="-4"/>
          <w:sz w:val="24"/>
        </w:rPr>
        <w:t>any):</w:t>
      </w:r>
    </w:p>
    <w:p w14:paraId="4ECFDF68" w14:textId="77777777" w:rsidR="0070228D" w:rsidRDefault="00852EE0">
      <w:pPr>
        <w:pStyle w:val="ListParagraph"/>
        <w:numPr>
          <w:ilvl w:val="1"/>
          <w:numId w:val="65"/>
        </w:numPr>
        <w:tabs>
          <w:tab w:val="left" w:pos="1896"/>
          <w:tab w:val="left" w:pos="1898"/>
        </w:tabs>
        <w:ind w:right="419"/>
        <w:jc w:val="both"/>
        <w:rPr>
          <w:sz w:val="24"/>
        </w:rPr>
      </w:pPr>
      <w:r>
        <w:rPr>
          <w:sz w:val="24"/>
        </w:rPr>
        <w:t>they</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declared</w:t>
      </w:r>
      <w:r>
        <w:rPr>
          <w:spacing w:val="-1"/>
          <w:sz w:val="24"/>
        </w:rPr>
        <w:t xml:space="preserve"> </w:t>
      </w:r>
      <w:r>
        <w:rPr>
          <w:sz w:val="24"/>
        </w:rPr>
        <w:t>under</w:t>
      </w:r>
      <w:r>
        <w:rPr>
          <w:spacing w:val="-2"/>
          <w:sz w:val="24"/>
        </w:rPr>
        <w:t xml:space="preserve"> </w:t>
      </w:r>
      <w:r>
        <w:rPr>
          <w:sz w:val="24"/>
        </w:rPr>
        <w:t>one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budget</w:t>
      </w:r>
      <w:r>
        <w:rPr>
          <w:spacing w:val="-3"/>
          <w:sz w:val="24"/>
        </w:rPr>
        <w:t xml:space="preserve"> </w:t>
      </w:r>
      <w:r>
        <w:rPr>
          <w:sz w:val="24"/>
        </w:rPr>
        <w:t>categories</w:t>
      </w:r>
      <w:r>
        <w:rPr>
          <w:spacing w:val="-2"/>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2"/>
          <w:sz w:val="24"/>
        </w:rPr>
        <w:t xml:space="preserve"> </w:t>
      </w:r>
      <w:r>
        <w:rPr>
          <w:sz w:val="24"/>
        </w:rPr>
        <w:t>Article</w:t>
      </w:r>
      <w:r>
        <w:rPr>
          <w:spacing w:val="-3"/>
          <w:sz w:val="24"/>
        </w:rPr>
        <w:t xml:space="preserve"> </w:t>
      </w:r>
      <w:r>
        <w:rPr>
          <w:sz w:val="24"/>
        </w:rPr>
        <w:t>6.2 and Annex 2</w:t>
      </w:r>
    </w:p>
    <w:p w14:paraId="4ECFDF69" w14:textId="77777777" w:rsidR="0070228D" w:rsidRDefault="00852EE0">
      <w:pPr>
        <w:pStyle w:val="ListParagraph"/>
        <w:numPr>
          <w:ilvl w:val="1"/>
          <w:numId w:val="65"/>
        </w:numPr>
        <w:tabs>
          <w:tab w:val="left" w:pos="1898"/>
        </w:tabs>
        <w:ind w:hanging="652"/>
        <w:jc w:val="left"/>
        <w:rPr>
          <w:sz w:val="24"/>
        </w:rPr>
      </w:pPr>
      <w:r>
        <w:rPr>
          <w:sz w:val="24"/>
        </w:rPr>
        <w:t xml:space="preserve">the units </w:t>
      </w:r>
      <w:r>
        <w:rPr>
          <w:spacing w:val="-2"/>
          <w:sz w:val="24"/>
        </w:rPr>
        <w:t>must:</w:t>
      </w:r>
    </w:p>
    <w:p w14:paraId="4ECFDF6A" w14:textId="77777777" w:rsidR="0070228D" w:rsidRDefault="00852EE0">
      <w:pPr>
        <w:pStyle w:val="ListParagraph"/>
        <w:numPr>
          <w:ilvl w:val="2"/>
          <w:numId w:val="65"/>
        </w:numPr>
        <w:tabs>
          <w:tab w:val="left" w:pos="2466"/>
        </w:tabs>
        <w:ind w:right="414"/>
        <w:jc w:val="both"/>
        <w:rPr>
          <w:sz w:val="24"/>
        </w:rPr>
      </w:pPr>
      <w:r>
        <w:rPr>
          <w:sz w:val="24"/>
        </w:rPr>
        <w:t>be actually used or produced by the beneficiary in the period set out in Article 4 (with the exception of units relating to the submission of the final periodic report, which may be used or produced afterwards; see Article 21)</w:t>
      </w:r>
    </w:p>
    <w:p w14:paraId="4ECFDF6B" w14:textId="77777777" w:rsidR="0070228D" w:rsidRDefault="00852EE0">
      <w:pPr>
        <w:pStyle w:val="ListParagraph"/>
        <w:numPr>
          <w:ilvl w:val="2"/>
          <w:numId w:val="65"/>
        </w:numPr>
        <w:tabs>
          <w:tab w:val="left" w:pos="2466"/>
        </w:tabs>
        <w:spacing w:before="201"/>
        <w:rPr>
          <w:sz w:val="24"/>
        </w:rPr>
      </w:pPr>
      <w:r>
        <w:rPr>
          <w:sz w:val="24"/>
        </w:rPr>
        <w:t>be</w:t>
      </w:r>
      <w:r>
        <w:rPr>
          <w:spacing w:val="-1"/>
          <w:sz w:val="24"/>
        </w:rPr>
        <w:t xml:space="preserve"> </w:t>
      </w:r>
      <w:r>
        <w:rPr>
          <w:sz w:val="24"/>
        </w:rPr>
        <w:t>necessary for the implementation</w:t>
      </w:r>
      <w:r>
        <w:rPr>
          <w:spacing w:val="-1"/>
          <w:sz w:val="24"/>
        </w:rPr>
        <w:t xml:space="preserve"> </w:t>
      </w:r>
      <w:r>
        <w:rPr>
          <w:sz w:val="24"/>
        </w:rPr>
        <w:t>of the action</w:t>
      </w:r>
      <w:r>
        <w:rPr>
          <w:spacing w:val="-2"/>
          <w:sz w:val="24"/>
        </w:rPr>
        <w:t xml:space="preserve"> </w:t>
      </w:r>
      <w:r>
        <w:rPr>
          <w:spacing w:val="-5"/>
          <w:sz w:val="24"/>
        </w:rPr>
        <w:t>and</w:t>
      </w:r>
    </w:p>
    <w:p w14:paraId="4ECFDF6C" w14:textId="77777777" w:rsidR="0070228D" w:rsidRDefault="00852EE0">
      <w:pPr>
        <w:pStyle w:val="ListParagraph"/>
        <w:numPr>
          <w:ilvl w:val="1"/>
          <w:numId w:val="65"/>
        </w:numPr>
        <w:tabs>
          <w:tab w:val="left" w:pos="1896"/>
          <w:tab w:val="left" w:pos="1898"/>
        </w:tabs>
        <w:ind w:right="420" w:hanging="720"/>
        <w:jc w:val="both"/>
        <w:rPr>
          <w:sz w:val="24"/>
        </w:rPr>
      </w:pPr>
      <w:r>
        <w:rPr>
          <w:sz w:val="24"/>
        </w:rPr>
        <w:t>the number of units must be identifiable and verifiable, in particular</w:t>
      </w:r>
      <w:r>
        <w:rPr>
          <w:spacing w:val="40"/>
          <w:sz w:val="24"/>
        </w:rPr>
        <w:t xml:space="preserve"> </w:t>
      </w:r>
      <w:r>
        <w:rPr>
          <w:sz w:val="24"/>
        </w:rPr>
        <w:t>supported by records and documentation (see Article 20)</w:t>
      </w:r>
    </w:p>
    <w:p w14:paraId="4ECFDF6D" w14:textId="77777777" w:rsidR="0070228D" w:rsidRDefault="00852EE0">
      <w:pPr>
        <w:pStyle w:val="ListParagraph"/>
        <w:numPr>
          <w:ilvl w:val="0"/>
          <w:numId w:val="65"/>
        </w:numPr>
        <w:tabs>
          <w:tab w:val="left" w:pos="1057"/>
        </w:tabs>
        <w:spacing w:before="199"/>
        <w:ind w:left="1057" w:hanging="359"/>
        <w:rPr>
          <w:sz w:val="24"/>
        </w:rPr>
      </w:pPr>
      <w:r>
        <w:rPr>
          <w:sz w:val="24"/>
        </w:rPr>
        <w:t>for</w:t>
      </w:r>
      <w:r>
        <w:rPr>
          <w:spacing w:val="-1"/>
          <w:sz w:val="24"/>
        </w:rPr>
        <w:t xml:space="preserve"> </w:t>
      </w:r>
      <w:r>
        <w:rPr>
          <w:sz w:val="24"/>
        </w:rPr>
        <w:t>flat-rate</w:t>
      </w:r>
      <w:r>
        <w:rPr>
          <w:spacing w:val="-2"/>
          <w:sz w:val="24"/>
        </w:rPr>
        <w:t xml:space="preserve"> </w:t>
      </w:r>
      <w:r>
        <w:rPr>
          <w:sz w:val="24"/>
        </w:rPr>
        <w:t>costs or</w:t>
      </w:r>
      <w:r>
        <w:rPr>
          <w:spacing w:val="-1"/>
          <w:sz w:val="24"/>
        </w:rPr>
        <w:t xml:space="preserve"> </w:t>
      </w:r>
      <w:r>
        <w:rPr>
          <w:sz w:val="24"/>
        </w:rPr>
        <w:t>contributions (if</w:t>
      </w:r>
      <w:r>
        <w:rPr>
          <w:spacing w:val="-1"/>
          <w:sz w:val="24"/>
        </w:rPr>
        <w:t xml:space="preserve"> </w:t>
      </w:r>
      <w:r>
        <w:rPr>
          <w:spacing w:val="-2"/>
          <w:sz w:val="24"/>
        </w:rPr>
        <w:t>any):</w:t>
      </w:r>
    </w:p>
    <w:p w14:paraId="4ECFDF6E" w14:textId="77777777" w:rsidR="0070228D" w:rsidRDefault="00852EE0">
      <w:pPr>
        <w:pStyle w:val="ListParagraph"/>
        <w:numPr>
          <w:ilvl w:val="1"/>
          <w:numId w:val="65"/>
        </w:numPr>
        <w:tabs>
          <w:tab w:val="left" w:pos="1896"/>
          <w:tab w:val="left" w:pos="1898"/>
        </w:tabs>
        <w:spacing w:before="201"/>
        <w:ind w:right="420"/>
        <w:jc w:val="both"/>
        <w:rPr>
          <w:sz w:val="24"/>
        </w:rPr>
      </w:pPr>
      <w:r>
        <w:rPr>
          <w:sz w:val="24"/>
        </w:rPr>
        <w:t>they</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declared</w:t>
      </w:r>
      <w:r>
        <w:rPr>
          <w:spacing w:val="-3"/>
          <w:sz w:val="24"/>
        </w:rPr>
        <w:t xml:space="preserve"> </w:t>
      </w:r>
      <w:r>
        <w:rPr>
          <w:sz w:val="24"/>
        </w:rPr>
        <w:t>under</w:t>
      </w:r>
      <w:r>
        <w:rPr>
          <w:spacing w:val="-2"/>
          <w:sz w:val="24"/>
        </w:rPr>
        <w:t xml:space="preserve"> </w:t>
      </w:r>
      <w:r>
        <w:rPr>
          <w:sz w:val="24"/>
        </w:rPr>
        <w:t>one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budget</w:t>
      </w:r>
      <w:r>
        <w:rPr>
          <w:spacing w:val="-3"/>
          <w:sz w:val="24"/>
        </w:rPr>
        <w:t xml:space="preserve"> </w:t>
      </w:r>
      <w:r>
        <w:rPr>
          <w:sz w:val="24"/>
        </w:rPr>
        <w:t>categories</w:t>
      </w:r>
      <w:r>
        <w:rPr>
          <w:spacing w:val="-2"/>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2"/>
          <w:sz w:val="24"/>
        </w:rPr>
        <w:t xml:space="preserve"> </w:t>
      </w:r>
      <w:r>
        <w:rPr>
          <w:sz w:val="24"/>
        </w:rPr>
        <w:t>Article</w:t>
      </w:r>
      <w:r>
        <w:rPr>
          <w:spacing w:val="-3"/>
          <w:sz w:val="24"/>
        </w:rPr>
        <w:t xml:space="preserve"> </w:t>
      </w:r>
      <w:r>
        <w:rPr>
          <w:sz w:val="24"/>
        </w:rPr>
        <w:t>6.2 and Annex 2</w:t>
      </w:r>
    </w:p>
    <w:p w14:paraId="4ECFDF6F" w14:textId="77777777" w:rsidR="0070228D" w:rsidRDefault="00852EE0">
      <w:pPr>
        <w:pStyle w:val="ListParagraph"/>
        <w:numPr>
          <w:ilvl w:val="1"/>
          <w:numId w:val="65"/>
        </w:numPr>
        <w:tabs>
          <w:tab w:val="left" w:pos="1898"/>
        </w:tabs>
        <w:ind w:hanging="652"/>
        <w:jc w:val="left"/>
        <w:rPr>
          <w:sz w:val="24"/>
        </w:rPr>
      </w:pPr>
      <w:r>
        <w:rPr>
          <w:sz w:val="24"/>
        </w:rPr>
        <w:t>the</w:t>
      </w:r>
      <w:r>
        <w:rPr>
          <w:spacing w:val="-3"/>
          <w:sz w:val="24"/>
        </w:rPr>
        <w:t xml:space="preserve"> </w:t>
      </w:r>
      <w:r>
        <w:rPr>
          <w:sz w:val="24"/>
        </w:rPr>
        <w:t>costs</w:t>
      </w:r>
      <w:r>
        <w:rPr>
          <w:spacing w:val="1"/>
          <w:sz w:val="24"/>
        </w:rPr>
        <w:t xml:space="preserve"> </w:t>
      </w:r>
      <w:r>
        <w:rPr>
          <w:sz w:val="24"/>
        </w:rPr>
        <w:t>or</w:t>
      </w:r>
      <w:r>
        <w:rPr>
          <w:spacing w:val="-1"/>
          <w:sz w:val="24"/>
        </w:rPr>
        <w:t xml:space="preserve"> </w:t>
      </w:r>
      <w:r>
        <w:rPr>
          <w:sz w:val="24"/>
        </w:rPr>
        <w:t>contributions to which</w:t>
      </w:r>
      <w:r>
        <w:rPr>
          <w:spacing w:val="-1"/>
          <w:sz w:val="24"/>
        </w:rPr>
        <w:t xml:space="preserve"> </w:t>
      </w:r>
      <w:r>
        <w:rPr>
          <w:sz w:val="24"/>
        </w:rPr>
        <w:t>the flat-rate</w:t>
      </w:r>
      <w:r>
        <w:rPr>
          <w:spacing w:val="-1"/>
          <w:sz w:val="24"/>
        </w:rPr>
        <w:t xml:space="preserve"> </w:t>
      </w:r>
      <w:r>
        <w:rPr>
          <w:sz w:val="24"/>
        </w:rPr>
        <w:t>is</w:t>
      </w:r>
      <w:r>
        <w:rPr>
          <w:spacing w:val="-1"/>
          <w:sz w:val="24"/>
        </w:rPr>
        <w:t xml:space="preserve"> </w:t>
      </w:r>
      <w:r>
        <w:rPr>
          <w:sz w:val="24"/>
        </w:rPr>
        <w:t xml:space="preserve">applied </w:t>
      </w:r>
      <w:r>
        <w:rPr>
          <w:spacing w:val="-2"/>
          <w:sz w:val="24"/>
        </w:rPr>
        <w:t>must:</w:t>
      </w:r>
    </w:p>
    <w:p w14:paraId="4ECFDF70" w14:textId="77777777" w:rsidR="0070228D" w:rsidRDefault="00852EE0">
      <w:pPr>
        <w:pStyle w:val="ListParagraph"/>
        <w:numPr>
          <w:ilvl w:val="2"/>
          <w:numId w:val="65"/>
        </w:numPr>
        <w:tabs>
          <w:tab w:val="left" w:pos="2466"/>
        </w:tabs>
        <w:spacing w:before="199"/>
        <w:rPr>
          <w:sz w:val="24"/>
        </w:rPr>
      </w:pPr>
      <w:r>
        <w:rPr>
          <w:sz w:val="24"/>
        </w:rPr>
        <w:t xml:space="preserve">be </w:t>
      </w:r>
      <w:r>
        <w:rPr>
          <w:spacing w:val="-2"/>
          <w:sz w:val="24"/>
        </w:rPr>
        <w:t>eligible</w:t>
      </w:r>
    </w:p>
    <w:p w14:paraId="4ECFDF71" w14:textId="77777777" w:rsidR="0070228D" w:rsidRDefault="00852EE0">
      <w:pPr>
        <w:pStyle w:val="ListParagraph"/>
        <w:numPr>
          <w:ilvl w:val="2"/>
          <w:numId w:val="65"/>
        </w:numPr>
        <w:tabs>
          <w:tab w:val="left" w:pos="2466"/>
        </w:tabs>
        <w:spacing w:before="201"/>
        <w:ind w:right="414"/>
        <w:jc w:val="both"/>
        <w:rPr>
          <w:sz w:val="24"/>
        </w:rPr>
      </w:pPr>
      <w:r>
        <w:rPr>
          <w:sz w:val="24"/>
        </w:rPr>
        <w:lastRenderedPageBreak/>
        <w:t>relate to the period set out in Article 4 (with the exception of costs or contributions relating to the submission of the final periodic report, which may be incurred afterwards; see Article 21)</w:t>
      </w:r>
    </w:p>
    <w:p w14:paraId="4ECFDF72" w14:textId="77777777" w:rsidR="0070228D" w:rsidRDefault="00852EE0">
      <w:pPr>
        <w:pStyle w:val="ListParagraph"/>
        <w:numPr>
          <w:ilvl w:val="0"/>
          <w:numId w:val="65"/>
        </w:numPr>
        <w:tabs>
          <w:tab w:val="left" w:pos="1057"/>
        </w:tabs>
        <w:spacing w:before="199"/>
        <w:ind w:left="1057" w:hanging="359"/>
        <w:rPr>
          <w:sz w:val="24"/>
        </w:rPr>
      </w:pPr>
      <w:r>
        <w:rPr>
          <w:sz w:val="24"/>
        </w:rPr>
        <w:t>for</w:t>
      </w:r>
      <w:r>
        <w:rPr>
          <w:spacing w:val="-1"/>
          <w:sz w:val="24"/>
        </w:rPr>
        <w:t xml:space="preserve"> </w:t>
      </w:r>
      <w:r>
        <w:rPr>
          <w:sz w:val="24"/>
        </w:rPr>
        <w:t>lump</w:t>
      </w:r>
      <w:r>
        <w:rPr>
          <w:spacing w:val="-1"/>
          <w:sz w:val="24"/>
        </w:rPr>
        <w:t xml:space="preserve"> </w:t>
      </w:r>
      <w:r>
        <w:rPr>
          <w:sz w:val="24"/>
        </w:rPr>
        <w:t>sum</w:t>
      </w:r>
      <w:r>
        <w:rPr>
          <w:spacing w:val="-1"/>
          <w:sz w:val="24"/>
        </w:rPr>
        <w:t xml:space="preserve"> </w:t>
      </w:r>
      <w:r>
        <w:rPr>
          <w:sz w:val="24"/>
        </w:rPr>
        <w:t>costs or</w:t>
      </w:r>
      <w:r>
        <w:rPr>
          <w:spacing w:val="-1"/>
          <w:sz w:val="24"/>
        </w:rPr>
        <w:t xml:space="preserve"> </w:t>
      </w:r>
      <w:r>
        <w:rPr>
          <w:sz w:val="24"/>
        </w:rPr>
        <w:t>contributions</w:t>
      </w:r>
      <w:r>
        <w:rPr>
          <w:spacing w:val="-1"/>
          <w:sz w:val="24"/>
        </w:rPr>
        <w:t xml:space="preserve"> </w:t>
      </w:r>
      <w:r>
        <w:rPr>
          <w:sz w:val="24"/>
        </w:rPr>
        <w:t xml:space="preserve">(if </w:t>
      </w:r>
      <w:r>
        <w:rPr>
          <w:spacing w:val="-4"/>
          <w:sz w:val="24"/>
        </w:rPr>
        <w:t>any):</w:t>
      </w:r>
    </w:p>
    <w:p w14:paraId="4ECFDF73" w14:textId="77777777" w:rsidR="0070228D" w:rsidRDefault="00852EE0">
      <w:pPr>
        <w:pStyle w:val="ListParagraph"/>
        <w:numPr>
          <w:ilvl w:val="1"/>
          <w:numId w:val="65"/>
        </w:numPr>
        <w:tabs>
          <w:tab w:val="left" w:pos="1896"/>
          <w:tab w:val="left" w:pos="1898"/>
        </w:tabs>
        <w:ind w:right="420"/>
        <w:jc w:val="both"/>
        <w:rPr>
          <w:sz w:val="24"/>
        </w:rPr>
      </w:pPr>
      <w:r>
        <w:rPr>
          <w:sz w:val="24"/>
        </w:rPr>
        <w:t>they</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declared</w:t>
      </w:r>
      <w:r>
        <w:rPr>
          <w:spacing w:val="-3"/>
          <w:sz w:val="24"/>
        </w:rPr>
        <w:t xml:space="preserve"> </w:t>
      </w:r>
      <w:r>
        <w:rPr>
          <w:sz w:val="24"/>
        </w:rPr>
        <w:t>under</w:t>
      </w:r>
      <w:r>
        <w:rPr>
          <w:spacing w:val="-2"/>
          <w:sz w:val="24"/>
        </w:rPr>
        <w:t xml:space="preserve"> </w:t>
      </w:r>
      <w:r>
        <w:rPr>
          <w:sz w:val="24"/>
        </w:rPr>
        <w:t>one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budget</w:t>
      </w:r>
      <w:r>
        <w:rPr>
          <w:spacing w:val="-3"/>
          <w:sz w:val="24"/>
        </w:rPr>
        <w:t xml:space="preserve"> </w:t>
      </w:r>
      <w:r>
        <w:rPr>
          <w:sz w:val="24"/>
        </w:rPr>
        <w:t>categories</w:t>
      </w:r>
      <w:r>
        <w:rPr>
          <w:spacing w:val="-2"/>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2"/>
          <w:sz w:val="24"/>
        </w:rPr>
        <w:t xml:space="preserve"> </w:t>
      </w:r>
      <w:r>
        <w:rPr>
          <w:sz w:val="24"/>
        </w:rPr>
        <w:t>Article</w:t>
      </w:r>
      <w:r>
        <w:rPr>
          <w:spacing w:val="-3"/>
          <w:sz w:val="24"/>
        </w:rPr>
        <w:t xml:space="preserve"> </w:t>
      </w:r>
      <w:r>
        <w:rPr>
          <w:sz w:val="24"/>
        </w:rPr>
        <w:t>6.2 and Annex 2</w:t>
      </w:r>
    </w:p>
    <w:p w14:paraId="4ECFDF76" w14:textId="000294A5" w:rsidR="0070228D" w:rsidRPr="003052B8" w:rsidRDefault="00852EE0" w:rsidP="003052B8">
      <w:pPr>
        <w:pStyle w:val="ListParagraph"/>
        <w:numPr>
          <w:ilvl w:val="1"/>
          <w:numId w:val="65"/>
        </w:numPr>
        <w:tabs>
          <w:tab w:val="left" w:pos="1896"/>
          <w:tab w:val="left" w:pos="1898"/>
        </w:tabs>
        <w:ind w:right="420"/>
        <w:jc w:val="both"/>
        <w:rPr>
          <w:sz w:val="24"/>
        </w:rPr>
      </w:pPr>
      <w:r w:rsidRPr="003052B8">
        <w:rPr>
          <w:sz w:val="24"/>
        </w:rPr>
        <w:t>the work must be properly implemented by the beneficiary in accordance with Annex 1</w:t>
      </w:r>
    </w:p>
    <w:p w14:paraId="4ECFDF77" w14:textId="77777777" w:rsidR="0070228D" w:rsidRDefault="00852EE0" w:rsidP="00DC4F53">
      <w:pPr>
        <w:pStyle w:val="ListParagraph"/>
        <w:numPr>
          <w:ilvl w:val="1"/>
          <w:numId w:val="65"/>
        </w:numPr>
        <w:tabs>
          <w:tab w:val="left" w:pos="1896"/>
          <w:tab w:val="left" w:pos="1898"/>
        </w:tabs>
        <w:ind w:right="420"/>
        <w:jc w:val="both"/>
        <w:rPr>
          <w:sz w:val="24"/>
        </w:rPr>
      </w:pPr>
      <w:r>
        <w:rPr>
          <w:sz w:val="24"/>
        </w:rPr>
        <w:t>the deliverables/outputs must be achieved in the period set out in Article 4 (with the exception of deliverables/outputs relating to the submission of the final periodic report, which may be achieved afterwards; see Article 21)</w:t>
      </w:r>
    </w:p>
    <w:p w14:paraId="4ECFDF78" w14:textId="77777777" w:rsidR="0070228D" w:rsidRDefault="00852EE0">
      <w:pPr>
        <w:pStyle w:val="ListParagraph"/>
        <w:numPr>
          <w:ilvl w:val="0"/>
          <w:numId w:val="65"/>
        </w:numPr>
        <w:tabs>
          <w:tab w:val="left" w:pos="1058"/>
        </w:tabs>
        <w:spacing w:before="201"/>
        <w:ind w:right="416"/>
        <w:rPr>
          <w:sz w:val="24"/>
        </w:rPr>
      </w:pPr>
      <w:r>
        <w:rPr>
          <w:sz w:val="24"/>
        </w:rPr>
        <w:t>for</w:t>
      </w:r>
      <w:r>
        <w:rPr>
          <w:spacing w:val="80"/>
          <w:sz w:val="24"/>
        </w:rPr>
        <w:t xml:space="preserve"> </w:t>
      </w:r>
      <w:r>
        <w:rPr>
          <w:sz w:val="24"/>
        </w:rPr>
        <w:t>unit,</w:t>
      </w:r>
      <w:r>
        <w:rPr>
          <w:spacing w:val="80"/>
          <w:sz w:val="24"/>
        </w:rPr>
        <w:t xml:space="preserve"> </w:t>
      </w:r>
      <w:r>
        <w:rPr>
          <w:sz w:val="24"/>
        </w:rPr>
        <w:t>flat-rate</w:t>
      </w:r>
      <w:r>
        <w:rPr>
          <w:spacing w:val="80"/>
          <w:sz w:val="24"/>
        </w:rPr>
        <w:t xml:space="preserve"> </w:t>
      </w:r>
      <w:r>
        <w:rPr>
          <w:sz w:val="24"/>
        </w:rPr>
        <w:t>or</w:t>
      </w:r>
      <w:r>
        <w:rPr>
          <w:spacing w:val="80"/>
          <w:sz w:val="24"/>
        </w:rPr>
        <w:t xml:space="preserve"> </w:t>
      </w:r>
      <w:r>
        <w:rPr>
          <w:sz w:val="24"/>
        </w:rPr>
        <w:t>lump</w:t>
      </w:r>
      <w:r>
        <w:rPr>
          <w:spacing w:val="80"/>
          <w:sz w:val="24"/>
        </w:rPr>
        <w:t xml:space="preserve"> </w:t>
      </w:r>
      <w:r>
        <w:rPr>
          <w:sz w:val="24"/>
        </w:rPr>
        <w:t>sum</w:t>
      </w:r>
      <w:r>
        <w:rPr>
          <w:spacing w:val="80"/>
          <w:sz w:val="24"/>
        </w:rPr>
        <w:t xml:space="preserve"> </w:t>
      </w:r>
      <w:r>
        <w:rPr>
          <w:sz w:val="24"/>
        </w:rPr>
        <w:t>costs</w:t>
      </w:r>
      <w:r>
        <w:rPr>
          <w:spacing w:val="80"/>
          <w:sz w:val="24"/>
        </w:rPr>
        <w:t xml:space="preserve"> </w:t>
      </w:r>
      <w:r>
        <w:rPr>
          <w:sz w:val="24"/>
        </w:rPr>
        <w:t>or</w:t>
      </w:r>
      <w:r>
        <w:rPr>
          <w:spacing w:val="80"/>
          <w:sz w:val="24"/>
        </w:rPr>
        <w:t xml:space="preserve"> </w:t>
      </w:r>
      <w:r>
        <w:rPr>
          <w:sz w:val="24"/>
        </w:rPr>
        <w:t>contributions</w:t>
      </w:r>
      <w:r>
        <w:rPr>
          <w:spacing w:val="80"/>
          <w:sz w:val="24"/>
        </w:rPr>
        <w:t xml:space="preserve"> </w:t>
      </w:r>
      <w:r>
        <w:rPr>
          <w:sz w:val="24"/>
        </w:rPr>
        <w:t>according</w:t>
      </w:r>
      <w:r>
        <w:rPr>
          <w:spacing w:val="80"/>
          <w:sz w:val="24"/>
        </w:rPr>
        <w:t xml:space="preserve"> </w:t>
      </w:r>
      <w:r>
        <w:rPr>
          <w:sz w:val="24"/>
        </w:rPr>
        <w:t>to</w:t>
      </w:r>
      <w:r>
        <w:rPr>
          <w:spacing w:val="80"/>
          <w:sz w:val="24"/>
        </w:rPr>
        <w:t xml:space="preserve"> </w:t>
      </w:r>
      <w:r>
        <w:rPr>
          <w:sz w:val="24"/>
        </w:rPr>
        <w:t>usual</w:t>
      </w:r>
      <w:r>
        <w:rPr>
          <w:spacing w:val="80"/>
          <w:sz w:val="24"/>
        </w:rPr>
        <w:t xml:space="preserve"> </w:t>
      </w:r>
      <w:r>
        <w:rPr>
          <w:sz w:val="24"/>
        </w:rPr>
        <w:t>cost accounting practices (if any):</w:t>
      </w:r>
    </w:p>
    <w:p w14:paraId="4ECFDF79" w14:textId="77777777" w:rsidR="0070228D" w:rsidRDefault="00852EE0">
      <w:pPr>
        <w:pStyle w:val="ListParagraph"/>
        <w:numPr>
          <w:ilvl w:val="1"/>
          <w:numId w:val="65"/>
        </w:numPr>
        <w:tabs>
          <w:tab w:val="left" w:pos="1898"/>
        </w:tabs>
        <w:spacing w:before="199"/>
        <w:ind w:right="417"/>
        <w:jc w:val="left"/>
        <w:rPr>
          <w:sz w:val="24"/>
        </w:rPr>
      </w:pPr>
      <w:r>
        <w:rPr>
          <w:sz w:val="24"/>
        </w:rPr>
        <w:t>they</w:t>
      </w:r>
      <w:r>
        <w:rPr>
          <w:spacing w:val="80"/>
          <w:sz w:val="24"/>
        </w:rPr>
        <w:t xml:space="preserve"> </w:t>
      </w:r>
      <w:r>
        <w:rPr>
          <w:sz w:val="24"/>
        </w:rPr>
        <w:t>must</w:t>
      </w:r>
      <w:r>
        <w:rPr>
          <w:spacing w:val="80"/>
          <w:sz w:val="24"/>
        </w:rPr>
        <w:t xml:space="preserve"> </w:t>
      </w:r>
      <w:r>
        <w:rPr>
          <w:sz w:val="24"/>
        </w:rPr>
        <w:t>fulfil</w:t>
      </w:r>
      <w:r>
        <w:rPr>
          <w:spacing w:val="80"/>
          <w:sz w:val="24"/>
        </w:rPr>
        <w:t xml:space="preserve"> </w:t>
      </w:r>
      <w:r>
        <w:rPr>
          <w:sz w:val="24"/>
        </w:rPr>
        <w:t>the</w:t>
      </w:r>
      <w:r>
        <w:rPr>
          <w:spacing w:val="80"/>
          <w:sz w:val="24"/>
        </w:rPr>
        <w:t xml:space="preserve"> </w:t>
      </w:r>
      <w:r>
        <w:rPr>
          <w:sz w:val="24"/>
        </w:rPr>
        <w:t>general</w:t>
      </w:r>
      <w:r>
        <w:rPr>
          <w:spacing w:val="80"/>
          <w:sz w:val="24"/>
        </w:rPr>
        <w:t xml:space="preserve"> </w:t>
      </w:r>
      <w:r>
        <w:rPr>
          <w:sz w:val="24"/>
        </w:rPr>
        <w:t>eligibility</w:t>
      </w:r>
      <w:r>
        <w:rPr>
          <w:spacing w:val="80"/>
          <w:sz w:val="24"/>
        </w:rPr>
        <w:t xml:space="preserve"> </w:t>
      </w:r>
      <w:r>
        <w:rPr>
          <w:sz w:val="24"/>
        </w:rPr>
        <w:t>conditions</w:t>
      </w:r>
      <w:r>
        <w:rPr>
          <w:spacing w:val="80"/>
          <w:sz w:val="24"/>
        </w:rPr>
        <w:t xml:space="preserve"> </w:t>
      </w:r>
      <w:r>
        <w:rPr>
          <w:sz w:val="24"/>
        </w:rPr>
        <w:t>for</w:t>
      </w:r>
      <w:r>
        <w:rPr>
          <w:spacing w:val="80"/>
          <w:sz w:val="24"/>
        </w:rPr>
        <w:t xml:space="preserve"> </w:t>
      </w:r>
      <w:r>
        <w:rPr>
          <w:sz w:val="24"/>
        </w:rPr>
        <w:t>the</w:t>
      </w:r>
      <w:r>
        <w:rPr>
          <w:spacing w:val="80"/>
          <w:sz w:val="24"/>
        </w:rPr>
        <w:t xml:space="preserve"> </w:t>
      </w:r>
      <w:r>
        <w:rPr>
          <w:sz w:val="24"/>
        </w:rPr>
        <w:t>type</w:t>
      </w:r>
      <w:r>
        <w:rPr>
          <w:spacing w:val="80"/>
          <w:sz w:val="24"/>
        </w:rPr>
        <w:t xml:space="preserve"> </w:t>
      </w:r>
      <w:r>
        <w:rPr>
          <w:sz w:val="24"/>
        </w:rPr>
        <w:t>of</w:t>
      </w:r>
      <w:r>
        <w:rPr>
          <w:spacing w:val="80"/>
          <w:sz w:val="24"/>
        </w:rPr>
        <w:t xml:space="preserve"> </w:t>
      </w:r>
      <w:r>
        <w:rPr>
          <w:sz w:val="24"/>
        </w:rPr>
        <w:t xml:space="preserve">cost </w:t>
      </w:r>
      <w:r>
        <w:rPr>
          <w:spacing w:val="-2"/>
          <w:sz w:val="24"/>
        </w:rPr>
        <w:t>concerned</w:t>
      </w:r>
    </w:p>
    <w:p w14:paraId="4ECFDF7A" w14:textId="77777777" w:rsidR="0070228D" w:rsidRDefault="00852EE0">
      <w:pPr>
        <w:pStyle w:val="ListParagraph"/>
        <w:numPr>
          <w:ilvl w:val="1"/>
          <w:numId w:val="65"/>
        </w:numPr>
        <w:tabs>
          <w:tab w:val="left" w:pos="1898"/>
        </w:tabs>
        <w:ind w:right="418" w:hanging="653"/>
        <w:jc w:val="left"/>
        <w:rPr>
          <w:sz w:val="24"/>
        </w:rPr>
      </w:pPr>
      <w:r>
        <w:rPr>
          <w:sz w:val="24"/>
        </w:rPr>
        <w:t>the cost accounting practices must be applied in a consistent manner, based</w:t>
      </w:r>
      <w:r>
        <w:rPr>
          <w:spacing w:val="80"/>
          <w:sz w:val="24"/>
        </w:rPr>
        <w:t xml:space="preserve"> </w:t>
      </w:r>
      <w:r>
        <w:rPr>
          <w:sz w:val="24"/>
        </w:rPr>
        <w:t>on objective criteria, regardless of the source of funding</w:t>
      </w:r>
    </w:p>
    <w:p w14:paraId="4ECFDF7B" w14:textId="77777777" w:rsidR="0070228D" w:rsidRDefault="00852EE0">
      <w:pPr>
        <w:pStyle w:val="ListParagraph"/>
        <w:numPr>
          <w:ilvl w:val="0"/>
          <w:numId w:val="65"/>
        </w:numPr>
        <w:tabs>
          <w:tab w:val="left" w:pos="1056"/>
          <w:tab w:val="left" w:pos="1058"/>
        </w:tabs>
        <w:ind w:right="416"/>
        <w:rPr>
          <w:sz w:val="24"/>
        </w:rPr>
      </w:pPr>
      <w:r>
        <w:rPr>
          <w:sz w:val="24"/>
        </w:rPr>
        <w:t>for</w:t>
      </w:r>
      <w:r>
        <w:rPr>
          <w:spacing w:val="-2"/>
          <w:sz w:val="24"/>
        </w:rPr>
        <w:t xml:space="preserve"> </w:t>
      </w:r>
      <w:r>
        <w:rPr>
          <w:sz w:val="24"/>
        </w:rPr>
        <w:t>financing</w:t>
      </w:r>
      <w:r>
        <w:rPr>
          <w:spacing w:val="-2"/>
          <w:sz w:val="24"/>
        </w:rPr>
        <w:t xml:space="preserve"> </w:t>
      </w:r>
      <w:r>
        <w:rPr>
          <w:sz w:val="24"/>
        </w:rPr>
        <w:t>not</w:t>
      </w:r>
      <w:r>
        <w:rPr>
          <w:spacing w:val="-2"/>
          <w:sz w:val="24"/>
        </w:rPr>
        <w:t xml:space="preserve"> </w:t>
      </w:r>
      <w:r>
        <w:rPr>
          <w:sz w:val="24"/>
        </w:rPr>
        <w:t>linked</w:t>
      </w:r>
      <w:r>
        <w:rPr>
          <w:spacing w:val="-2"/>
          <w:sz w:val="24"/>
        </w:rPr>
        <w:t xml:space="preserve"> </w:t>
      </w:r>
      <w:r>
        <w:rPr>
          <w:sz w:val="24"/>
        </w:rPr>
        <w:t>to</w:t>
      </w:r>
      <w:r>
        <w:rPr>
          <w:spacing w:val="-2"/>
          <w:sz w:val="24"/>
        </w:rPr>
        <w:t xml:space="preserve"> </w:t>
      </w:r>
      <w:r>
        <w:rPr>
          <w:sz w:val="24"/>
        </w:rPr>
        <w:t>costs</w:t>
      </w:r>
      <w:r>
        <w:rPr>
          <w:spacing w:val="-2"/>
          <w:sz w:val="24"/>
        </w:rPr>
        <w:t xml:space="preserve"> </w:t>
      </w:r>
      <w:r>
        <w:rPr>
          <w:sz w:val="24"/>
        </w:rPr>
        <w:t>(if</w:t>
      </w:r>
      <w:r>
        <w:rPr>
          <w:spacing w:val="-2"/>
          <w:sz w:val="24"/>
        </w:rPr>
        <w:t xml:space="preserve"> </w:t>
      </w:r>
      <w:r>
        <w:rPr>
          <w:sz w:val="24"/>
        </w:rPr>
        <w:t>any): the</w:t>
      </w:r>
      <w:r>
        <w:rPr>
          <w:spacing w:val="-2"/>
          <w:sz w:val="24"/>
        </w:rPr>
        <w:t xml:space="preserve"> </w:t>
      </w:r>
      <w:r>
        <w:rPr>
          <w:sz w:val="24"/>
        </w:rPr>
        <w:t>results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achieved</w:t>
      </w:r>
      <w:r>
        <w:rPr>
          <w:spacing w:val="-1"/>
          <w:sz w:val="24"/>
        </w:rPr>
        <w:t xml:space="preserve"> </w:t>
      </w:r>
      <w:r>
        <w:rPr>
          <w:sz w:val="24"/>
        </w:rPr>
        <w:t>or</w:t>
      </w:r>
      <w:r>
        <w:rPr>
          <w:spacing w:val="-2"/>
          <w:sz w:val="24"/>
        </w:rPr>
        <w:t xml:space="preserve"> </w:t>
      </w:r>
      <w:r>
        <w:rPr>
          <w:sz w:val="24"/>
        </w:rPr>
        <w:t>the</w:t>
      </w:r>
      <w:r>
        <w:rPr>
          <w:spacing w:val="-2"/>
          <w:sz w:val="24"/>
        </w:rPr>
        <w:t xml:space="preserve"> </w:t>
      </w:r>
      <w:r>
        <w:rPr>
          <w:sz w:val="24"/>
        </w:rPr>
        <w:t>conditions must be fulfilled as described in Annex 1.</w:t>
      </w:r>
    </w:p>
    <w:p w14:paraId="4ECFDF7C" w14:textId="77777777" w:rsidR="0070228D" w:rsidRDefault="00852EE0">
      <w:pPr>
        <w:pStyle w:val="BodyText"/>
        <w:ind w:right="415"/>
      </w:pPr>
      <w:r>
        <w:t>In addition,</w:t>
      </w:r>
      <w:r>
        <w:rPr>
          <w:spacing w:val="-1"/>
        </w:rPr>
        <w:t xml:space="preserve"> </w:t>
      </w:r>
      <w:r>
        <w:t xml:space="preserve">for direct cost categories (e.g. personnel, travel &amp; subsistence, subcontracting and other direct costs) only costs that are </w:t>
      </w:r>
      <w:r>
        <w:rPr>
          <w:i/>
        </w:rPr>
        <w:t xml:space="preserve">directly </w:t>
      </w:r>
      <w:r>
        <w:t xml:space="preserve">linked to the action implementation and can therefore be attributed to it </w:t>
      </w:r>
      <w:r>
        <w:rPr>
          <w:i/>
        </w:rPr>
        <w:t xml:space="preserve">directly </w:t>
      </w:r>
      <w:r>
        <w:t xml:space="preserve">are eligible. They must not include any </w:t>
      </w:r>
      <w:r>
        <w:rPr>
          <w:i/>
        </w:rPr>
        <w:t xml:space="preserve">indirect </w:t>
      </w:r>
      <w:r>
        <w:t>costs (i.e. costs that are only indirectly linked to the action, e.g. via cost drivers).</w:t>
      </w:r>
    </w:p>
    <w:p w14:paraId="4ECFDF7D" w14:textId="77777777" w:rsidR="0070228D" w:rsidRDefault="00852EE0">
      <w:pPr>
        <w:pStyle w:val="BodyText"/>
        <w:ind w:right="414"/>
      </w:pPr>
      <w:r>
        <w:rPr>
          <w:b/>
        </w:rPr>
        <w:t xml:space="preserve">In-kind contributions </w:t>
      </w:r>
      <w:r>
        <w:t>provided by third parties free of charge may be declared as eligible direct costs by the beneficiaries which use them (under the same conditions as if they were their own, provided that they concern only direct costs and that the third parties and their in- kind contributions are set out in Annex 1 (or approved ex post in the periodic report, if their use does not entail changes to the Agreement which would call into question the decision awarding the grant or breach the principle of equal treatment of applicants; ‘simplified approval procedure’).</w:t>
      </w:r>
    </w:p>
    <w:p w14:paraId="4ECFDF7E" w14:textId="77777777" w:rsidR="0070228D" w:rsidRDefault="00852EE0">
      <w:pPr>
        <w:pStyle w:val="Heading2"/>
        <w:numPr>
          <w:ilvl w:val="1"/>
          <w:numId w:val="75"/>
        </w:numPr>
        <w:tabs>
          <w:tab w:val="left" w:pos="1058"/>
        </w:tabs>
        <w:ind w:hanging="720"/>
      </w:pPr>
      <w:bookmarkStart w:id="18" w:name="_Toc176801729"/>
      <w:r>
        <w:t>Specific</w:t>
      </w:r>
      <w:r>
        <w:rPr>
          <w:spacing w:val="-4"/>
        </w:rPr>
        <w:t xml:space="preserve"> </w:t>
      </w:r>
      <w:r>
        <w:t>eligibility</w:t>
      </w:r>
      <w:r>
        <w:rPr>
          <w:spacing w:val="-1"/>
        </w:rPr>
        <w:t xml:space="preserve"> </w:t>
      </w:r>
      <w:r>
        <w:t>conditions for</w:t>
      </w:r>
      <w:r>
        <w:rPr>
          <w:spacing w:val="-2"/>
        </w:rPr>
        <w:t xml:space="preserve"> </w:t>
      </w:r>
      <w:r>
        <w:t>each</w:t>
      </w:r>
      <w:r>
        <w:rPr>
          <w:spacing w:val="-1"/>
        </w:rPr>
        <w:t xml:space="preserve"> </w:t>
      </w:r>
      <w:r>
        <w:t xml:space="preserve">budget </w:t>
      </w:r>
      <w:r>
        <w:rPr>
          <w:spacing w:val="-2"/>
        </w:rPr>
        <w:t>category</w:t>
      </w:r>
      <w:bookmarkEnd w:id="18"/>
    </w:p>
    <w:p w14:paraId="4ECFDF7F" w14:textId="77777777" w:rsidR="0070228D" w:rsidRDefault="00852EE0">
      <w:pPr>
        <w:spacing w:before="201"/>
        <w:ind w:left="338"/>
        <w:jc w:val="both"/>
        <w:rPr>
          <w:sz w:val="24"/>
        </w:rPr>
      </w:pPr>
      <w:r>
        <w:rPr>
          <w:sz w:val="24"/>
        </w:rPr>
        <w:t>For</w:t>
      </w:r>
      <w:r>
        <w:rPr>
          <w:spacing w:val="-1"/>
          <w:sz w:val="24"/>
        </w:rPr>
        <w:t xml:space="preserve"> </w:t>
      </w:r>
      <w:r>
        <w:rPr>
          <w:sz w:val="24"/>
        </w:rPr>
        <w:t>each budget</w:t>
      </w:r>
      <w:r>
        <w:rPr>
          <w:spacing w:val="-1"/>
          <w:sz w:val="24"/>
        </w:rPr>
        <w:t xml:space="preserve"> </w:t>
      </w:r>
      <w:r>
        <w:rPr>
          <w:sz w:val="24"/>
        </w:rPr>
        <w:t xml:space="preserve">category, the </w:t>
      </w:r>
      <w:r>
        <w:rPr>
          <w:b/>
          <w:sz w:val="24"/>
        </w:rPr>
        <w:t>specific</w:t>
      </w:r>
      <w:r>
        <w:rPr>
          <w:b/>
          <w:spacing w:val="-1"/>
          <w:sz w:val="24"/>
        </w:rPr>
        <w:t xml:space="preserve"> </w:t>
      </w:r>
      <w:r>
        <w:rPr>
          <w:b/>
          <w:sz w:val="24"/>
        </w:rPr>
        <w:t>eligibility conditions</w:t>
      </w:r>
      <w:r>
        <w:rPr>
          <w:b/>
          <w:spacing w:val="-1"/>
          <w:sz w:val="24"/>
        </w:rPr>
        <w:t xml:space="preserve"> </w:t>
      </w:r>
      <w:r>
        <w:rPr>
          <w:sz w:val="24"/>
        </w:rPr>
        <w:t>are</w:t>
      </w:r>
      <w:r>
        <w:rPr>
          <w:spacing w:val="1"/>
          <w:sz w:val="24"/>
        </w:rPr>
        <w:t xml:space="preserve"> </w:t>
      </w:r>
      <w:r>
        <w:rPr>
          <w:sz w:val="24"/>
        </w:rPr>
        <w:t>as</w:t>
      </w:r>
      <w:r>
        <w:rPr>
          <w:spacing w:val="-1"/>
          <w:sz w:val="24"/>
        </w:rPr>
        <w:t xml:space="preserve"> </w:t>
      </w:r>
      <w:r>
        <w:rPr>
          <w:spacing w:val="-2"/>
          <w:sz w:val="24"/>
        </w:rPr>
        <w:t>follows:</w:t>
      </w:r>
    </w:p>
    <w:p w14:paraId="4ECFDF80" w14:textId="77777777" w:rsidR="0070228D" w:rsidRDefault="00852EE0">
      <w:pPr>
        <w:spacing w:before="200"/>
        <w:ind w:left="338"/>
        <w:jc w:val="both"/>
        <w:rPr>
          <w:b/>
          <w:sz w:val="24"/>
        </w:rPr>
      </w:pPr>
      <w:r>
        <w:rPr>
          <w:b/>
          <w:sz w:val="24"/>
          <w:u w:val="single"/>
        </w:rPr>
        <w:t xml:space="preserve">Direct </w:t>
      </w:r>
      <w:r>
        <w:rPr>
          <w:b/>
          <w:spacing w:val="-2"/>
          <w:sz w:val="24"/>
          <w:u w:val="single"/>
        </w:rPr>
        <w:t>costs</w:t>
      </w:r>
    </w:p>
    <w:p w14:paraId="4ECFDF81" w14:textId="77777777" w:rsidR="0070228D" w:rsidRDefault="00852EE0">
      <w:pPr>
        <w:pStyle w:val="Heading2"/>
        <w:numPr>
          <w:ilvl w:val="0"/>
          <w:numId w:val="64"/>
        </w:numPr>
        <w:tabs>
          <w:tab w:val="left" w:pos="630"/>
        </w:tabs>
        <w:spacing w:before="199"/>
        <w:ind w:left="630" w:hanging="292"/>
      </w:pPr>
      <w:bookmarkStart w:id="19" w:name="_Toc176801730"/>
      <w:r>
        <w:t>Personnel</w:t>
      </w:r>
      <w:r>
        <w:rPr>
          <w:spacing w:val="-1"/>
        </w:rPr>
        <w:t xml:space="preserve"> </w:t>
      </w:r>
      <w:r>
        <w:rPr>
          <w:spacing w:val="-2"/>
        </w:rPr>
        <w:t>costs</w:t>
      </w:r>
      <w:bookmarkEnd w:id="19"/>
    </w:p>
    <w:p w14:paraId="4ECFDF82" w14:textId="77777777" w:rsidR="0070228D" w:rsidRDefault="00852EE0">
      <w:pPr>
        <w:pStyle w:val="ListParagraph"/>
        <w:numPr>
          <w:ilvl w:val="1"/>
          <w:numId w:val="64"/>
        </w:numPr>
        <w:tabs>
          <w:tab w:val="left" w:pos="789"/>
        </w:tabs>
        <w:spacing w:before="201"/>
        <w:ind w:right="414" w:firstLine="0"/>
        <w:jc w:val="both"/>
        <w:rPr>
          <w:sz w:val="24"/>
        </w:rPr>
      </w:pPr>
      <w:r>
        <w:rPr>
          <w:b/>
          <w:sz w:val="24"/>
        </w:rPr>
        <w:t xml:space="preserve">Costs for employees (or equivalent) </w:t>
      </w:r>
      <w:r>
        <w:rPr>
          <w:sz w:val="24"/>
        </w:rPr>
        <w:t>are eligible as personnel costs if they fulfil the general</w:t>
      </w:r>
      <w:r>
        <w:rPr>
          <w:spacing w:val="-2"/>
          <w:sz w:val="24"/>
        </w:rPr>
        <w:t xml:space="preserve"> </w:t>
      </w:r>
      <w:r>
        <w:rPr>
          <w:sz w:val="24"/>
        </w:rPr>
        <w:t>eligibility</w:t>
      </w:r>
      <w:r>
        <w:rPr>
          <w:spacing w:val="-3"/>
          <w:sz w:val="24"/>
        </w:rPr>
        <w:t xml:space="preserve"> </w:t>
      </w:r>
      <w:r>
        <w:rPr>
          <w:sz w:val="24"/>
        </w:rPr>
        <w:t>conditions</w:t>
      </w:r>
      <w:r>
        <w:rPr>
          <w:spacing w:val="-2"/>
          <w:sz w:val="24"/>
        </w:rPr>
        <w:t xml:space="preserve"> </w:t>
      </w:r>
      <w:r>
        <w:rPr>
          <w:sz w:val="24"/>
        </w:rPr>
        <w:t>and are</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personnel</w:t>
      </w:r>
      <w:r>
        <w:rPr>
          <w:spacing w:val="-2"/>
          <w:sz w:val="24"/>
        </w:rPr>
        <w:t xml:space="preserve"> </w:t>
      </w:r>
      <w:r>
        <w:rPr>
          <w:sz w:val="24"/>
        </w:rPr>
        <w:t>working</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beneficiary</w:t>
      </w:r>
      <w:r>
        <w:rPr>
          <w:spacing w:val="-3"/>
          <w:sz w:val="24"/>
        </w:rPr>
        <w:t xml:space="preserve"> </w:t>
      </w:r>
      <w:r>
        <w:rPr>
          <w:sz w:val="24"/>
        </w:rPr>
        <w:t>under</w:t>
      </w:r>
      <w:r>
        <w:rPr>
          <w:spacing w:val="-2"/>
          <w:sz w:val="24"/>
        </w:rPr>
        <w:t xml:space="preserve"> </w:t>
      </w:r>
      <w:r>
        <w:rPr>
          <w:sz w:val="24"/>
        </w:rPr>
        <w:t>an employment contract (or equivalent appointing act) and assigned to the action.</w:t>
      </w:r>
    </w:p>
    <w:p w14:paraId="4ECFDF83" w14:textId="77777777" w:rsidR="0070228D" w:rsidRDefault="00852EE0">
      <w:pPr>
        <w:pStyle w:val="BodyText"/>
        <w:spacing w:before="199"/>
        <w:ind w:right="414"/>
      </w:pPr>
      <w:r>
        <w:t>They must be limited to salaries (including net payments during parental leave), social</w:t>
      </w:r>
      <w:r>
        <w:rPr>
          <w:spacing w:val="40"/>
        </w:rPr>
        <w:t xml:space="preserve"> </w:t>
      </w:r>
      <w:r>
        <w:t xml:space="preserve">security contributions, taxes and other costs linked to the remuneration, if they arise from national law </w:t>
      </w:r>
      <w:r>
        <w:lastRenderedPageBreak/>
        <w:t>or the employment contract (or equivalent appointing act) and be calculated on the basis of the costs actually incurred, in accordance with the following method:</w:t>
      </w:r>
    </w:p>
    <w:p w14:paraId="4ECFDF84" w14:textId="77777777" w:rsidR="0070228D" w:rsidRDefault="00852EE0">
      <w:pPr>
        <w:spacing w:before="201" w:line="448" w:lineRule="auto"/>
        <w:ind w:left="1058" w:right="5998"/>
        <w:rPr>
          <w:sz w:val="20"/>
        </w:rPr>
      </w:pPr>
      <w:r>
        <w:rPr>
          <w:sz w:val="20"/>
        </w:rPr>
        <w:t>{daily</w:t>
      </w:r>
      <w:r>
        <w:rPr>
          <w:spacing w:val="-8"/>
          <w:sz w:val="20"/>
        </w:rPr>
        <w:t xml:space="preserve"> </w:t>
      </w:r>
      <w:r>
        <w:rPr>
          <w:sz w:val="20"/>
        </w:rPr>
        <w:t>rate</w:t>
      </w:r>
      <w:r>
        <w:rPr>
          <w:spacing w:val="-9"/>
          <w:sz w:val="20"/>
        </w:rPr>
        <w:t xml:space="preserve"> </w:t>
      </w:r>
      <w:r>
        <w:rPr>
          <w:sz w:val="20"/>
        </w:rPr>
        <w:t>for</w:t>
      </w:r>
      <w:r>
        <w:rPr>
          <w:spacing w:val="-10"/>
          <w:sz w:val="20"/>
        </w:rPr>
        <w:t xml:space="preserve"> </w:t>
      </w:r>
      <w:r>
        <w:rPr>
          <w:sz w:val="20"/>
        </w:rPr>
        <w:t>the</w:t>
      </w:r>
      <w:r>
        <w:rPr>
          <w:spacing w:val="-8"/>
          <w:sz w:val="20"/>
        </w:rPr>
        <w:t xml:space="preserve"> </w:t>
      </w:r>
      <w:r>
        <w:rPr>
          <w:sz w:val="20"/>
        </w:rPr>
        <w:t>person multiplied by</w:t>
      </w:r>
    </w:p>
    <w:p w14:paraId="4ECFDF85" w14:textId="77777777" w:rsidR="0070228D" w:rsidRDefault="00852EE0">
      <w:pPr>
        <w:ind w:left="1058"/>
        <w:rPr>
          <w:sz w:val="20"/>
        </w:rPr>
      </w:pPr>
      <w:r>
        <w:rPr>
          <w:sz w:val="20"/>
        </w:rPr>
        <w:t>number</w:t>
      </w:r>
      <w:r>
        <w:rPr>
          <w:spacing w:val="-4"/>
          <w:sz w:val="20"/>
        </w:rPr>
        <w:t xml:space="preserve"> </w:t>
      </w:r>
      <w:r>
        <w:rPr>
          <w:sz w:val="20"/>
        </w:rPr>
        <w:t>of</w:t>
      </w:r>
      <w:r>
        <w:rPr>
          <w:spacing w:val="-1"/>
          <w:sz w:val="20"/>
        </w:rPr>
        <w:t xml:space="preserve"> </w:t>
      </w:r>
      <w:r>
        <w:rPr>
          <w:sz w:val="20"/>
        </w:rPr>
        <w:t>day-equivalents</w:t>
      </w:r>
      <w:r>
        <w:rPr>
          <w:spacing w:val="-1"/>
          <w:sz w:val="20"/>
        </w:rPr>
        <w:t xml:space="preserve"> </w:t>
      </w:r>
      <w:r>
        <w:rPr>
          <w:sz w:val="20"/>
        </w:rPr>
        <w:t>worked</w:t>
      </w:r>
      <w:r>
        <w:rPr>
          <w:spacing w:val="-2"/>
          <w:sz w:val="20"/>
        </w:rPr>
        <w:t xml:space="preserve"> </w:t>
      </w:r>
      <w:r>
        <w:rPr>
          <w:sz w:val="20"/>
        </w:rPr>
        <w:t>on</w:t>
      </w:r>
      <w:r>
        <w:rPr>
          <w:spacing w:val="-1"/>
          <w:sz w:val="20"/>
        </w:rPr>
        <w:t xml:space="preserve"> </w:t>
      </w:r>
      <w:r>
        <w:rPr>
          <w:sz w:val="20"/>
        </w:rPr>
        <w:t>the</w:t>
      </w:r>
      <w:r>
        <w:rPr>
          <w:spacing w:val="-1"/>
          <w:sz w:val="20"/>
        </w:rPr>
        <w:t xml:space="preserve"> </w:t>
      </w:r>
      <w:r>
        <w:rPr>
          <w:sz w:val="20"/>
        </w:rPr>
        <w:t>action</w:t>
      </w:r>
      <w:r>
        <w:rPr>
          <w:spacing w:val="-2"/>
          <w:sz w:val="20"/>
        </w:rPr>
        <w:t xml:space="preserve"> </w:t>
      </w:r>
      <w:r>
        <w:rPr>
          <w:sz w:val="20"/>
        </w:rPr>
        <w:t>(rounded</w:t>
      </w:r>
      <w:r>
        <w:rPr>
          <w:spacing w:val="-2"/>
          <w:sz w:val="20"/>
        </w:rPr>
        <w:t xml:space="preserve"> </w:t>
      </w:r>
      <w:r>
        <w:rPr>
          <w:sz w:val="20"/>
        </w:rPr>
        <w:t>up</w:t>
      </w:r>
      <w:r>
        <w:rPr>
          <w:spacing w:val="-1"/>
          <w:sz w:val="20"/>
        </w:rPr>
        <w:t xml:space="preserve"> </w:t>
      </w:r>
      <w:r>
        <w:rPr>
          <w:sz w:val="20"/>
        </w:rPr>
        <w:t>or</w:t>
      </w:r>
      <w:r>
        <w:rPr>
          <w:spacing w:val="-2"/>
          <w:sz w:val="20"/>
        </w:rPr>
        <w:t xml:space="preserve"> </w:t>
      </w:r>
      <w:r>
        <w:rPr>
          <w:sz w:val="20"/>
        </w:rPr>
        <w:t>down</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nearest</w:t>
      </w:r>
      <w:r>
        <w:rPr>
          <w:spacing w:val="-3"/>
          <w:sz w:val="20"/>
        </w:rPr>
        <w:t xml:space="preserve"> </w:t>
      </w:r>
      <w:r>
        <w:rPr>
          <w:sz w:val="20"/>
        </w:rPr>
        <w:t>half-</w:t>
      </w:r>
      <w:r>
        <w:rPr>
          <w:spacing w:val="-2"/>
          <w:sz w:val="20"/>
        </w:rPr>
        <w:t>day)}.</w:t>
      </w:r>
    </w:p>
    <w:p w14:paraId="4ECFDF86" w14:textId="77777777" w:rsidR="0070228D" w:rsidRDefault="00852EE0">
      <w:pPr>
        <w:pStyle w:val="BodyText"/>
        <w:rPr>
          <w:spacing w:val="-5"/>
        </w:rPr>
      </w:pPr>
      <w:r>
        <w:t>The</w:t>
      </w:r>
      <w:r>
        <w:rPr>
          <w:spacing w:val="-1"/>
        </w:rPr>
        <w:t xml:space="preserve"> </w:t>
      </w:r>
      <w:r>
        <w:t>daily</w:t>
      </w:r>
      <w:r>
        <w:rPr>
          <w:spacing w:val="-3"/>
        </w:rPr>
        <w:t xml:space="preserve"> </w:t>
      </w:r>
      <w:r>
        <w:t>rate</w:t>
      </w:r>
      <w:r>
        <w:rPr>
          <w:spacing w:val="1"/>
        </w:rPr>
        <w:t xml:space="preserve"> </w:t>
      </w:r>
      <w:r>
        <w:t>must</w:t>
      </w:r>
      <w:r>
        <w:rPr>
          <w:spacing w:val="-1"/>
        </w:rPr>
        <w:t xml:space="preserve"> </w:t>
      </w:r>
      <w:r>
        <w:t>be</w:t>
      </w:r>
      <w:r>
        <w:rPr>
          <w:spacing w:val="-1"/>
        </w:rPr>
        <w:t xml:space="preserve"> </w:t>
      </w:r>
      <w:r>
        <w:t xml:space="preserve">calculated </w:t>
      </w:r>
      <w:r>
        <w:rPr>
          <w:spacing w:val="-5"/>
        </w:rPr>
        <w:t>as:</w:t>
      </w:r>
    </w:p>
    <w:p w14:paraId="181A64EA" w14:textId="77777777" w:rsidR="007D152B" w:rsidRDefault="007D152B" w:rsidP="007D152B">
      <w:pPr>
        <w:spacing w:line="448" w:lineRule="auto"/>
        <w:ind w:left="338" w:right="5649"/>
        <w:rPr>
          <w:sz w:val="20"/>
        </w:rPr>
      </w:pPr>
    </w:p>
    <w:p w14:paraId="4ECFDF8A" w14:textId="45B46A08" w:rsidR="0070228D" w:rsidRDefault="00852EE0" w:rsidP="007D152B">
      <w:pPr>
        <w:ind w:left="1440"/>
      </w:pPr>
      <w:r>
        <w:t>{annual</w:t>
      </w:r>
      <w:r>
        <w:rPr>
          <w:spacing w:val="-8"/>
        </w:rPr>
        <w:t xml:space="preserve"> </w:t>
      </w:r>
      <w:r>
        <w:t>personnel</w:t>
      </w:r>
      <w:r>
        <w:rPr>
          <w:spacing w:val="-7"/>
        </w:rPr>
        <w:t xml:space="preserve"> </w:t>
      </w:r>
      <w:r>
        <w:t>costs</w:t>
      </w:r>
      <w:r>
        <w:rPr>
          <w:spacing w:val="-7"/>
        </w:rPr>
        <w:t xml:space="preserve"> </w:t>
      </w:r>
      <w:r>
        <w:t>for</w:t>
      </w:r>
      <w:r>
        <w:rPr>
          <w:spacing w:val="-7"/>
        </w:rPr>
        <w:t xml:space="preserve"> </w:t>
      </w:r>
      <w:r>
        <w:t>the</w:t>
      </w:r>
      <w:r>
        <w:rPr>
          <w:spacing w:val="-8"/>
        </w:rPr>
        <w:t xml:space="preserve"> </w:t>
      </w:r>
      <w:r>
        <w:t>person divided by</w:t>
      </w:r>
      <w:r w:rsidR="007D152B">
        <w:t xml:space="preserve"> </w:t>
      </w:r>
      <w:r>
        <w:rPr>
          <w:spacing w:val="-4"/>
        </w:rPr>
        <w:t>215}</w:t>
      </w:r>
    </w:p>
    <w:p w14:paraId="4ECFDF8B" w14:textId="77777777" w:rsidR="0070228D" w:rsidRDefault="00852EE0">
      <w:pPr>
        <w:pStyle w:val="BodyText"/>
        <w:spacing w:before="199"/>
        <w:jc w:val="left"/>
      </w:pPr>
      <w:r>
        <w:t>The number of day-equivalents declared for a person must be identifiable and verifiable (see Article 20).</w:t>
      </w:r>
    </w:p>
    <w:p w14:paraId="4ECFDF8C" w14:textId="77777777" w:rsidR="0070228D" w:rsidRDefault="00852EE0">
      <w:pPr>
        <w:pStyle w:val="BodyText"/>
        <w:ind w:right="381"/>
        <w:jc w:val="left"/>
      </w:pPr>
      <w:r>
        <w:t>The actual time spent on parental leave by a person assigned to the action may be</w:t>
      </w:r>
      <w:r>
        <w:rPr>
          <w:spacing w:val="23"/>
        </w:rPr>
        <w:t xml:space="preserve"> </w:t>
      </w:r>
      <w:r>
        <w:t>deducted</w:t>
      </w:r>
      <w:r>
        <w:rPr>
          <w:spacing w:val="80"/>
        </w:rPr>
        <w:t xml:space="preserve"> </w:t>
      </w:r>
      <w:r>
        <w:t>from the 215 days indicated in the above formula.</w:t>
      </w:r>
    </w:p>
    <w:p w14:paraId="4ECFDF8D" w14:textId="77777777" w:rsidR="0070228D" w:rsidRDefault="00852EE0">
      <w:pPr>
        <w:pStyle w:val="BodyText"/>
        <w:ind w:right="381"/>
        <w:jc w:val="left"/>
      </w:pPr>
      <w:r>
        <w:t>The total number of day-equivalents declared in EU grants, for a person for a year, cannot be higher than 215, minus time spent on parental leave (if any).</w:t>
      </w:r>
    </w:p>
    <w:p w14:paraId="4ECFDF8E" w14:textId="77777777" w:rsidR="0070228D" w:rsidRDefault="00852EE0">
      <w:pPr>
        <w:pStyle w:val="BodyText"/>
        <w:ind w:right="381"/>
        <w:jc w:val="left"/>
      </w:pPr>
      <w:r>
        <w:t>For</w:t>
      </w:r>
      <w:r>
        <w:rPr>
          <w:spacing w:val="37"/>
        </w:rPr>
        <w:t xml:space="preserve"> </w:t>
      </w:r>
      <w:r>
        <w:t>personnel</w:t>
      </w:r>
      <w:r>
        <w:rPr>
          <w:spacing w:val="38"/>
        </w:rPr>
        <w:t xml:space="preserve"> </w:t>
      </w:r>
      <w:r>
        <w:t>which</w:t>
      </w:r>
      <w:r>
        <w:rPr>
          <w:spacing w:val="36"/>
        </w:rPr>
        <w:t xml:space="preserve"> </w:t>
      </w:r>
      <w:r>
        <w:t>receives</w:t>
      </w:r>
      <w:r>
        <w:rPr>
          <w:spacing w:val="37"/>
        </w:rPr>
        <w:t xml:space="preserve"> </w:t>
      </w:r>
      <w:r>
        <w:t>supplementary</w:t>
      </w:r>
      <w:r>
        <w:rPr>
          <w:spacing w:val="37"/>
        </w:rPr>
        <w:t xml:space="preserve"> </w:t>
      </w:r>
      <w:r>
        <w:t>payments</w:t>
      </w:r>
      <w:r>
        <w:rPr>
          <w:spacing w:val="36"/>
        </w:rPr>
        <w:t xml:space="preserve"> </w:t>
      </w:r>
      <w:r>
        <w:t>for</w:t>
      </w:r>
      <w:r>
        <w:rPr>
          <w:spacing w:val="37"/>
        </w:rPr>
        <w:t xml:space="preserve"> </w:t>
      </w:r>
      <w:r>
        <w:t>work</w:t>
      </w:r>
      <w:r>
        <w:rPr>
          <w:spacing w:val="37"/>
        </w:rPr>
        <w:t xml:space="preserve"> </w:t>
      </w:r>
      <w:r>
        <w:t>in</w:t>
      </w:r>
      <w:r>
        <w:rPr>
          <w:spacing w:val="38"/>
        </w:rPr>
        <w:t xml:space="preserve"> </w:t>
      </w:r>
      <w:r>
        <w:t>projects</w:t>
      </w:r>
      <w:r>
        <w:rPr>
          <w:spacing w:val="37"/>
        </w:rPr>
        <w:t xml:space="preserve"> </w:t>
      </w:r>
      <w:r>
        <w:t>(project-based remuneration), the personnel costs must be calculated at a rate which:</w:t>
      </w:r>
    </w:p>
    <w:p w14:paraId="4ECFDF8F" w14:textId="77777777" w:rsidR="0070228D" w:rsidRDefault="00852EE0">
      <w:pPr>
        <w:pStyle w:val="ListParagraph"/>
        <w:numPr>
          <w:ilvl w:val="0"/>
          <w:numId w:val="63"/>
        </w:numPr>
        <w:tabs>
          <w:tab w:val="left" w:pos="1058"/>
        </w:tabs>
        <w:spacing w:before="199"/>
        <w:ind w:right="421"/>
        <w:rPr>
          <w:sz w:val="24"/>
        </w:rPr>
      </w:pPr>
      <w:r>
        <w:rPr>
          <w:sz w:val="24"/>
        </w:rPr>
        <w:t>corresponds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actual</w:t>
      </w:r>
      <w:r>
        <w:rPr>
          <w:spacing w:val="40"/>
          <w:sz w:val="24"/>
        </w:rPr>
        <w:t xml:space="preserve"> </w:t>
      </w:r>
      <w:r>
        <w:rPr>
          <w:sz w:val="24"/>
        </w:rPr>
        <w:t>remuneration</w:t>
      </w:r>
      <w:r>
        <w:rPr>
          <w:spacing w:val="40"/>
          <w:sz w:val="24"/>
        </w:rPr>
        <w:t xml:space="preserve"> </w:t>
      </w:r>
      <w:r>
        <w:rPr>
          <w:sz w:val="24"/>
        </w:rPr>
        <w:t>costs</w:t>
      </w:r>
      <w:r>
        <w:rPr>
          <w:spacing w:val="40"/>
          <w:sz w:val="24"/>
        </w:rPr>
        <w:t xml:space="preserve"> </w:t>
      </w:r>
      <w:r>
        <w:rPr>
          <w:sz w:val="24"/>
        </w:rPr>
        <w:t>paid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beneficiary</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time worked by the person in the action over the reporting period</w:t>
      </w:r>
    </w:p>
    <w:p w14:paraId="4ECFDF90" w14:textId="77777777" w:rsidR="0070228D" w:rsidRDefault="00852EE0">
      <w:pPr>
        <w:pStyle w:val="ListParagraph"/>
        <w:numPr>
          <w:ilvl w:val="0"/>
          <w:numId w:val="63"/>
        </w:numPr>
        <w:tabs>
          <w:tab w:val="left" w:pos="1058"/>
        </w:tabs>
        <w:spacing w:before="201"/>
        <w:ind w:right="421"/>
        <w:rPr>
          <w:sz w:val="24"/>
        </w:rPr>
      </w:pPr>
      <w:r>
        <w:rPr>
          <w:sz w:val="24"/>
        </w:rPr>
        <w:t>does</w:t>
      </w:r>
      <w:r>
        <w:rPr>
          <w:spacing w:val="32"/>
          <w:sz w:val="24"/>
        </w:rPr>
        <w:t xml:space="preserve"> </w:t>
      </w:r>
      <w:r>
        <w:rPr>
          <w:sz w:val="24"/>
        </w:rPr>
        <w:t>not</w:t>
      </w:r>
      <w:r>
        <w:rPr>
          <w:spacing w:val="32"/>
          <w:sz w:val="24"/>
        </w:rPr>
        <w:t xml:space="preserve"> </w:t>
      </w:r>
      <w:r>
        <w:rPr>
          <w:sz w:val="24"/>
        </w:rPr>
        <w:t>exceed</w:t>
      </w:r>
      <w:r>
        <w:rPr>
          <w:spacing w:val="32"/>
          <w:sz w:val="24"/>
        </w:rPr>
        <w:t xml:space="preserve"> </w:t>
      </w:r>
      <w:r>
        <w:rPr>
          <w:sz w:val="24"/>
        </w:rPr>
        <w:t>the</w:t>
      </w:r>
      <w:r>
        <w:rPr>
          <w:spacing w:val="31"/>
          <w:sz w:val="24"/>
        </w:rPr>
        <w:t xml:space="preserve"> </w:t>
      </w:r>
      <w:r>
        <w:rPr>
          <w:sz w:val="24"/>
        </w:rPr>
        <w:t>remuneration</w:t>
      </w:r>
      <w:r>
        <w:rPr>
          <w:spacing w:val="30"/>
          <w:sz w:val="24"/>
        </w:rPr>
        <w:t xml:space="preserve"> </w:t>
      </w:r>
      <w:r>
        <w:rPr>
          <w:sz w:val="24"/>
        </w:rPr>
        <w:t>costs</w:t>
      </w:r>
      <w:r>
        <w:rPr>
          <w:spacing w:val="31"/>
          <w:sz w:val="24"/>
        </w:rPr>
        <w:t xml:space="preserve"> </w:t>
      </w:r>
      <w:r>
        <w:rPr>
          <w:sz w:val="24"/>
        </w:rPr>
        <w:t>paid</w:t>
      </w:r>
      <w:r>
        <w:rPr>
          <w:spacing w:val="32"/>
          <w:sz w:val="24"/>
        </w:rPr>
        <w:t xml:space="preserve"> </w:t>
      </w:r>
      <w:r>
        <w:rPr>
          <w:sz w:val="24"/>
        </w:rPr>
        <w:t>by</w:t>
      </w:r>
      <w:r>
        <w:rPr>
          <w:spacing w:val="31"/>
          <w:sz w:val="24"/>
        </w:rPr>
        <w:t xml:space="preserve"> </w:t>
      </w:r>
      <w:r>
        <w:rPr>
          <w:sz w:val="24"/>
        </w:rPr>
        <w:t>the</w:t>
      </w:r>
      <w:r>
        <w:rPr>
          <w:spacing w:val="32"/>
          <w:sz w:val="24"/>
        </w:rPr>
        <w:t xml:space="preserve"> </w:t>
      </w:r>
      <w:r>
        <w:rPr>
          <w:sz w:val="24"/>
        </w:rPr>
        <w:t>beneficiary</w:t>
      </w:r>
      <w:r>
        <w:rPr>
          <w:spacing w:val="30"/>
          <w:sz w:val="24"/>
        </w:rPr>
        <w:t xml:space="preserve"> </w:t>
      </w:r>
      <w:r>
        <w:rPr>
          <w:sz w:val="24"/>
        </w:rPr>
        <w:t>for</w:t>
      </w:r>
      <w:r>
        <w:rPr>
          <w:spacing w:val="32"/>
          <w:sz w:val="24"/>
        </w:rPr>
        <w:t xml:space="preserve"> </w:t>
      </w:r>
      <w:r>
        <w:rPr>
          <w:sz w:val="24"/>
        </w:rPr>
        <w:t>work</w:t>
      </w:r>
      <w:r>
        <w:rPr>
          <w:spacing w:val="32"/>
          <w:sz w:val="24"/>
        </w:rPr>
        <w:t xml:space="preserve"> </w:t>
      </w:r>
      <w:r>
        <w:rPr>
          <w:sz w:val="24"/>
        </w:rPr>
        <w:t>in</w:t>
      </w:r>
      <w:r>
        <w:rPr>
          <w:spacing w:val="32"/>
          <w:sz w:val="24"/>
        </w:rPr>
        <w:t xml:space="preserve"> </w:t>
      </w:r>
      <w:r>
        <w:rPr>
          <w:sz w:val="24"/>
        </w:rPr>
        <w:t>similar projects funded by national schemes (‘national projects reference’)</w:t>
      </w:r>
    </w:p>
    <w:p w14:paraId="4ECFDF91" w14:textId="77777777" w:rsidR="0070228D" w:rsidRDefault="00852EE0">
      <w:pPr>
        <w:pStyle w:val="ListParagraph"/>
        <w:numPr>
          <w:ilvl w:val="0"/>
          <w:numId w:val="63"/>
        </w:numPr>
        <w:tabs>
          <w:tab w:val="left" w:pos="1058"/>
        </w:tabs>
        <w:ind w:right="420"/>
        <w:rPr>
          <w:sz w:val="24"/>
        </w:rPr>
      </w:pPr>
      <w:r>
        <w:rPr>
          <w:sz w:val="24"/>
        </w:rPr>
        <w:t>is defined based on objective criteria allowing to determine the amount to which the</w:t>
      </w:r>
      <w:r>
        <w:rPr>
          <w:spacing w:val="80"/>
          <w:sz w:val="24"/>
        </w:rPr>
        <w:t xml:space="preserve"> </w:t>
      </w:r>
      <w:r>
        <w:rPr>
          <w:sz w:val="24"/>
        </w:rPr>
        <w:t>person is entitled</w:t>
      </w:r>
    </w:p>
    <w:p w14:paraId="4ECFDF92" w14:textId="77777777" w:rsidR="0070228D" w:rsidRDefault="00852EE0">
      <w:pPr>
        <w:pStyle w:val="BodyText"/>
        <w:ind w:left="698"/>
        <w:jc w:val="left"/>
      </w:pPr>
      <w:r>
        <w:rPr>
          <w:spacing w:val="-5"/>
        </w:rPr>
        <w:t>and</w:t>
      </w:r>
    </w:p>
    <w:p w14:paraId="4ECFDF93" w14:textId="77777777" w:rsidR="0070228D" w:rsidRDefault="00852EE0">
      <w:pPr>
        <w:pStyle w:val="ListParagraph"/>
        <w:numPr>
          <w:ilvl w:val="0"/>
          <w:numId w:val="63"/>
        </w:numPr>
        <w:tabs>
          <w:tab w:val="left" w:pos="1058"/>
        </w:tabs>
        <w:ind w:right="420"/>
        <w:jc w:val="both"/>
        <w:rPr>
          <w:sz w:val="24"/>
        </w:rPr>
      </w:pPr>
      <w:r>
        <w:rPr>
          <w:sz w:val="24"/>
        </w:rPr>
        <w:t>reflects the usual practice of the beneficiary to pay consistently bonuses or supplementary payments for work in projects funded by national schemes.</w:t>
      </w:r>
    </w:p>
    <w:p w14:paraId="4ECFDF94" w14:textId="77777777" w:rsidR="0070228D" w:rsidRDefault="00852EE0">
      <w:pPr>
        <w:pStyle w:val="BodyText"/>
        <w:spacing w:before="201"/>
        <w:ind w:left="698" w:right="415"/>
      </w:pPr>
      <w:r>
        <w:t xml:space="preserve">The national projects reference is the remuneration defined in national law, collective </w:t>
      </w:r>
      <w:proofErr w:type="spellStart"/>
      <w:r>
        <w:t>labour</w:t>
      </w:r>
      <w:proofErr w:type="spellEnd"/>
      <w:r>
        <w:t xml:space="preserve"> agreement or written internal rules of the beneficiary applicable to work in projects funded by national schemes.</w:t>
      </w:r>
    </w:p>
    <w:p w14:paraId="4ECFDF95" w14:textId="77777777" w:rsidR="0070228D" w:rsidRDefault="00852EE0">
      <w:pPr>
        <w:pStyle w:val="BodyText"/>
        <w:spacing w:before="199"/>
        <w:ind w:right="418"/>
      </w:pPr>
      <w:r>
        <w:t xml:space="preserve">If there is no such national law, collective </w:t>
      </w:r>
      <w:proofErr w:type="spellStart"/>
      <w:r>
        <w:t>labour</w:t>
      </w:r>
      <w:proofErr w:type="spellEnd"/>
      <w:r>
        <w:t xml:space="preserve"> agreement or written internal rules or if the project-based remuneration is not based on objective criteria, the national project reference will be the average remuneration of the person in the last full calendar year covered by the reporting period, excluding remuneration paid for work in EU actions.</w:t>
      </w:r>
    </w:p>
    <w:p w14:paraId="4ECFDF96" w14:textId="77777777" w:rsidR="0070228D" w:rsidRDefault="00852EE0">
      <w:pPr>
        <w:pStyle w:val="BodyText"/>
        <w:spacing w:before="201"/>
        <w:ind w:right="417"/>
      </w:pPr>
      <w:r>
        <w:t>If the beneficiary uses average personnel costs (unit cost according to usual cost accounting practices), the personnel costs must fulfil the general eligibility conditions for such unit costs and the daily rate must be calculated:</w:t>
      </w:r>
    </w:p>
    <w:p w14:paraId="4ECFDF97" w14:textId="77777777" w:rsidR="0070228D" w:rsidRDefault="00852EE0">
      <w:pPr>
        <w:pStyle w:val="ListParagraph"/>
        <w:numPr>
          <w:ilvl w:val="0"/>
          <w:numId w:val="63"/>
        </w:numPr>
        <w:tabs>
          <w:tab w:val="left" w:pos="1058"/>
        </w:tabs>
        <w:spacing w:before="199"/>
        <w:ind w:right="416"/>
        <w:jc w:val="both"/>
        <w:rPr>
          <w:sz w:val="24"/>
        </w:rPr>
      </w:pPr>
      <w:r>
        <w:rPr>
          <w:sz w:val="24"/>
        </w:rPr>
        <w:t>using the actual personnel costs recorded in the beneficiary’s accounts and excluding any costs which are ineligible or already included in other budget categories; the</w:t>
      </w:r>
      <w:r>
        <w:rPr>
          <w:spacing w:val="40"/>
          <w:sz w:val="24"/>
        </w:rPr>
        <w:t xml:space="preserve"> </w:t>
      </w:r>
      <w:r>
        <w:rPr>
          <w:sz w:val="24"/>
        </w:rPr>
        <w:t>actual</w:t>
      </w:r>
      <w:r>
        <w:rPr>
          <w:spacing w:val="-1"/>
          <w:sz w:val="24"/>
        </w:rPr>
        <w:t xml:space="preserve"> </w:t>
      </w:r>
      <w:r>
        <w:rPr>
          <w:sz w:val="24"/>
        </w:rPr>
        <w:lastRenderedPageBreak/>
        <w:t>personnel</w:t>
      </w:r>
      <w:r>
        <w:rPr>
          <w:spacing w:val="-1"/>
          <w:sz w:val="24"/>
        </w:rPr>
        <w:t xml:space="preserve"> </w:t>
      </w:r>
      <w:r>
        <w:rPr>
          <w:sz w:val="24"/>
        </w:rPr>
        <w:t>costs</w:t>
      </w:r>
      <w:r>
        <w:rPr>
          <w:spacing w:val="-2"/>
          <w:sz w:val="24"/>
        </w:rPr>
        <w:t xml:space="preserve"> </w:t>
      </w:r>
      <w:r>
        <w:rPr>
          <w:sz w:val="24"/>
        </w:rPr>
        <w:t>may</w:t>
      </w:r>
      <w:r>
        <w:rPr>
          <w:spacing w:val="-2"/>
          <w:sz w:val="24"/>
        </w:rPr>
        <w:t xml:space="preserve"> </w:t>
      </w:r>
      <w:r>
        <w:rPr>
          <w:sz w:val="24"/>
        </w:rPr>
        <w:t>be</w:t>
      </w:r>
      <w:r>
        <w:rPr>
          <w:spacing w:val="-1"/>
          <w:sz w:val="24"/>
        </w:rPr>
        <w:t xml:space="preserve"> </w:t>
      </w:r>
      <w:r>
        <w:rPr>
          <w:sz w:val="24"/>
        </w:rPr>
        <w:t>adjusted</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budgeted</w:t>
      </w:r>
      <w:r>
        <w:rPr>
          <w:spacing w:val="-1"/>
          <w:sz w:val="24"/>
        </w:rPr>
        <w:t xml:space="preserve"> </w:t>
      </w:r>
      <w:r>
        <w:rPr>
          <w:sz w:val="24"/>
        </w:rPr>
        <w:t>or</w:t>
      </w:r>
      <w:r>
        <w:rPr>
          <w:spacing w:val="-1"/>
          <w:sz w:val="24"/>
        </w:rPr>
        <w:t xml:space="preserve"> </w:t>
      </w:r>
      <w:r>
        <w:rPr>
          <w:sz w:val="24"/>
        </w:rPr>
        <w:t>estimated</w:t>
      </w:r>
      <w:r>
        <w:rPr>
          <w:spacing w:val="-1"/>
          <w:sz w:val="24"/>
        </w:rPr>
        <w:t xml:space="preserve"> </w:t>
      </w:r>
      <w:r>
        <w:rPr>
          <w:sz w:val="24"/>
        </w:rPr>
        <w:t>elements, if they are relevant for calculating the personnel costs, reasonable and correspond to objective and verifiable information</w:t>
      </w:r>
    </w:p>
    <w:p w14:paraId="4ECFDF9A" w14:textId="65DFA425" w:rsidR="0070228D" w:rsidRDefault="00852EE0" w:rsidP="007D152B">
      <w:pPr>
        <w:pStyle w:val="BodyText"/>
        <w:spacing w:before="201"/>
        <w:ind w:left="698"/>
        <w:jc w:val="left"/>
        <w:rPr>
          <w:spacing w:val="-5"/>
        </w:rPr>
      </w:pPr>
      <w:r>
        <w:rPr>
          <w:spacing w:val="-5"/>
        </w:rPr>
        <w:t>and</w:t>
      </w:r>
    </w:p>
    <w:p w14:paraId="2A035377" w14:textId="77777777" w:rsidR="005C1F68" w:rsidRDefault="005C1F68" w:rsidP="007D152B">
      <w:pPr>
        <w:pStyle w:val="BodyText"/>
        <w:spacing w:before="201"/>
        <w:ind w:left="698"/>
        <w:jc w:val="left"/>
      </w:pPr>
    </w:p>
    <w:p w14:paraId="4ECFDF9B" w14:textId="77777777" w:rsidR="0070228D" w:rsidRDefault="00852EE0">
      <w:pPr>
        <w:pStyle w:val="ListParagraph"/>
        <w:numPr>
          <w:ilvl w:val="0"/>
          <w:numId w:val="63"/>
        </w:numPr>
        <w:tabs>
          <w:tab w:val="left" w:pos="1058"/>
        </w:tabs>
        <w:spacing w:before="0"/>
        <w:ind w:right="418"/>
        <w:rPr>
          <w:sz w:val="24"/>
        </w:rPr>
      </w:pPr>
      <w:r>
        <w:rPr>
          <w:sz w:val="24"/>
        </w:rPr>
        <w:t>according to usual cost accounting practices which are applied in a consistent manner, based on objective criteria, regardless of the source of funding.</w:t>
      </w:r>
    </w:p>
    <w:p w14:paraId="4ECFDF9C" w14:textId="77777777" w:rsidR="0070228D" w:rsidRDefault="00852EE0">
      <w:pPr>
        <w:pStyle w:val="ListParagraph"/>
        <w:numPr>
          <w:ilvl w:val="1"/>
          <w:numId w:val="64"/>
        </w:numPr>
        <w:tabs>
          <w:tab w:val="left" w:pos="792"/>
        </w:tabs>
        <w:spacing w:before="201"/>
        <w:ind w:right="415" w:firstLine="0"/>
        <w:jc w:val="both"/>
        <w:rPr>
          <w:sz w:val="24"/>
        </w:rPr>
      </w:pPr>
      <w:r>
        <w:rPr>
          <w:sz w:val="24"/>
        </w:rPr>
        <w:t xml:space="preserve">and </w:t>
      </w:r>
      <w:r>
        <w:rPr>
          <w:b/>
          <w:sz w:val="24"/>
        </w:rPr>
        <w:t xml:space="preserve">A.3 Costs for natural persons working under a direct contract </w:t>
      </w:r>
      <w:r>
        <w:rPr>
          <w:sz w:val="24"/>
        </w:rPr>
        <w:t xml:space="preserve">other than an employment contract and costs for </w:t>
      </w:r>
      <w:r>
        <w:rPr>
          <w:b/>
          <w:sz w:val="24"/>
        </w:rPr>
        <w:t xml:space="preserve">seconded persons by a third party against payment </w:t>
      </w:r>
      <w:r>
        <w:rPr>
          <w:sz w:val="24"/>
        </w:rPr>
        <w:t>are also eligible as personnel costs, if they are assigned to the action, fulfil the general eligibility conditions and:</w:t>
      </w:r>
    </w:p>
    <w:p w14:paraId="4ECFDF9D" w14:textId="77777777" w:rsidR="0070228D" w:rsidRDefault="00852EE0">
      <w:pPr>
        <w:pStyle w:val="ListParagraph"/>
        <w:numPr>
          <w:ilvl w:val="2"/>
          <w:numId w:val="64"/>
        </w:numPr>
        <w:tabs>
          <w:tab w:val="left" w:pos="1058"/>
        </w:tabs>
        <w:spacing w:before="199"/>
        <w:ind w:right="420"/>
        <w:jc w:val="both"/>
        <w:rPr>
          <w:sz w:val="24"/>
        </w:rPr>
      </w:pPr>
      <w:r>
        <w:rPr>
          <w:sz w:val="24"/>
        </w:rPr>
        <w:t>work</w:t>
      </w:r>
      <w:r>
        <w:rPr>
          <w:spacing w:val="-3"/>
          <w:sz w:val="24"/>
        </w:rPr>
        <w:t xml:space="preserve"> </w:t>
      </w:r>
      <w:r>
        <w:rPr>
          <w:sz w:val="24"/>
        </w:rPr>
        <w:t>under</w:t>
      </w:r>
      <w:r>
        <w:rPr>
          <w:spacing w:val="-3"/>
          <w:sz w:val="24"/>
        </w:rPr>
        <w:t xml:space="preserve"> </w:t>
      </w:r>
      <w:r>
        <w:rPr>
          <w:sz w:val="24"/>
        </w:rPr>
        <w:t>conditions</w:t>
      </w:r>
      <w:r>
        <w:rPr>
          <w:spacing w:val="-2"/>
          <w:sz w:val="24"/>
        </w:rPr>
        <w:t xml:space="preserve"> </w:t>
      </w:r>
      <w:r>
        <w:rPr>
          <w:sz w:val="24"/>
        </w:rPr>
        <w:t>similar</w:t>
      </w:r>
      <w:r>
        <w:rPr>
          <w:spacing w:val="-3"/>
          <w:sz w:val="24"/>
        </w:rPr>
        <w:t xml:space="preserve"> </w:t>
      </w:r>
      <w:r>
        <w:rPr>
          <w:sz w:val="24"/>
        </w:rPr>
        <w:t>to</w:t>
      </w:r>
      <w:r>
        <w:rPr>
          <w:spacing w:val="-3"/>
          <w:sz w:val="24"/>
        </w:rPr>
        <w:t xml:space="preserve"> </w:t>
      </w:r>
      <w:r>
        <w:rPr>
          <w:sz w:val="24"/>
        </w:rPr>
        <w:t>those</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employee</w:t>
      </w:r>
      <w:r>
        <w:rPr>
          <w:spacing w:val="-2"/>
          <w:sz w:val="24"/>
        </w:rPr>
        <w:t xml:space="preserve"> </w:t>
      </w:r>
      <w:r>
        <w:rPr>
          <w:sz w:val="24"/>
        </w:rPr>
        <w:t>(in</w:t>
      </w:r>
      <w:r>
        <w:rPr>
          <w:spacing w:val="-3"/>
          <w:sz w:val="24"/>
        </w:rPr>
        <w:t xml:space="preserve"> </w:t>
      </w:r>
      <w:r>
        <w:rPr>
          <w:sz w:val="24"/>
        </w:rPr>
        <w:t>particular</w:t>
      </w:r>
      <w:r>
        <w:rPr>
          <w:spacing w:val="-2"/>
          <w:sz w:val="24"/>
        </w:rPr>
        <w:t xml:space="preserve"> </w:t>
      </w:r>
      <w:r>
        <w:rPr>
          <w:sz w:val="24"/>
        </w:rPr>
        <w:t>regarding</w:t>
      </w:r>
      <w:r>
        <w:rPr>
          <w:spacing w:val="-2"/>
          <w:sz w:val="24"/>
        </w:rPr>
        <w:t xml:space="preserve"> </w:t>
      </w:r>
      <w:r>
        <w:rPr>
          <w:sz w:val="24"/>
        </w:rPr>
        <w:t>the</w:t>
      </w:r>
      <w:r>
        <w:rPr>
          <w:spacing w:val="-3"/>
          <w:sz w:val="24"/>
        </w:rPr>
        <w:t xml:space="preserve"> </w:t>
      </w:r>
      <w:r>
        <w:rPr>
          <w:sz w:val="24"/>
        </w:rPr>
        <w:t xml:space="preserve">way the work is </w:t>
      </w:r>
      <w:proofErr w:type="spellStart"/>
      <w:r>
        <w:rPr>
          <w:sz w:val="24"/>
        </w:rPr>
        <w:t>organised</w:t>
      </w:r>
      <w:proofErr w:type="spellEnd"/>
      <w:r>
        <w:rPr>
          <w:sz w:val="24"/>
        </w:rPr>
        <w:t>, the tasks that are performed and the premises where they are performed) and</w:t>
      </w:r>
    </w:p>
    <w:p w14:paraId="4ECFDF9E" w14:textId="77777777" w:rsidR="0070228D" w:rsidRDefault="00852EE0">
      <w:pPr>
        <w:pStyle w:val="ListParagraph"/>
        <w:numPr>
          <w:ilvl w:val="2"/>
          <w:numId w:val="64"/>
        </w:numPr>
        <w:tabs>
          <w:tab w:val="left" w:pos="1057"/>
        </w:tabs>
        <w:ind w:left="1057" w:hanging="359"/>
        <w:rPr>
          <w:sz w:val="24"/>
        </w:rPr>
      </w:pPr>
      <w:r>
        <w:rPr>
          <w:sz w:val="24"/>
        </w:rPr>
        <w:t>the</w:t>
      </w:r>
      <w:r>
        <w:rPr>
          <w:spacing w:val="-1"/>
          <w:sz w:val="24"/>
        </w:rPr>
        <w:t xml:space="preserve"> </w:t>
      </w:r>
      <w:r>
        <w:rPr>
          <w:sz w:val="24"/>
        </w:rPr>
        <w:t>result of</w:t>
      </w:r>
      <w:r>
        <w:rPr>
          <w:spacing w:val="-2"/>
          <w:sz w:val="24"/>
        </w:rPr>
        <w:t xml:space="preserve"> </w:t>
      </w:r>
      <w:r>
        <w:rPr>
          <w:sz w:val="24"/>
        </w:rPr>
        <w:t>the work belongs</w:t>
      </w:r>
      <w:r>
        <w:rPr>
          <w:spacing w:val="-1"/>
          <w:sz w:val="24"/>
        </w:rPr>
        <w:t xml:space="preserve"> </w:t>
      </w:r>
      <w:r>
        <w:rPr>
          <w:sz w:val="24"/>
        </w:rPr>
        <w:t>to the</w:t>
      </w:r>
      <w:r>
        <w:rPr>
          <w:spacing w:val="-1"/>
          <w:sz w:val="24"/>
        </w:rPr>
        <w:t xml:space="preserve"> </w:t>
      </w:r>
      <w:r>
        <w:rPr>
          <w:sz w:val="24"/>
        </w:rPr>
        <w:t>beneficiary</w:t>
      </w:r>
      <w:r>
        <w:rPr>
          <w:spacing w:val="-1"/>
          <w:sz w:val="24"/>
        </w:rPr>
        <w:t xml:space="preserve"> </w:t>
      </w:r>
      <w:r>
        <w:rPr>
          <w:sz w:val="24"/>
        </w:rPr>
        <w:t xml:space="preserve">(unless agreed </w:t>
      </w:r>
      <w:r>
        <w:rPr>
          <w:spacing w:val="-2"/>
          <w:sz w:val="24"/>
        </w:rPr>
        <w:t>otherwise).</w:t>
      </w:r>
    </w:p>
    <w:p w14:paraId="4ECFDF9F" w14:textId="77777777" w:rsidR="0070228D" w:rsidRDefault="00852EE0">
      <w:pPr>
        <w:pStyle w:val="BodyText"/>
        <w:ind w:right="415"/>
      </w:pPr>
      <w:r>
        <w:t>They</w:t>
      </w:r>
      <w:r>
        <w:rPr>
          <w:spacing w:val="-2"/>
        </w:rPr>
        <w:t xml:space="preserve"> </w:t>
      </w:r>
      <w:r>
        <w:t>must</w:t>
      </w:r>
      <w:r>
        <w:rPr>
          <w:spacing w:val="-1"/>
        </w:rPr>
        <w:t xml:space="preserve"> </w:t>
      </w:r>
      <w:r>
        <w:t>be</w:t>
      </w:r>
      <w:r>
        <w:rPr>
          <w:spacing w:val="-2"/>
        </w:rPr>
        <w:t xml:space="preserve"> </w:t>
      </w:r>
      <w:r>
        <w:t>calculated</w:t>
      </w:r>
      <w:r>
        <w:rPr>
          <w:spacing w:val="-3"/>
        </w:rPr>
        <w:t xml:space="preserve"> </w:t>
      </w:r>
      <w:r>
        <w:t>on</w:t>
      </w:r>
      <w:r>
        <w:rPr>
          <w:spacing w:val="-2"/>
        </w:rPr>
        <w:t xml:space="preserve"> </w:t>
      </w:r>
      <w:r>
        <w:t>the</w:t>
      </w:r>
      <w:r>
        <w:rPr>
          <w:spacing w:val="-2"/>
        </w:rPr>
        <w:t xml:space="preserve"> </w:t>
      </w:r>
      <w:r>
        <w:t>basis</w:t>
      </w:r>
      <w:r>
        <w:rPr>
          <w:spacing w:val="-2"/>
        </w:rPr>
        <w:t xml:space="preserve"> </w:t>
      </w:r>
      <w:r>
        <w:t>of</w:t>
      </w:r>
      <w:r>
        <w:rPr>
          <w:spacing w:val="-2"/>
        </w:rPr>
        <w:t xml:space="preserve"> </w:t>
      </w:r>
      <w:r>
        <w:t>a</w:t>
      </w:r>
      <w:r>
        <w:rPr>
          <w:spacing w:val="-2"/>
        </w:rPr>
        <w:t xml:space="preserve"> </w:t>
      </w:r>
      <w:r>
        <w:t>rate</w:t>
      </w:r>
      <w:r>
        <w:rPr>
          <w:spacing w:val="-2"/>
        </w:rPr>
        <w:t xml:space="preserve"> </w:t>
      </w:r>
      <w:r>
        <w:t>which</w:t>
      </w:r>
      <w:r>
        <w:rPr>
          <w:spacing w:val="-2"/>
        </w:rPr>
        <w:t xml:space="preserve"> </w:t>
      </w:r>
      <w:r>
        <w:t>corresponds</w:t>
      </w:r>
      <w:r>
        <w:rPr>
          <w:spacing w:val="-2"/>
        </w:rPr>
        <w:t xml:space="preserve"> </w:t>
      </w:r>
      <w:r>
        <w:t>to</w:t>
      </w:r>
      <w:r>
        <w:rPr>
          <w:spacing w:val="-2"/>
        </w:rPr>
        <w:t xml:space="preserve"> </w:t>
      </w:r>
      <w:r>
        <w:t>the</w:t>
      </w:r>
      <w:r>
        <w:rPr>
          <w:spacing w:val="-2"/>
        </w:rPr>
        <w:t xml:space="preserve"> </w:t>
      </w:r>
      <w:r>
        <w:t>costs</w:t>
      </w:r>
      <w:r>
        <w:rPr>
          <w:spacing w:val="-1"/>
        </w:rPr>
        <w:t xml:space="preserve"> </w:t>
      </w:r>
      <w:r>
        <w:t>actually</w:t>
      </w:r>
      <w:r>
        <w:rPr>
          <w:spacing w:val="-4"/>
        </w:rPr>
        <w:t xml:space="preserve"> </w:t>
      </w:r>
      <w:r>
        <w:t>incurred for the direct contract or secondment and must not be significantly different from those for personnel performing similar tasks under an employment contract with the beneficiary.</w:t>
      </w:r>
    </w:p>
    <w:p w14:paraId="4ECFDFA0" w14:textId="422E826F" w:rsidR="0070228D" w:rsidRDefault="00852EE0">
      <w:pPr>
        <w:pStyle w:val="BodyText"/>
        <w:ind w:right="414"/>
      </w:pPr>
      <w:r>
        <w:rPr>
          <w:b/>
        </w:rPr>
        <w:t xml:space="preserve">A.4 </w:t>
      </w:r>
      <w:r>
        <w:t xml:space="preserve">The work of </w:t>
      </w:r>
      <w:r>
        <w:rPr>
          <w:b/>
        </w:rPr>
        <w:t xml:space="preserve">SME owners </w:t>
      </w:r>
      <w:r>
        <w:t>for the action (i.e. owners of beneficiaries that are small and medium-sized enterprises</w:t>
      </w:r>
      <w:r w:rsidR="005C1F68">
        <w:rPr>
          <w:rStyle w:val="FootnoteReference"/>
        </w:rPr>
        <w:footnoteReference w:id="10"/>
      </w:r>
      <w:r>
        <w:rPr>
          <w:spacing w:val="40"/>
          <w:position w:val="11"/>
          <w:sz w:val="13"/>
        </w:rPr>
        <w:t xml:space="preserve"> </w:t>
      </w:r>
      <w:r>
        <w:t xml:space="preserve">not receiving a salary) or </w:t>
      </w:r>
      <w:r>
        <w:rPr>
          <w:b/>
        </w:rPr>
        <w:t xml:space="preserve">natural person beneficiaries </w:t>
      </w:r>
      <w:r>
        <w:t>(i.e. beneficiaries that are natural persons not receiving a salary) may be declared as personnel costs, if they fulfil the general eligibility conditions and are calculated as unit costs in accordance with the method set out in Annex 2a.</w:t>
      </w:r>
    </w:p>
    <w:p w14:paraId="4ECFDFA1" w14:textId="77777777" w:rsidR="0070228D" w:rsidRDefault="00852EE0">
      <w:pPr>
        <w:pStyle w:val="BodyText"/>
        <w:spacing w:before="196"/>
        <w:ind w:right="414"/>
      </w:pPr>
      <w:r>
        <w:rPr>
          <w:b/>
        </w:rPr>
        <w:t xml:space="preserve">A.6 </w:t>
      </w:r>
      <w:r>
        <w:t xml:space="preserve">For </w:t>
      </w:r>
      <w:r>
        <w:rPr>
          <w:b/>
        </w:rPr>
        <w:t>beneficiaries with personnel unit cost</w:t>
      </w:r>
      <w:r>
        <w:t>,</w:t>
      </w:r>
      <w:r>
        <w:rPr>
          <w:spacing w:val="-2"/>
        </w:rPr>
        <w:t xml:space="preserve"> </w:t>
      </w:r>
      <w:r>
        <w:t>the personnel</w:t>
      </w:r>
      <w:r>
        <w:rPr>
          <w:spacing w:val="-1"/>
        </w:rPr>
        <w:t xml:space="preserve"> </w:t>
      </w:r>
      <w:r>
        <w:t>costs under</w:t>
      </w:r>
      <w:r>
        <w:rPr>
          <w:spacing w:val="-1"/>
        </w:rPr>
        <w:t xml:space="preserve"> </w:t>
      </w:r>
      <w:r>
        <w:t>categories A.1-A.4 must be declared as unit cost and are eligible, if they fulfil the general eligibility conditions, are calculated as unit costs in accordance with the method set out in Annex 2a and comply with the conditions set out in Points A.1-A.4 for the underlying types of costs (personnel).</w:t>
      </w:r>
    </w:p>
    <w:p w14:paraId="4ECFDFA2" w14:textId="77777777" w:rsidR="0070228D" w:rsidRDefault="00852EE0">
      <w:pPr>
        <w:pStyle w:val="Heading2"/>
        <w:numPr>
          <w:ilvl w:val="0"/>
          <w:numId w:val="64"/>
        </w:numPr>
        <w:tabs>
          <w:tab w:val="left" w:pos="618"/>
        </w:tabs>
        <w:spacing w:before="199"/>
        <w:ind w:left="618" w:hanging="280"/>
        <w:jc w:val="both"/>
      </w:pPr>
      <w:bookmarkStart w:id="20" w:name="_Toc176801731"/>
      <w:r>
        <w:t>Subcontracting</w:t>
      </w:r>
      <w:r>
        <w:rPr>
          <w:spacing w:val="-1"/>
        </w:rPr>
        <w:t xml:space="preserve"> </w:t>
      </w:r>
      <w:r>
        <w:rPr>
          <w:spacing w:val="-2"/>
        </w:rPr>
        <w:t>costs</w:t>
      </w:r>
      <w:bookmarkEnd w:id="20"/>
    </w:p>
    <w:p w14:paraId="5E1954FD" w14:textId="77777777" w:rsidR="0070228D" w:rsidRDefault="00852EE0" w:rsidP="00DB3B8D">
      <w:pPr>
        <w:pStyle w:val="BodyText"/>
        <w:spacing w:before="201"/>
        <w:ind w:right="413"/>
      </w:pPr>
      <w:r>
        <w:rPr>
          <w:b/>
        </w:rPr>
        <w:t xml:space="preserve">Subcontracting costs </w:t>
      </w:r>
      <w:r>
        <w:t>for the action (including related duties, taxes and charges, such as non- deductible</w:t>
      </w:r>
      <w:r>
        <w:rPr>
          <w:spacing w:val="-1"/>
        </w:rPr>
        <w:t xml:space="preserve"> </w:t>
      </w:r>
      <w:r>
        <w:t>or</w:t>
      </w:r>
      <w:r>
        <w:rPr>
          <w:spacing w:val="-2"/>
        </w:rPr>
        <w:t xml:space="preserve"> </w:t>
      </w:r>
      <w:r>
        <w:t>non-refundable</w:t>
      </w:r>
      <w:r>
        <w:rPr>
          <w:spacing w:val="-1"/>
        </w:rPr>
        <w:t xml:space="preserve"> </w:t>
      </w:r>
      <w:r>
        <w:t>value</w:t>
      </w:r>
      <w:r>
        <w:rPr>
          <w:spacing w:val="-2"/>
        </w:rPr>
        <w:t xml:space="preserve"> </w:t>
      </w:r>
      <w:r>
        <w:t>added</w:t>
      </w:r>
      <w:r>
        <w:rPr>
          <w:spacing w:val="-2"/>
        </w:rPr>
        <w:t xml:space="preserve"> </w:t>
      </w:r>
      <w:r>
        <w:t>tax</w:t>
      </w:r>
      <w:r>
        <w:rPr>
          <w:spacing w:val="-3"/>
        </w:rPr>
        <w:t xml:space="preserve"> </w:t>
      </w:r>
      <w:r>
        <w:t>(VAT))</w:t>
      </w:r>
      <w:r>
        <w:rPr>
          <w:spacing w:val="-2"/>
        </w:rPr>
        <w:t xml:space="preserve"> </w:t>
      </w:r>
      <w:r>
        <w:t>are</w:t>
      </w:r>
      <w:r>
        <w:rPr>
          <w:spacing w:val="-3"/>
        </w:rPr>
        <w:t xml:space="preserve"> </w:t>
      </w:r>
      <w:r>
        <w:t>eligible,</w:t>
      </w:r>
      <w:r>
        <w:rPr>
          <w:spacing w:val="-1"/>
        </w:rPr>
        <w:t xml:space="preserve"> </w:t>
      </w:r>
      <w:r>
        <w:t>if</w:t>
      </w:r>
      <w:r>
        <w:rPr>
          <w:spacing w:val="-3"/>
        </w:rPr>
        <w:t xml:space="preserve"> </w:t>
      </w:r>
      <w:r>
        <w:t>they</w:t>
      </w:r>
      <w:r>
        <w:rPr>
          <w:spacing w:val="-3"/>
        </w:rPr>
        <w:t xml:space="preserve"> </w:t>
      </w:r>
      <w:r>
        <w:t>are</w:t>
      </w:r>
      <w:r>
        <w:rPr>
          <w:spacing w:val="-2"/>
        </w:rPr>
        <w:t xml:space="preserve"> </w:t>
      </w:r>
      <w:r>
        <w:t>calculated</w:t>
      </w:r>
      <w:r>
        <w:rPr>
          <w:spacing w:val="-2"/>
        </w:rPr>
        <w:t xml:space="preserve"> </w:t>
      </w:r>
      <w:r>
        <w:t>on</w:t>
      </w:r>
      <w:r>
        <w:rPr>
          <w:spacing w:val="-3"/>
        </w:rPr>
        <w:t xml:space="preserve"> </w:t>
      </w:r>
      <w:r>
        <w:t>the basis of the costs actually incurred, fulfil the general eligibility conditions and are awarded using the beneficiary’s usual purchasing practices — provided these ensure subcontracts with best value for money (or if appropriate the lowest price) and that there is no conflict of interests (see Article 12).</w:t>
      </w:r>
    </w:p>
    <w:p w14:paraId="4ECFDFAD" w14:textId="123EFE69" w:rsidR="00D82651" w:rsidRDefault="00D82651" w:rsidP="00DB3B8D">
      <w:pPr>
        <w:pStyle w:val="BodyText"/>
        <w:spacing w:before="201"/>
        <w:ind w:right="413"/>
        <w:rPr>
          <w:sz w:val="20"/>
        </w:rPr>
        <w:sectPr w:rsidR="00D82651">
          <w:pgSz w:w="11910" w:h="16840"/>
          <w:pgMar w:top="1360" w:right="1000" w:bottom="1640" w:left="1080" w:header="718" w:footer="1390" w:gutter="0"/>
          <w:cols w:space="720"/>
        </w:sectPr>
      </w:pPr>
    </w:p>
    <w:p w14:paraId="4ECFDFAE" w14:textId="77777777" w:rsidR="0070228D" w:rsidRDefault="0070228D">
      <w:pPr>
        <w:pStyle w:val="BodyText"/>
        <w:spacing w:before="77"/>
        <w:ind w:left="0"/>
        <w:jc w:val="left"/>
      </w:pPr>
    </w:p>
    <w:p w14:paraId="4ECFDFAF" w14:textId="77777777" w:rsidR="0070228D" w:rsidRDefault="00852EE0">
      <w:pPr>
        <w:pStyle w:val="BodyText"/>
        <w:spacing w:before="0"/>
        <w:ind w:right="418"/>
      </w:pPr>
      <w:r>
        <w:t>Beneficiaries that are ‘contracting authorities/entities’ within the meaning of the EU Directives</w:t>
      </w:r>
      <w:r>
        <w:rPr>
          <w:spacing w:val="-2"/>
        </w:rPr>
        <w:t xml:space="preserve"> </w:t>
      </w:r>
      <w:r>
        <w:t>on</w:t>
      </w:r>
      <w:r>
        <w:rPr>
          <w:spacing w:val="-3"/>
        </w:rPr>
        <w:t xml:space="preserve"> </w:t>
      </w:r>
      <w:r>
        <w:t>public</w:t>
      </w:r>
      <w:r>
        <w:rPr>
          <w:spacing w:val="-3"/>
        </w:rPr>
        <w:t xml:space="preserve"> </w:t>
      </w:r>
      <w:r>
        <w:t>procurement</w:t>
      </w:r>
      <w:r>
        <w:rPr>
          <w:spacing w:val="-3"/>
        </w:rPr>
        <w:t xml:space="preserve"> </w:t>
      </w:r>
      <w:r>
        <w:t>must</w:t>
      </w:r>
      <w:r>
        <w:rPr>
          <w:spacing w:val="-2"/>
        </w:rPr>
        <w:t xml:space="preserve"> </w:t>
      </w:r>
      <w:r>
        <w:t>also</w:t>
      </w:r>
      <w:r>
        <w:rPr>
          <w:spacing w:val="-3"/>
        </w:rPr>
        <w:t xml:space="preserve"> </w:t>
      </w:r>
      <w:r>
        <w:t>comply</w:t>
      </w:r>
      <w:r>
        <w:rPr>
          <w:spacing w:val="-2"/>
        </w:rPr>
        <w:t xml:space="preserve"> </w:t>
      </w:r>
      <w:r>
        <w:t>with</w:t>
      </w:r>
      <w:r>
        <w:rPr>
          <w:spacing w:val="-3"/>
        </w:rPr>
        <w:t xml:space="preserve"> </w:t>
      </w:r>
      <w:r>
        <w:t>the</w:t>
      </w:r>
      <w:r>
        <w:rPr>
          <w:spacing w:val="-3"/>
        </w:rPr>
        <w:t xml:space="preserve"> </w:t>
      </w:r>
      <w:r>
        <w:t>applicable</w:t>
      </w:r>
      <w:r>
        <w:rPr>
          <w:spacing w:val="-2"/>
        </w:rPr>
        <w:t xml:space="preserve"> </w:t>
      </w:r>
      <w:r>
        <w:t>national</w:t>
      </w:r>
      <w:r>
        <w:rPr>
          <w:spacing w:val="-2"/>
        </w:rPr>
        <w:t xml:space="preserve"> </w:t>
      </w:r>
      <w:r>
        <w:t>law</w:t>
      </w:r>
      <w:r>
        <w:rPr>
          <w:spacing w:val="-3"/>
        </w:rPr>
        <w:t xml:space="preserve"> </w:t>
      </w:r>
      <w:r>
        <w:t>on</w:t>
      </w:r>
      <w:r>
        <w:rPr>
          <w:spacing w:val="-3"/>
        </w:rPr>
        <w:t xml:space="preserve"> </w:t>
      </w:r>
      <w:r>
        <w:t xml:space="preserve">public </w:t>
      </w:r>
      <w:r>
        <w:rPr>
          <w:spacing w:val="-2"/>
        </w:rPr>
        <w:t>procurement.</w:t>
      </w:r>
    </w:p>
    <w:p w14:paraId="52886856" w14:textId="77777777" w:rsidR="00EE2927" w:rsidRDefault="00625107" w:rsidP="00EE2927">
      <w:pPr>
        <w:pStyle w:val="BodyText"/>
        <w:spacing w:before="201"/>
        <w:ind w:right="414"/>
        <w:rPr>
          <w:iCs/>
        </w:rPr>
      </w:pPr>
      <w:r w:rsidRPr="00EE2927">
        <w:rPr>
          <w:iCs/>
        </w:rPr>
        <w:t>[</w:t>
      </w:r>
      <w:r w:rsidR="00852EE0" w:rsidRPr="00EE2927">
        <w:rPr>
          <w:iCs/>
          <w:highlight w:val="lightGray"/>
        </w:rPr>
        <w:t>The</w:t>
      </w:r>
      <w:r w:rsidR="00852EE0" w:rsidRPr="00EE2927">
        <w:rPr>
          <w:iCs/>
          <w:spacing w:val="-1"/>
          <w:highlight w:val="lightGray"/>
        </w:rPr>
        <w:t xml:space="preserve"> </w:t>
      </w:r>
      <w:r w:rsidR="00852EE0" w:rsidRPr="00EE2927">
        <w:rPr>
          <w:iCs/>
          <w:highlight w:val="lightGray"/>
        </w:rPr>
        <w:t>beneficiaries</w:t>
      </w:r>
      <w:r w:rsidR="00852EE0" w:rsidRPr="00EE2927">
        <w:rPr>
          <w:iCs/>
          <w:spacing w:val="-1"/>
          <w:highlight w:val="lightGray"/>
        </w:rPr>
        <w:t xml:space="preserve"> </w:t>
      </w:r>
      <w:r w:rsidR="00852EE0" w:rsidRPr="00EE2927">
        <w:rPr>
          <w:iCs/>
          <w:highlight w:val="lightGray"/>
        </w:rPr>
        <w:t>must</w:t>
      </w:r>
      <w:r w:rsidR="00852EE0" w:rsidRPr="00EE2927">
        <w:rPr>
          <w:iCs/>
          <w:spacing w:val="-1"/>
          <w:highlight w:val="lightGray"/>
        </w:rPr>
        <w:t xml:space="preserve"> </w:t>
      </w:r>
      <w:r w:rsidR="00852EE0" w:rsidRPr="00EE2927">
        <w:rPr>
          <w:iCs/>
          <w:highlight w:val="lightGray"/>
        </w:rPr>
        <w:t>ensure</w:t>
      </w:r>
      <w:r w:rsidR="00852EE0" w:rsidRPr="00EE2927">
        <w:rPr>
          <w:iCs/>
          <w:spacing w:val="-1"/>
          <w:highlight w:val="lightGray"/>
        </w:rPr>
        <w:t xml:space="preserve"> </w:t>
      </w:r>
      <w:r w:rsidR="00852EE0" w:rsidRPr="00EE2927">
        <w:rPr>
          <w:iCs/>
          <w:highlight w:val="lightGray"/>
        </w:rPr>
        <w:t>that</w:t>
      </w:r>
      <w:r w:rsidR="00852EE0" w:rsidRPr="00EE2927">
        <w:rPr>
          <w:iCs/>
          <w:spacing w:val="-2"/>
          <w:highlight w:val="lightGray"/>
        </w:rPr>
        <w:t xml:space="preserve"> </w:t>
      </w:r>
      <w:r w:rsidR="00852EE0" w:rsidRPr="00EE2927">
        <w:rPr>
          <w:iCs/>
          <w:highlight w:val="lightGray"/>
        </w:rPr>
        <w:t>the</w:t>
      </w:r>
      <w:r w:rsidR="00852EE0" w:rsidRPr="00EE2927">
        <w:rPr>
          <w:iCs/>
          <w:spacing w:val="-2"/>
          <w:highlight w:val="lightGray"/>
        </w:rPr>
        <w:t xml:space="preserve"> </w:t>
      </w:r>
      <w:r w:rsidR="00852EE0" w:rsidRPr="00EE2927">
        <w:rPr>
          <w:iCs/>
          <w:highlight w:val="lightGray"/>
        </w:rPr>
        <w:t>subcontracted</w:t>
      </w:r>
      <w:r w:rsidR="00852EE0" w:rsidRPr="00EE2927">
        <w:rPr>
          <w:iCs/>
          <w:spacing w:val="-2"/>
          <w:highlight w:val="lightGray"/>
        </w:rPr>
        <w:t xml:space="preserve"> </w:t>
      </w:r>
      <w:r w:rsidR="00852EE0" w:rsidRPr="00EE2927">
        <w:rPr>
          <w:iCs/>
          <w:highlight w:val="lightGray"/>
        </w:rPr>
        <w:t>work</w:t>
      </w:r>
      <w:r w:rsidR="00852EE0" w:rsidRPr="00EE2927">
        <w:rPr>
          <w:iCs/>
          <w:spacing w:val="-2"/>
          <w:highlight w:val="lightGray"/>
        </w:rPr>
        <w:t xml:space="preserve"> </w:t>
      </w:r>
      <w:r w:rsidR="00852EE0" w:rsidRPr="00EE2927">
        <w:rPr>
          <w:iCs/>
          <w:highlight w:val="lightGray"/>
        </w:rPr>
        <w:t>is performed in the eligible countries or target countries set out in the call conditions — unless otherwise approved by the granting authority</w:t>
      </w:r>
      <w:r w:rsidR="00852EE0" w:rsidRPr="00EE2927">
        <w:rPr>
          <w:iCs/>
        </w:rPr>
        <w:t>.</w:t>
      </w:r>
    </w:p>
    <w:p w14:paraId="4ECFDFB1" w14:textId="754AD2DD" w:rsidR="0070228D" w:rsidRPr="00EE2927" w:rsidRDefault="00625107" w:rsidP="00EE2927">
      <w:pPr>
        <w:pStyle w:val="BodyText"/>
        <w:spacing w:before="201"/>
        <w:ind w:right="414"/>
        <w:rPr>
          <w:iCs/>
        </w:rPr>
      </w:pPr>
      <w:r w:rsidRPr="00EE2927">
        <w:rPr>
          <w:iCs/>
        </w:rPr>
        <w:t>[</w:t>
      </w:r>
      <w:r w:rsidR="00852EE0" w:rsidRPr="00EE2927">
        <w:rPr>
          <w:iCs/>
          <w:highlight w:val="lightGray"/>
        </w:rPr>
        <w:t xml:space="preserve">Subcontracting may cover only a limited part of the </w:t>
      </w:r>
      <w:r w:rsidR="00852EE0" w:rsidRPr="00EE2927">
        <w:rPr>
          <w:iCs/>
          <w:spacing w:val="-2"/>
          <w:highlight w:val="lightGray"/>
        </w:rPr>
        <w:t>action</w:t>
      </w:r>
      <w:r w:rsidRPr="00EE2927">
        <w:rPr>
          <w:iCs/>
          <w:spacing w:val="-2"/>
        </w:rPr>
        <w:t>]</w:t>
      </w:r>
      <w:r w:rsidR="00852EE0" w:rsidRPr="00EE2927">
        <w:rPr>
          <w:iCs/>
          <w:spacing w:val="-2"/>
        </w:rPr>
        <w:t>.</w:t>
      </w:r>
      <w:r w:rsidRPr="00EE2927">
        <w:rPr>
          <w:iCs/>
          <w:spacing w:val="-2"/>
        </w:rPr>
        <w:t xml:space="preserve"> </w:t>
      </w:r>
    </w:p>
    <w:p w14:paraId="4ECFDFB2" w14:textId="77777777" w:rsidR="0070228D" w:rsidRDefault="00852EE0">
      <w:pPr>
        <w:pStyle w:val="BodyText"/>
        <w:ind w:right="416"/>
      </w:pPr>
      <w:r>
        <w:t>The tasks to be subcontracted and the estimated cost for each subcontract must be set out in Annex 1 and the total estimated costs of subcontracting per beneficiary must be set out in Annex 2 (or may be approved ex post in the periodic report, if the use of subcontracting does not entail changes to the Agreement which would call into question the decision awarding the grant or breach the principle of equal treatment of applicants; ‘simplified approval</w:t>
      </w:r>
      <w:r>
        <w:rPr>
          <w:spacing w:val="40"/>
        </w:rPr>
        <w:t xml:space="preserve"> </w:t>
      </w:r>
      <w:r>
        <w:rPr>
          <w:spacing w:val="-2"/>
        </w:rPr>
        <w:t>procedure’).</w:t>
      </w:r>
    </w:p>
    <w:p w14:paraId="4ECFDFB3" w14:textId="77777777" w:rsidR="0070228D" w:rsidRDefault="00852EE0">
      <w:pPr>
        <w:pStyle w:val="Heading2"/>
        <w:numPr>
          <w:ilvl w:val="0"/>
          <w:numId w:val="64"/>
        </w:numPr>
        <w:tabs>
          <w:tab w:val="left" w:pos="631"/>
        </w:tabs>
        <w:spacing w:before="201"/>
        <w:ind w:hanging="293"/>
      </w:pPr>
      <w:bookmarkStart w:id="21" w:name="_Toc176801732"/>
      <w:r>
        <w:t>Purchase</w:t>
      </w:r>
      <w:r>
        <w:rPr>
          <w:spacing w:val="-1"/>
        </w:rPr>
        <w:t xml:space="preserve"> </w:t>
      </w:r>
      <w:r>
        <w:rPr>
          <w:spacing w:val="-2"/>
        </w:rPr>
        <w:t>costs</w:t>
      </w:r>
      <w:bookmarkEnd w:id="21"/>
    </w:p>
    <w:p w14:paraId="4ECFDFB4" w14:textId="77777777" w:rsidR="0070228D" w:rsidRDefault="00852EE0">
      <w:pPr>
        <w:pStyle w:val="BodyText"/>
        <w:spacing w:before="199"/>
        <w:ind w:right="414"/>
      </w:pPr>
      <w:r>
        <w:rPr>
          <w:b/>
        </w:rPr>
        <w:t xml:space="preserve">Purchase costs </w:t>
      </w:r>
      <w:r>
        <w:t>for the action (including related duties, taxes and charges, such as non- deductible or non-refundable value added tax (VAT)) are eligible if they fulfil the general eligibility conditions and are bought using the beneficiary’s usual purchasing practices — provided these ensure purchases with best value for money (or if appropriate the lowest price) and that there is no conflict of interests (see Article 12).</w:t>
      </w:r>
    </w:p>
    <w:p w14:paraId="4ECFDFB5" w14:textId="77777777" w:rsidR="0070228D" w:rsidRDefault="00852EE0">
      <w:pPr>
        <w:pStyle w:val="BodyText"/>
        <w:spacing w:before="201"/>
        <w:ind w:right="419"/>
      </w:pPr>
      <w:r>
        <w:t>Beneficiaries that are ‘contracting authorities/entities’ within the meaning of the EU Directives</w:t>
      </w:r>
      <w:r>
        <w:rPr>
          <w:spacing w:val="-2"/>
        </w:rPr>
        <w:t xml:space="preserve"> </w:t>
      </w:r>
      <w:r>
        <w:t>on</w:t>
      </w:r>
      <w:r>
        <w:rPr>
          <w:spacing w:val="-3"/>
        </w:rPr>
        <w:t xml:space="preserve"> </w:t>
      </w:r>
      <w:r>
        <w:t>public</w:t>
      </w:r>
      <w:r>
        <w:rPr>
          <w:spacing w:val="-3"/>
        </w:rPr>
        <w:t xml:space="preserve"> </w:t>
      </w:r>
      <w:r>
        <w:t>procurement</w:t>
      </w:r>
      <w:r>
        <w:rPr>
          <w:spacing w:val="-3"/>
        </w:rPr>
        <w:t xml:space="preserve"> </w:t>
      </w:r>
      <w:r>
        <w:t>must</w:t>
      </w:r>
      <w:r>
        <w:rPr>
          <w:spacing w:val="-2"/>
        </w:rPr>
        <w:t xml:space="preserve"> </w:t>
      </w:r>
      <w:r>
        <w:t>also</w:t>
      </w:r>
      <w:r>
        <w:rPr>
          <w:spacing w:val="-3"/>
        </w:rPr>
        <w:t xml:space="preserve"> </w:t>
      </w:r>
      <w:r>
        <w:t>comply</w:t>
      </w:r>
      <w:r>
        <w:rPr>
          <w:spacing w:val="-2"/>
        </w:rPr>
        <w:t xml:space="preserve"> </w:t>
      </w:r>
      <w:r>
        <w:t>with</w:t>
      </w:r>
      <w:r>
        <w:rPr>
          <w:spacing w:val="-3"/>
        </w:rPr>
        <w:t xml:space="preserve"> </w:t>
      </w:r>
      <w:r>
        <w:t>the</w:t>
      </w:r>
      <w:r>
        <w:rPr>
          <w:spacing w:val="-3"/>
        </w:rPr>
        <w:t xml:space="preserve"> </w:t>
      </w:r>
      <w:r>
        <w:t>applicable</w:t>
      </w:r>
      <w:r>
        <w:rPr>
          <w:spacing w:val="-2"/>
        </w:rPr>
        <w:t xml:space="preserve"> </w:t>
      </w:r>
      <w:r>
        <w:t>national</w:t>
      </w:r>
      <w:r>
        <w:rPr>
          <w:spacing w:val="-2"/>
        </w:rPr>
        <w:t xml:space="preserve"> </w:t>
      </w:r>
      <w:r>
        <w:t>law</w:t>
      </w:r>
      <w:r>
        <w:rPr>
          <w:spacing w:val="-3"/>
        </w:rPr>
        <w:t xml:space="preserve"> </w:t>
      </w:r>
      <w:r>
        <w:t>on</w:t>
      </w:r>
      <w:r>
        <w:rPr>
          <w:spacing w:val="-3"/>
        </w:rPr>
        <w:t xml:space="preserve"> </w:t>
      </w:r>
      <w:r>
        <w:t xml:space="preserve">public </w:t>
      </w:r>
      <w:r>
        <w:rPr>
          <w:spacing w:val="-2"/>
        </w:rPr>
        <w:t>procurement.</w:t>
      </w:r>
    </w:p>
    <w:p w14:paraId="4ECFDFB6" w14:textId="77777777" w:rsidR="0070228D" w:rsidRDefault="00852EE0">
      <w:pPr>
        <w:pStyle w:val="Heading2"/>
        <w:numPr>
          <w:ilvl w:val="1"/>
          <w:numId w:val="64"/>
        </w:numPr>
        <w:tabs>
          <w:tab w:val="left" w:pos="750"/>
        </w:tabs>
        <w:spacing w:before="199"/>
        <w:ind w:left="750" w:hanging="412"/>
      </w:pPr>
      <w:bookmarkStart w:id="22" w:name="_Toc176801733"/>
      <w:r>
        <w:t xml:space="preserve">Travel and </w:t>
      </w:r>
      <w:r>
        <w:rPr>
          <w:spacing w:val="-2"/>
        </w:rPr>
        <w:t>subsistence</w:t>
      </w:r>
      <w:bookmarkEnd w:id="22"/>
    </w:p>
    <w:p w14:paraId="4ECFDFB7" w14:textId="77777777" w:rsidR="0070228D" w:rsidRDefault="00852EE0">
      <w:pPr>
        <w:spacing w:before="201"/>
        <w:ind w:left="338"/>
        <w:jc w:val="both"/>
        <w:rPr>
          <w:sz w:val="24"/>
        </w:rPr>
      </w:pPr>
      <w:r>
        <w:rPr>
          <w:sz w:val="24"/>
        </w:rPr>
        <w:t>Purchases</w:t>
      </w:r>
      <w:r>
        <w:rPr>
          <w:spacing w:val="-1"/>
          <w:sz w:val="24"/>
        </w:rPr>
        <w:t xml:space="preserve"> </w:t>
      </w:r>
      <w:r>
        <w:rPr>
          <w:sz w:val="24"/>
        </w:rPr>
        <w:t xml:space="preserve">for </w:t>
      </w:r>
      <w:r>
        <w:rPr>
          <w:b/>
          <w:sz w:val="24"/>
        </w:rPr>
        <w:t>travel, accommodation</w:t>
      </w:r>
      <w:r>
        <w:rPr>
          <w:b/>
          <w:spacing w:val="-1"/>
          <w:sz w:val="24"/>
        </w:rPr>
        <w:t xml:space="preserve"> </w:t>
      </w:r>
      <w:r>
        <w:rPr>
          <w:sz w:val="24"/>
        </w:rPr>
        <w:t>and</w:t>
      </w:r>
      <w:r>
        <w:rPr>
          <w:spacing w:val="-1"/>
          <w:sz w:val="24"/>
        </w:rPr>
        <w:t xml:space="preserve"> </w:t>
      </w:r>
      <w:r>
        <w:rPr>
          <w:b/>
          <w:sz w:val="24"/>
        </w:rPr>
        <w:t xml:space="preserve">subsistence </w:t>
      </w:r>
      <w:r>
        <w:rPr>
          <w:sz w:val="24"/>
        </w:rPr>
        <w:t>must</w:t>
      </w:r>
      <w:r>
        <w:rPr>
          <w:spacing w:val="-3"/>
          <w:sz w:val="24"/>
        </w:rPr>
        <w:t xml:space="preserve"> </w:t>
      </w:r>
      <w:r>
        <w:rPr>
          <w:sz w:val="24"/>
        </w:rPr>
        <w:t>be calculated</w:t>
      </w:r>
      <w:r>
        <w:rPr>
          <w:spacing w:val="-1"/>
          <w:sz w:val="24"/>
        </w:rPr>
        <w:t xml:space="preserve"> </w:t>
      </w:r>
      <w:r>
        <w:rPr>
          <w:sz w:val="24"/>
        </w:rPr>
        <w:t xml:space="preserve">as </w:t>
      </w:r>
      <w:r>
        <w:rPr>
          <w:spacing w:val="-2"/>
          <w:sz w:val="24"/>
        </w:rPr>
        <w:t>follows:</w:t>
      </w:r>
    </w:p>
    <w:p w14:paraId="4ECFDFB8" w14:textId="77777777" w:rsidR="0070228D" w:rsidRDefault="00852EE0">
      <w:pPr>
        <w:pStyle w:val="ListParagraph"/>
        <w:numPr>
          <w:ilvl w:val="0"/>
          <w:numId w:val="61"/>
        </w:numPr>
        <w:tabs>
          <w:tab w:val="left" w:pos="1058"/>
        </w:tabs>
        <w:ind w:right="417"/>
        <w:rPr>
          <w:sz w:val="24"/>
        </w:rPr>
      </w:pPr>
      <w:r>
        <w:rPr>
          <w:sz w:val="24"/>
        </w:rPr>
        <w:t>travel:</w:t>
      </w:r>
      <w:r>
        <w:rPr>
          <w:spacing w:val="34"/>
          <w:sz w:val="24"/>
        </w:rPr>
        <w:t xml:space="preserve"> </w:t>
      </w:r>
      <w:r>
        <w:rPr>
          <w:sz w:val="24"/>
        </w:rPr>
        <w:t>on</w:t>
      </w:r>
      <w:r>
        <w:rPr>
          <w:spacing w:val="31"/>
          <w:sz w:val="24"/>
        </w:rPr>
        <w:t xml:space="preserve"> </w:t>
      </w:r>
      <w:r>
        <w:rPr>
          <w:sz w:val="24"/>
        </w:rPr>
        <w:t>the</w:t>
      </w:r>
      <w:r>
        <w:rPr>
          <w:spacing w:val="32"/>
          <w:sz w:val="24"/>
        </w:rPr>
        <w:t xml:space="preserve"> </w:t>
      </w:r>
      <w:r>
        <w:rPr>
          <w:sz w:val="24"/>
        </w:rPr>
        <w:t>basis</w:t>
      </w:r>
      <w:r>
        <w:rPr>
          <w:spacing w:val="32"/>
          <w:sz w:val="24"/>
        </w:rPr>
        <w:t xml:space="preserve"> </w:t>
      </w:r>
      <w:r>
        <w:rPr>
          <w:sz w:val="24"/>
        </w:rPr>
        <w:t>of</w:t>
      </w:r>
      <w:r>
        <w:rPr>
          <w:spacing w:val="31"/>
          <w:sz w:val="24"/>
        </w:rPr>
        <w:t xml:space="preserve"> </w:t>
      </w:r>
      <w:r>
        <w:rPr>
          <w:sz w:val="24"/>
        </w:rPr>
        <w:t>the</w:t>
      </w:r>
      <w:r>
        <w:rPr>
          <w:spacing w:val="33"/>
          <w:sz w:val="24"/>
        </w:rPr>
        <w:t xml:space="preserve"> </w:t>
      </w:r>
      <w:r>
        <w:rPr>
          <w:sz w:val="24"/>
        </w:rPr>
        <w:t>costs</w:t>
      </w:r>
      <w:r>
        <w:rPr>
          <w:spacing w:val="33"/>
          <w:sz w:val="24"/>
        </w:rPr>
        <w:t xml:space="preserve"> </w:t>
      </w:r>
      <w:r>
        <w:rPr>
          <w:sz w:val="24"/>
        </w:rPr>
        <w:t>actually</w:t>
      </w:r>
      <w:r>
        <w:rPr>
          <w:spacing w:val="32"/>
          <w:sz w:val="24"/>
        </w:rPr>
        <w:t xml:space="preserve"> </w:t>
      </w:r>
      <w:r>
        <w:rPr>
          <w:sz w:val="24"/>
        </w:rPr>
        <w:t>incurred</w:t>
      </w:r>
      <w:r>
        <w:rPr>
          <w:spacing w:val="32"/>
          <w:sz w:val="24"/>
        </w:rPr>
        <w:t xml:space="preserve"> </w:t>
      </w:r>
      <w:r>
        <w:rPr>
          <w:sz w:val="24"/>
        </w:rPr>
        <w:t>and</w:t>
      </w:r>
      <w:r>
        <w:rPr>
          <w:spacing w:val="32"/>
          <w:sz w:val="24"/>
        </w:rPr>
        <w:t xml:space="preserve"> </w:t>
      </w:r>
      <w:r>
        <w:rPr>
          <w:sz w:val="24"/>
        </w:rPr>
        <w:t>in</w:t>
      </w:r>
      <w:r>
        <w:rPr>
          <w:spacing w:val="31"/>
          <w:sz w:val="24"/>
        </w:rPr>
        <w:t xml:space="preserve"> </w:t>
      </w:r>
      <w:r>
        <w:rPr>
          <w:sz w:val="24"/>
        </w:rPr>
        <w:t>line</w:t>
      </w:r>
      <w:r>
        <w:rPr>
          <w:spacing w:val="32"/>
          <w:sz w:val="24"/>
        </w:rPr>
        <w:t xml:space="preserve"> </w:t>
      </w:r>
      <w:r>
        <w:rPr>
          <w:sz w:val="24"/>
        </w:rPr>
        <w:t>with</w:t>
      </w:r>
      <w:r>
        <w:rPr>
          <w:spacing w:val="33"/>
          <w:sz w:val="24"/>
        </w:rPr>
        <w:t xml:space="preserve"> </w:t>
      </w:r>
      <w:r>
        <w:rPr>
          <w:sz w:val="24"/>
        </w:rPr>
        <w:t>the</w:t>
      </w:r>
      <w:r>
        <w:rPr>
          <w:spacing w:val="31"/>
          <w:sz w:val="24"/>
        </w:rPr>
        <w:t xml:space="preserve"> </w:t>
      </w:r>
      <w:r>
        <w:rPr>
          <w:sz w:val="24"/>
        </w:rPr>
        <w:t>beneficiary’s usual practices on travel</w:t>
      </w:r>
    </w:p>
    <w:p w14:paraId="4ECFDFB9" w14:textId="77777777" w:rsidR="0070228D" w:rsidRDefault="00852EE0">
      <w:pPr>
        <w:pStyle w:val="ListParagraph"/>
        <w:numPr>
          <w:ilvl w:val="0"/>
          <w:numId w:val="61"/>
        </w:numPr>
        <w:tabs>
          <w:tab w:val="left" w:pos="1058"/>
        </w:tabs>
        <w:spacing w:before="199"/>
        <w:ind w:right="421"/>
        <w:rPr>
          <w:sz w:val="24"/>
        </w:rPr>
      </w:pPr>
      <w:r>
        <w:rPr>
          <w:sz w:val="24"/>
        </w:rPr>
        <w:t>accommodation:</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basis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costs</w:t>
      </w:r>
      <w:r>
        <w:rPr>
          <w:spacing w:val="40"/>
          <w:sz w:val="24"/>
        </w:rPr>
        <w:t xml:space="preserve"> </w:t>
      </w:r>
      <w:r>
        <w:rPr>
          <w:sz w:val="24"/>
        </w:rPr>
        <w:t>actually</w:t>
      </w:r>
      <w:r>
        <w:rPr>
          <w:spacing w:val="40"/>
          <w:sz w:val="24"/>
        </w:rPr>
        <w:t xml:space="preserve"> </w:t>
      </w:r>
      <w:r>
        <w:rPr>
          <w:sz w:val="24"/>
        </w:rPr>
        <w:t>incurred</w:t>
      </w:r>
      <w:r>
        <w:rPr>
          <w:spacing w:val="40"/>
          <w:sz w:val="24"/>
        </w:rPr>
        <w:t xml:space="preserve"> </w:t>
      </w:r>
      <w:r>
        <w:rPr>
          <w:sz w:val="24"/>
        </w:rPr>
        <w:t>and</w:t>
      </w:r>
      <w:r>
        <w:rPr>
          <w:spacing w:val="40"/>
          <w:sz w:val="24"/>
        </w:rPr>
        <w:t xml:space="preserve"> </w:t>
      </w:r>
      <w:r>
        <w:rPr>
          <w:sz w:val="24"/>
        </w:rPr>
        <w:t>in</w:t>
      </w:r>
      <w:r>
        <w:rPr>
          <w:spacing w:val="40"/>
          <w:sz w:val="24"/>
        </w:rPr>
        <w:t xml:space="preserve"> </w:t>
      </w:r>
      <w:r>
        <w:rPr>
          <w:sz w:val="24"/>
        </w:rPr>
        <w:t>line</w:t>
      </w:r>
      <w:r>
        <w:rPr>
          <w:spacing w:val="40"/>
          <w:sz w:val="24"/>
        </w:rPr>
        <w:t xml:space="preserve"> </w:t>
      </w:r>
      <w:r>
        <w:rPr>
          <w:sz w:val="24"/>
        </w:rPr>
        <w:t>with</w:t>
      </w:r>
      <w:r>
        <w:rPr>
          <w:spacing w:val="40"/>
          <w:sz w:val="24"/>
        </w:rPr>
        <w:t xml:space="preserve"> </w:t>
      </w:r>
      <w:r>
        <w:rPr>
          <w:sz w:val="24"/>
        </w:rPr>
        <w:t>the</w:t>
      </w:r>
      <w:r>
        <w:rPr>
          <w:spacing w:val="80"/>
          <w:sz w:val="24"/>
        </w:rPr>
        <w:t xml:space="preserve"> </w:t>
      </w:r>
      <w:r>
        <w:rPr>
          <w:sz w:val="24"/>
        </w:rPr>
        <w:t>beneficiary’s usual practices on travel</w:t>
      </w:r>
    </w:p>
    <w:p w14:paraId="4ECFDFBA" w14:textId="77777777" w:rsidR="0070228D" w:rsidRDefault="00852EE0">
      <w:pPr>
        <w:pStyle w:val="ListParagraph"/>
        <w:numPr>
          <w:ilvl w:val="0"/>
          <w:numId w:val="61"/>
        </w:numPr>
        <w:tabs>
          <w:tab w:val="left" w:pos="1058"/>
        </w:tabs>
        <w:spacing w:before="201"/>
        <w:ind w:right="416"/>
        <w:rPr>
          <w:sz w:val="24"/>
        </w:rPr>
      </w:pPr>
      <w:r>
        <w:rPr>
          <w:sz w:val="24"/>
        </w:rPr>
        <w:t>subsistence:</w:t>
      </w:r>
      <w:r>
        <w:rPr>
          <w:spacing w:val="80"/>
          <w:sz w:val="24"/>
        </w:rPr>
        <w:t xml:space="preserve"> </w:t>
      </w:r>
      <w:r>
        <w:rPr>
          <w:sz w:val="24"/>
        </w:rPr>
        <w:t>on</w:t>
      </w:r>
      <w:r>
        <w:rPr>
          <w:spacing w:val="80"/>
          <w:sz w:val="24"/>
        </w:rPr>
        <w:t xml:space="preserve"> </w:t>
      </w:r>
      <w:r>
        <w:rPr>
          <w:sz w:val="24"/>
        </w:rPr>
        <w:t>the</w:t>
      </w:r>
      <w:r>
        <w:rPr>
          <w:spacing w:val="80"/>
          <w:sz w:val="24"/>
        </w:rPr>
        <w:t xml:space="preserve"> </w:t>
      </w:r>
      <w:r>
        <w:rPr>
          <w:sz w:val="24"/>
        </w:rPr>
        <w:t>basis</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costs</w:t>
      </w:r>
      <w:r>
        <w:rPr>
          <w:spacing w:val="80"/>
          <w:sz w:val="24"/>
        </w:rPr>
        <w:t xml:space="preserve"> </w:t>
      </w:r>
      <w:r>
        <w:rPr>
          <w:sz w:val="24"/>
        </w:rPr>
        <w:t>actually</w:t>
      </w:r>
      <w:r>
        <w:rPr>
          <w:spacing w:val="80"/>
          <w:sz w:val="24"/>
        </w:rPr>
        <w:t xml:space="preserve"> </w:t>
      </w:r>
      <w:r>
        <w:rPr>
          <w:sz w:val="24"/>
        </w:rPr>
        <w:t>incurred</w:t>
      </w:r>
      <w:r>
        <w:rPr>
          <w:spacing w:val="80"/>
          <w:sz w:val="24"/>
        </w:rPr>
        <w:t xml:space="preserve"> </w:t>
      </w:r>
      <w:r>
        <w:rPr>
          <w:sz w:val="24"/>
        </w:rPr>
        <w:t>and</w:t>
      </w:r>
      <w:r>
        <w:rPr>
          <w:spacing w:val="80"/>
          <w:sz w:val="24"/>
        </w:rPr>
        <w:t xml:space="preserve"> </w:t>
      </w:r>
      <w:r>
        <w:rPr>
          <w:sz w:val="24"/>
        </w:rPr>
        <w:t>in</w:t>
      </w:r>
      <w:r>
        <w:rPr>
          <w:spacing w:val="80"/>
          <w:sz w:val="24"/>
        </w:rPr>
        <w:t xml:space="preserve"> </w:t>
      </w:r>
      <w:r>
        <w:rPr>
          <w:sz w:val="24"/>
        </w:rPr>
        <w:t>line</w:t>
      </w:r>
      <w:r>
        <w:rPr>
          <w:spacing w:val="80"/>
          <w:sz w:val="24"/>
        </w:rPr>
        <w:t xml:space="preserve"> </w:t>
      </w:r>
      <w:r>
        <w:rPr>
          <w:sz w:val="24"/>
        </w:rPr>
        <w:t>with</w:t>
      </w:r>
      <w:r>
        <w:rPr>
          <w:spacing w:val="80"/>
          <w:sz w:val="24"/>
        </w:rPr>
        <w:t xml:space="preserve"> </w:t>
      </w:r>
      <w:r>
        <w:rPr>
          <w:sz w:val="24"/>
        </w:rPr>
        <w:t>the beneficiary’s usual practices on travel.</w:t>
      </w:r>
    </w:p>
    <w:p w14:paraId="4ECFDFBB" w14:textId="77777777" w:rsidR="0070228D" w:rsidRDefault="00852EE0">
      <w:pPr>
        <w:pStyle w:val="Heading2"/>
        <w:numPr>
          <w:ilvl w:val="1"/>
          <w:numId w:val="64"/>
        </w:numPr>
        <w:tabs>
          <w:tab w:val="left" w:pos="751"/>
        </w:tabs>
        <w:ind w:left="751" w:hanging="413"/>
      </w:pPr>
      <w:bookmarkStart w:id="23" w:name="_Toc176801734"/>
      <w:r>
        <w:rPr>
          <w:spacing w:val="-2"/>
        </w:rPr>
        <w:t>Equipment</w:t>
      </w:r>
      <w:bookmarkEnd w:id="23"/>
    </w:p>
    <w:p w14:paraId="4ECFDFBC" w14:textId="77777777" w:rsidR="0070228D" w:rsidRDefault="00852EE0">
      <w:pPr>
        <w:spacing w:before="200"/>
        <w:ind w:left="338"/>
        <w:jc w:val="both"/>
        <w:rPr>
          <w:i/>
          <w:sz w:val="24"/>
        </w:rPr>
      </w:pPr>
      <w:r>
        <w:rPr>
          <w:i/>
          <w:color w:val="49A45B"/>
          <w:sz w:val="24"/>
        </w:rPr>
        <w:t>[OPTION</w:t>
      </w:r>
      <w:r>
        <w:rPr>
          <w:i/>
          <w:color w:val="49A45B"/>
          <w:spacing w:val="-2"/>
          <w:sz w:val="24"/>
        </w:rPr>
        <w:t xml:space="preserve"> </w:t>
      </w:r>
      <w:r>
        <w:rPr>
          <w:i/>
          <w:color w:val="49A45B"/>
          <w:sz w:val="24"/>
        </w:rPr>
        <w:t>1</w:t>
      </w:r>
      <w:r>
        <w:rPr>
          <w:i/>
          <w:color w:val="49A45B"/>
          <w:spacing w:val="-1"/>
          <w:sz w:val="24"/>
        </w:rPr>
        <w:t xml:space="preserve"> </w:t>
      </w:r>
      <w:r>
        <w:rPr>
          <w:i/>
          <w:color w:val="49A45B"/>
          <w:sz w:val="24"/>
        </w:rPr>
        <w:t>by</w:t>
      </w:r>
      <w:r>
        <w:rPr>
          <w:i/>
          <w:color w:val="49A45B"/>
          <w:spacing w:val="-2"/>
          <w:sz w:val="24"/>
        </w:rPr>
        <w:t xml:space="preserve"> </w:t>
      </w:r>
      <w:r>
        <w:rPr>
          <w:i/>
          <w:color w:val="49A45B"/>
          <w:sz w:val="24"/>
        </w:rPr>
        <w:t>default</w:t>
      </w:r>
      <w:r>
        <w:rPr>
          <w:i/>
          <w:color w:val="49A45B"/>
          <w:spacing w:val="-1"/>
          <w:sz w:val="24"/>
        </w:rPr>
        <w:t xml:space="preserve"> </w:t>
      </w:r>
      <w:r>
        <w:rPr>
          <w:i/>
          <w:color w:val="49A45B"/>
          <w:sz w:val="24"/>
        </w:rPr>
        <w:t>(depreciation</w:t>
      </w:r>
      <w:r>
        <w:rPr>
          <w:i/>
          <w:color w:val="49A45B"/>
          <w:spacing w:val="-2"/>
          <w:sz w:val="24"/>
        </w:rPr>
        <w:t xml:space="preserve"> only):</w:t>
      </w:r>
    </w:p>
    <w:p w14:paraId="4ECFDFBD" w14:textId="77777777" w:rsidR="0070228D" w:rsidRDefault="00852EE0">
      <w:pPr>
        <w:pStyle w:val="BodyText"/>
        <w:spacing w:before="5"/>
        <w:ind w:left="0"/>
        <w:jc w:val="left"/>
        <w:rPr>
          <w:i/>
          <w:sz w:val="17"/>
        </w:rPr>
      </w:pPr>
      <w:r>
        <w:rPr>
          <w:noProof/>
        </w:rPr>
        <mc:AlternateContent>
          <mc:Choice Requires="wps">
            <w:drawing>
              <wp:anchor distT="0" distB="0" distL="0" distR="0" simplePos="0" relativeHeight="487594496" behindDoc="1" locked="0" layoutInCell="1" allowOverlap="1" wp14:anchorId="4ECFE75C" wp14:editId="4ECFE75D">
                <wp:simplePos x="0" y="0"/>
                <wp:positionH relativeFrom="page">
                  <wp:posOffset>900683</wp:posOffset>
                </wp:positionH>
                <wp:positionV relativeFrom="paragraph">
                  <wp:posOffset>142965</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27457" id="Graphic 21" o:spid="_x0000_s1026" style="position:absolute;margin-left:70.9pt;margin-top:11.25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" path="m1829053,l,,,7620r1829053,l1829053,xe" fillcolor="black" stroked="f">
                <v:path arrowok="t"/>
                <w10:wrap type="topAndBottom" anchorx="page"/>
              </v:shape>
            </w:pict>
          </mc:Fallback>
        </mc:AlternateContent>
      </w:r>
    </w:p>
    <w:p w14:paraId="4ECFDFC0" w14:textId="77777777" w:rsidR="0070228D" w:rsidRDefault="0070228D">
      <w:pPr>
        <w:jc w:val="both"/>
        <w:rPr>
          <w:sz w:val="20"/>
        </w:rPr>
        <w:sectPr w:rsidR="0070228D">
          <w:pgSz w:w="11910" w:h="16840"/>
          <w:pgMar w:top="1360" w:right="1000" w:bottom="1640" w:left="1080" w:header="718" w:footer="1390" w:gutter="0"/>
          <w:cols w:space="720"/>
        </w:sectPr>
      </w:pPr>
    </w:p>
    <w:p w14:paraId="4ECFDFC1" w14:textId="77777777" w:rsidR="0070228D" w:rsidRDefault="0070228D">
      <w:pPr>
        <w:pStyle w:val="BodyText"/>
        <w:spacing w:before="77"/>
        <w:ind w:left="0"/>
        <w:jc w:val="left"/>
      </w:pPr>
    </w:p>
    <w:p w14:paraId="4ECFDFC2" w14:textId="4FEA0E5E" w:rsidR="0070228D" w:rsidRDefault="00EE2927">
      <w:pPr>
        <w:pStyle w:val="BodyText"/>
        <w:spacing w:before="0"/>
        <w:ind w:right="415"/>
      </w:pPr>
      <w:r>
        <w:t>[</w:t>
      </w:r>
      <w:r w:rsidR="00852EE0">
        <w:t xml:space="preserve">Purchases of </w:t>
      </w:r>
      <w:r w:rsidR="00852EE0">
        <w:rPr>
          <w:b/>
        </w:rPr>
        <w:t xml:space="preserve">equipment, infrastructure or other assets </w:t>
      </w:r>
      <w:r w:rsidR="00852EE0">
        <w:t xml:space="preserve">used for the action must be declared as depreciation costs, calculated on the basis of the costs actually incurred and written off in accordance with international accounting standards and the beneficiary’s usual accounting </w:t>
      </w:r>
      <w:r w:rsidR="00852EE0">
        <w:rPr>
          <w:spacing w:val="-2"/>
        </w:rPr>
        <w:t>practices.</w:t>
      </w:r>
    </w:p>
    <w:p w14:paraId="4ECFDFC3" w14:textId="77777777" w:rsidR="0070228D" w:rsidRDefault="00852EE0">
      <w:pPr>
        <w:pStyle w:val="BodyText"/>
        <w:spacing w:before="201"/>
        <w:ind w:right="422"/>
      </w:pPr>
      <w:r>
        <w:t>Only</w:t>
      </w:r>
      <w:r>
        <w:rPr>
          <w:spacing w:val="-2"/>
        </w:rPr>
        <w:t xml:space="preserve"> </w:t>
      </w:r>
      <w:r>
        <w:t>the</w:t>
      </w:r>
      <w:r>
        <w:rPr>
          <w:spacing w:val="-1"/>
        </w:rPr>
        <w:t xml:space="preserve"> </w:t>
      </w:r>
      <w:r>
        <w:t>portion</w:t>
      </w:r>
      <w:r>
        <w:rPr>
          <w:spacing w:val="-1"/>
        </w:rPr>
        <w:t xml:space="preserve"> </w:t>
      </w:r>
      <w:r>
        <w:t>of</w:t>
      </w:r>
      <w:r>
        <w:rPr>
          <w:spacing w:val="-2"/>
        </w:rPr>
        <w:t xml:space="preserve"> </w:t>
      </w:r>
      <w:r>
        <w:t>the</w:t>
      </w:r>
      <w:r>
        <w:rPr>
          <w:spacing w:val="-2"/>
        </w:rPr>
        <w:t xml:space="preserve"> </w:t>
      </w:r>
      <w:r>
        <w:t>costs</w:t>
      </w:r>
      <w:r>
        <w:rPr>
          <w:spacing w:val="-1"/>
        </w:rPr>
        <w:t xml:space="preserve"> </w:t>
      </w:r>
      <w:r>
        <w:t>that</w:t>
      </w:r>
      <w:r>
        <w:rPr>
          <w:spacing w:val="-1"/>
        </w:rPr>
        <w:t xml:space="preserve"> </w:t>
      </w:r>
      <w:r>
        <w:t>corresponds</w:t>
      </w:r>
      <w:r>
        <w:rPr>
          <w:spacing w:val="-2"/>
        </w:rPr>
        <w:t xml:space="preserve"> </w:t>
      </w:r>
      <w:r>
        <w:t>to</w:t>
      </w:r>
      <w:r>
        <w:rPr>
          <w:spacing w:val="-2"/>
        </w:rPr>
        <w:t xml:space="preserve"> </w:t>
      </w:r>
      <w:r>
        <w:t>the</w:t>
      </w:r>
      <w:r>
        <w:rPr>
          <w:spacing w:val="-1"/>
        </w:rPr>
        <w:t xml:space="preserve"> </w:t>
      </w:r>
      <w:r>
        <w:t>rate</w:t>
      </w:r>
      <w:r>
        <w:rPr>
          <w:spacing w:val="-1"/>
        </w:rPr>
        <w:t xml:space="preserve"> </w:t>
      </w:r>
      <w:r>
        <w:t>of</w:t>
      </w:r>
      <w:r>
        <w:rPr>
          <w:spacing w:val="-1"/>
        </w:rPr>
        <w:t xml:space="preserve"> </w:t>
      </w:r>
      <w:r>
        <w:t>actual</w:t>
      </w:r>
      <w:r>
        <w:rPr>
          <w:spacing w:val="-1"/>
        </w:rPr>
        <w:t xml:space="preserve"> </w:t>
      </w:r>
      <w:r>
        <w:t>use</w:t>
      </w:r>
      <w:r>
        <w:rPr>
          <w:spacing w:val="-1"/>
        </w:rPr>
        <w:t xml:space="preserve"> </w:t>
      </w:r>
      <w:r>
        <w:t>for</w:t>
      </w:r>
      <w:r>
        <w:rPr>
          <w:spacing w:val="-3"/>
        </w:rPr>
        <w:t xml:space="preserve"> </w:t>
      </w:r>
      <w:r>
        <w:t>the</w:t>
      </w:r>
      <w:r>
        <w:rPr>
          <w:spacing w:val="-1"/>
        </w:rPr>
        <w:t xml:space="preserve"> </w:t>
      </w:r>
      <w:r>
        <w:t>action</w:t>
      </w:r>
      <w:r>
        <w:rPr>
          <w:spacing w:val="-2"/>
        </w:rPr>
        <w:t xml:space="preserve"> </w:t>
      </w:r>
      <w:r>
        <w:t>during</w:t>
      </w:r>
      <w:r>
        <w:rPr>
          <w:spacing w:val="-2"/>
        </w:rPr>
        <w:t xml:space="preserve"> </w:t>
      </w:r>
      <w:r>
        <w:t>the action duration can be taken into account.</w:t>
      </w:r>
    </w:p>
    <w:p w14:paraId="4ECFDFC4" w14:textId="6AB86DF4" w:rsidR="0070228D" w:rsidRDefault="00852EE0">
      <w:pPr>
        <w:pStyle w:val="BodyText"/>
        <w:spacing w:before="199"/>
        <w:ind w:right="419"/>
        <w:rPr>
          <w:i/>
        </w:rPr>
      </w:pPr>
      <w:r>
        <w:t xml:space="preserve">Costs for </w:t>
      </w:r>
      <w:r>
        <w:rPr>
          <w:b/>
        </w:rPr>
        <w:t xml:space="preserve">renting or leasing </w:t>
      </w:r>
      <w:r>
        <w:t>equipment, infrastructure or other assets are also eligible, if they do not exceed the depreciation costs of similar equipment, infrastructure or assets and do not include any financing fees.</w:t>
      </w:r>
      <w:r w:rsidR="00EE2927">
        <w:t>]</w:t>
      </w:r>
    </w:p>
    <w:p w14:paraId="4ECFDFC5" w14:textId="3FFCB353" w:rsidR="0070228D" w:rsidRPr="00B911CC" w:rsidRDefault="00852EE0">
      <w:pPr>
        <w:spacing w:before="200"/>
        <w:ind w:left="338"/>
        <w:jc w:val="both"/>
        <w:rPr>
          <w:i/>
          <w:sz w:val="24"/>
        </w:rPr>
      </w:pPr>
      <w:r w:rsidRPr="00B911CC">
        <w:rPr>
          <w:i/>
          <w:sz w:val="24"/>
        </w:rPr>
        <w:t>[OPTION</w:t>
      </w:r>
      <w:r w:rsidRPr="00B911CC">
        <w:rPr>
          <w:i/>
          <w:spacing w:val="-4"/>
          <w:sz w:val="24"/>
        </w:rPr>
        <w:t xml:space="preserve"> </w:t>
      </w:r>
      <w:r w:rsidRPr="00B911CC">
        <w:rPr>
          <w:i/>
          <w:sz w:val="24"/>
        </w:rPr>
        <w:t>2 full</w:t>
      </w:r>
      <w:r w:rsidRPr="00B911CC">
        <w:rPr>
          <w:i/>
          <w:spacing w:val="-2"/>
          <w:sz w:val="24"/>
        </w:rPr>
        <w:t xml:space="preserve"> </w:t>
      </w:r>
      <w:r w:rsidRPr="00B911CC">
        <w:rPr>
          <w:i/>
          <w:sz w:val="24"/>
        </w:rPr>
        <w:t>cost only</w:t>
      </w:r>
      <w:r w:rsidRPr="00B911CC">
        <w:rPr>
          <w:i/>
          <w:spacing w:val="-1"/>
          <w:sz w:val="24"/>
        </w:rPr>
        <w:t xml:space="preserve"> </w:t>
      </w:r>
      <w:r w:rsidRPr="00B911CC">
        <w:rPr>
          <w:i/>
          <w:sz w:val="24"/>
        </w:rPr>
        <w:t>(if selected</w:t>
      </w:r>
      <w:r w:rsidRPr="00B911CC">
        <w:rPr>
          <w:i/>
          <w:spacing w:val="-2"/>
          <w:sz w:val="24"/>
        </w:rPr>
        <w:t xml:space="preserve"> </w:t>
      </w:r>
      <w:r w:rsidRPr="00B911CC">
        <w:rPr>
          <w:i/>
          <w:sz w:val="24"/>
        </w:rPr>
        <w:t>for the</w:t>
      </w:r>
      <w:r w:rsidRPr="00B911CC">
        <w:rPr>
          <w:i/>
          <w:spacing w:val="-1"/>
          <w:sz w:val="24"/>
        </w:rPr>
        <w:t xml:space="preserve"> </w:t>
      </w:r>
      <w:r w:rsidRPr="00B911CC">
        <w:rPr>
          <w:i/>
          <w:spacing w:val="-2"/>
          <w:sz w:val="24"/>
        </w:rPr>
        <w:t>cal</w:t>
      </w:r>
      <w:r w:rsidR="00D82651" w:rsidRPr="00B911CC">
        <w:rPr>
          <w:i/>
          <w:spacing w:val="-2"/>
          <w:sz w:val="24"/>
        </w:rPr>
        <w:t>l</w:t>
      </w:r>
      <w:r w:rsidRPr="00B911CC">
        <w:rPr>
          <w:i/>
          <w:spacing w:val="-2"/>
          <w:sz w:val="24"/>
        </w:rPr>
        <w:t>):</w:t>
      </w:r>
    </w:p>
    <w:p w14:paraId="4ECFDFC6" w14:textId="52C65736" w:rsidR="0070228D" w:rsidRPr="00B911CC" w:rsidRDefault="00EE2927">
      <w:pPr>
        <w:pStyle w:val="BodyText"/>
        <w:ind w:right="415"/>
      </w:pPr>
      <w:r w:rsidRPr="00B911CC">
        <w:t>[</w:t>
      </w:r>
      <w:r w:rsidR="00852EE0" w:rsidRPr="00B911CC">
        <w:t xml:space="preserve">Purchases of </w:t>
      </w:r>
      <w:r w:rsidR="00852EE0" w:rsidRPr="00B911CC">
        <w:rPr>
          <w:b/>
        </w:rPr>
        <w:t xml:space="preserve">equipment, infrastructure or other assets </w:t>
      </w:r>
      <w:r w:rsidR="00852EE0" w:rsidRPr="00B911CC">
        <w:t>specifically for the action (or developed</w:t>
      </w:r>
      <w:r w:rsidR="00852EE0" w:rsidRPr="00B911CC">
        <w:rPr>
          <w:spacing w:val="-1"/>
        </w:rPr>
        <w:t xml:space="preserve"> </w:t>
      </w:r>
      <w:r w:rsidR="00852EE0" w:rsidRPr="00B911CC">
        <w:t>as</w:t>
      </w:r>
      <w:r w:rsidR="00852EE0" w:rsidRPr="00B911CC">
        <w:rPr>
          <w:spacing w:val="-1"/>
        </w:rPr>
        <w:t xml:space="preserve"> </w:t>
      </w:r>
      <w:r w:rsidR="00852EE0" w:rsidRPr="00B911CC">
        <w:t>part</w:t>
      </w:r>
      <w:r w:rsidR="00852EE0" w:rsidRPr="00B911CC">
        <w:rPr>
          <w:spacing w:val="-1"/>
        </w:rPr>
        <w:t xml:space="preserve"> </w:t>
      </w:r>
      <w:r w:rsidR="00852EE0" w:rsidRPr="00B911CC">
        <w:t>of</w:t>
      </w:r>
      <w:r w:rsidR="00852EE0" w:rsidRPr="00B911CC">
        <w:rPr>
          <w:spacing w:val="-1"/>
        </w:rPr>
        <w:t xml:space="preserve"> </w:t>
      </w:r>
      <w:r w:rsidR="00852EE0" w:rsidRPr="00B911CC">
        <w:t>the</w:t>
      </w:r>
      <w:r w:rsidR="00852EE0" w:rsidRPr="00B911CC">
        <w:rPr>
          <w:spacing w:val="-2"/>
        </w:rPr>
        <w:t xml:space="preserve"> </w:t>
      </w:r>
      <w:r w:rsidR="00852EE0" w:rsidRPr="00B911CC">
        <w:t>action</w:t>
      </w:r>
      <w:r w:rsidR="00852EE0" w:rsidRPr="00B911CC">
        <w:rPr>
          <w:spacing w:val="-2"/>
        </w:rPr>
        <w:t xml:space="preserve"> </w:t>
      </w:r>
      <w:r w:rsidR="00852EE0" w:rsidRPr="00B911CC">
        <w:t>tasks)</w:t>
      </w:r>
      <w:r w:rsidR="00852EE0" w:rsidRPr="00B911CC">
        <w:rPr>
          <w:spacing w:val="-2"/>
        </w:rPr>
        <w:t xml:space="preserve"> </w:t>
      </w:r>
      <w:r w:rsidR="00852EE0" w:rsidRPr="00B911CC">
        <w:t>may</w:t>
      </w:r>
      <w:r w:rsidR="00852EE0" w:rsidRPr="00B911CC">
        <w:rPr>
          <w:spacing w:val="-1"/>
        </w:rPr>
        <w:t xml:space="preserve"> </w:t>
      </w:r>
      <w:r w:rsidR="00852EE0" w:rsidRPr="00B911CC">
        <w:t>be</w:t>
      </w:r>
      <w:r w:rsidR="00852EE0" w:rsidRPr="00B911CC">
        <w:rPr>
          <w:spacing w:val="-1"/>
        </w:rPr>
        <w:t xml:space="preserve"> </w:t>
      </w:r>
      <w:r w:rsidR="00852EE0" w:rsidRPr="00B911CC">
        <w:t>declared</w:t>
      </w:r>
      <w:r w:rsidR="00852EE0" w:rsidRPr="00B911CC">
        <w:rPr>
          <w:spacing w:val="-1"/>
        </w:rPr>
        <w:t xml:space="preserve"> </w:t>
      </w:r>
      <w:r w:rsidR="00852EE0" w:rsidRPr="00B911CC">
        <w:t>as</w:t>
      </w:r>
      <w:r w:rsidR="00852EE0" w:rsidRPr="00B911CC">
        <w:rPr>
          <w:spacing w:val="-1"/>
        </w:rPr>
        <w:t xml:space="preserve"> </w:t>
      </w:r>
      <w:r w:rsidR="00852EE0" w:rsidRPr="00B911CC">
        <w:t>full</w:t>
      </w:r>
      <w:r w:rsidR="00852EE0" w:rsidRPr="00B911CC">
        <w:rPr>
          <w:spacing w:val="-2"/>
        </w:rPr>
        <w:t xml:space="preserve"> </w:t>
      </w:r>
      <w:proofErr w:type="spellStart"/>
      <w:r w:rsidR="00852EE0" w:rsidRPr="00B911CC">
        <w:t>capitalised</w:t>
      </w:r>
      <w:proofErr w:type="spellEnd"/>
      <w:r w:rsidR="00852EE0" w:rsidRPr="00B911CC">
        <w:rPr>
          <w:spacing w:val="-1"/>
        </w:rPr>
        <w:t xml:space="preserve"> </w:t>
      </w:r>
      <w:r w:rsidR="00852EE0" w:rsidRPr="00B911CC">
        <w:t>costs</w:t>
      </w:r>
      <w:r w:rsidR="00852EE0" w:rsidRPr="00B911CC">
        <w:rPr>
          <w:spacing w:val="-1"/>
        </w:rPr>
        <w:t xml:space="preserve"> </w:t>
      </w:r>
      <w:r w:rsidR="00852EE0" w:rsidRPr="00B911CC">
        <w:t>if they</w:t>
      </w:r>
      <w:r w:rsidR="00852EE0" w:rsidRPr="00B911CC">
        <w:rPr>
          <w:spacing w:val="-1"/>
        </w:rPr>
        <w:t xml:space="preserve"> </w:t>
      </w:r>
      <w:r w:rsidR="00852EE0" w:rsidRPr="00B911CC">
        <w:t>fulfil</w:t>
      </w:r>
      <w:r w:rsidR="00852EE0" w:rsidRPr="00B911CC">
        <w:rPr>
          <w:spacing w:val="-2"/>
        </w:rPr>
        <w:t xml:space="preserve"> </w:t>
      </w:r>
      <w:r w:rsidR="00852EE0" w:rsidRPr="00B911CC">
        <w:t>the cost eligibility conditions applicable to their respective cost categories.</w:t>
      </w:r>
    </w:p>
    <w:p w14:paraId="4ECFDFC7" w14:textId="77777777" w:rsidR="0070228D" w:rsidRPr="00B911CC" w:rsidRDefault="00852EE0">
      <w:pPr>
        <w:pStyle w:val="BodyText"/>
      </w:pPr>
      <w:r w:rsidRPr="00B911CC">
        <w:t>‘</w:t>
      </w:r>
      <w:proofErr w:type="spellStart"/>
      <w:r w:rsidRPr="00B911CC">
        <w:t>Capitalised</w:t>
      </w:r>
      <w:proofErr w:type="spellEnd"/>
      <w:r w:rsidRPr="00B911CC">
        <w:rPr>
          <w:spacing w:val="-2"/>
        </w:rPr>
        <w:t xml:space="preserve"> </w:t>
      </w:r>
      <w:r w:rsidRPr="00B911CC">
        <w:t>costs’</w:t>
      </w:r>
      <w:r w:rsidRPr="00B911CC">
        <w:rPr>
          <w:spacing w:val="-1"/>
        </w:rPr>
        <w:t xml:space="preserve"> </w:t>
      </w:r>
      <w:r w:rsidRPr="00B911CC">
        <w:rPr>
          <w:spacing w:val="-2"/>
        </w:rPr>
        <w:t>means:</w:t>
      </w:r>
    </w:p>
    <w:p w14:paraId="4ECFDFC8" w14:textId="77777777" w:rsidR="0070228D" w:rsidRPr="00B911CC" w:rsidRDefault="00852EE0">
      <w:pPr>
        <w:pStyle w:val="ListParagraph"/>
        <w:numPr>
          <w:ilvl w:val="0"/>
          <w:numId w:val="60"/>
        </w:numPr>
        <w:tabs>
          <w:tab w:val="left" w:pos="1058"/>
        </w:tabs>
        <w:ind w:right="421"/>
        <w:jc w:val="both"/>
        <w:rPr>
          <w:sz w:val="24"/>
        </w:rPr>
      </w:pPr>
      <w:r w:rsidRPr="00B911CC">
        <w:rPr>
          <w:sz w:val="24"/>
        </w:rPr>
        <w:t>costs incurred in the purchase or for the development of the equipment, infrastructure or other assets and</w:t>
      </w:r>
    </w:p>
    <w:p w14:paraId="4ECFDFC9" w14:textId="77777777" w:rsidR="0070228D" w:rsidRPr="00B911CC" w:rsidRDefault="00852EE0">
      <w:pPr>
        <w:pStyle w:val="ListParagraph"/>
        <w:numPr>
          <w:ilvl w:val="0"/>
          <w:numId w:val="60"/>
        </w:numPr>
        <w:tabs>
          <w:tab w:val="left" w:pos="1058"/>
        </w:tabs>
        <w:ind w:right="415"/>
        <w:jc w:val="both"/>
        <w:rPr>
          <w:sz w:val="24"/>
        </w:rPr>
      </w:pPr>
      <w:r w:rsidRPr="00B911CC">
        <w:rPr>
          <w:sz w:val="24"/>
        </w:rPr>
        <w:t xml:space="preserve">which are recorded under a fixed asset account of the beneficiary in compliance with international accounting standards and the beneficiary’s usual cost accounting </w:t>
      </w:r>
      <w:r w:rsidRPr="00B911CC">
        <w:rPr>
          <w:spacing w:val="-2"/>
          <w:sz w:val="24"/>
        </w:rPr>
        <w:t>practices.</w:t>
      </w:r>
    </w:p>
    <w:p w14:paraId="4ECFDFCA" w14:textId="7F30A623" w:rsidR="0070228D" w:rsidRPr="00B911CC" w:rsidRDefault="00852EE0">
      <w:pPr>
        <w:pStyle w:val="BodyText"/>
        <w:spacing w:before="201"/>
        <w:ind w:right="414"/>
        <w:rPr>
          <w:i/>
        </w:rPr>
      </w:pPr>
      <w:r w:rsidRPr="00B911CC">
        <w:t xml:space="preserve">If such equipment, infrastructure or other assets are rented or leased, full costs for </w:t>
      </w:r>
      <w:r w:rsidRPr="00B911CC">
        <w:rPr>
          <w:b/>
        </w:rPr>
        <w:t xml:space="preserve">renting or leasing </w:t>
      </w:r>
      <w:r w:rsidRPr="00B911CC">
        <w:t>are eligible, if they do not exceed the depreciation costs of similar equipment, infrastructure or assets and do not include any financing fees.</w:t>
      </w:r>
      <w:r w:rsidR="00EE2927" w:rsidRPr="00B911CC">
        <w:t>]</w:t>
      </w:r>
    </w:p>
    <w:p w14:paraId="4ECFDFCB" w14:textId="52019644" w:rsidR="0070228D" w:rsidRPr="00B911CC" w:rsidRDefault="00852EE0">
      <w:pPr>
        <w:spacing w:before="200"/>
        <w:ind w:left="338" w:right="416"/>
        <w:jc w:val="both"/>
        <w:rPr>
          <w:i/>
          <w:sz w:val="24"/>
        </w:rPr>
      </w:pPr>
      <w:r w:rsidRPr="00B911CC">
        <w:rPr>
          <w:i/>
          <w:sz w:val="24"/>
        </w:rPr>
        <w:t xml:space="preserve">[OPTION 3 depreciation + full cost for listed equipment at grant level (if selected for the </w:t>
      </w:r>
      <w:r w:rsidRPr="00B911CC">
        <w:rPr>
          <w:i/>
          <w:spacing w:val="-2"/>
          <w:sz w:val="24"/>
        </w:rPr>
        <w:t>ca</w:t>
      </w:r>
      <w:r w:rsidR="00B911CC" w:rsidRPr="00B911CC">
        <w:rPr>
          <w:i/>
          <w:spacing w:val="-2"/>
          <w:sz w:val="24"/>
        </w:rPr>
        <w:t>ll</w:t>
      </w:r>
      <w:r w:rsidRPr="00B911CC">
        <w:rPr>
          <w:i/>
          <w:spacing w:val="-2"/>
          <w:sz w:val="24"/>
        </w:rPr>
        <w:t>):</w:t>
      </w:r>
    </w:p>
    <w:p w14:paraId="4ECFDFCC" w14:textId="166FCC79" w:rsidR="0070228D" w:rsidRDefault="00EE2927">
      <w:pPr>
        <w:pStyle w:val="BodyText"/>
        <w:spacing w:before="199"/>
        <w:ind w:right="415"/>
      </w:pPr>
      <w:r>
        <w:t>[</w:t>
      </w:r>
      <w:r w:rsidR="00852EE0">
        <w:t xml:space="preserve">Purchases of </w:t>
      </w:r>
      <w:r w:rsidR="00852EE0">
        <w:rPr>
          <w:b/>
        </w:rPr>
        <w:t xml:space="preserve">equipment, infrastructure or other assets </w:t>
      </w:r>
      <w:r w:rsidR="00852EE0">
        <w:t xml:space="preserve">used for the action must be declared as depreciation costs, calculated on the basis of the costs actually incurred and written off in accordance with international accounting standards and the beneficiary’s usual accounting </w:t>
      </w:r>
      <w:r w:rsidR="00852EE0">
        <w:rPr>
          <w:spacing w:val="-2"/>
        </w:rPr>
        <w:t>practices.</w:t>
      </w:r>
    </w:p>
    <w:p w14:paraId="4ECFDFCD" w14:textId="77777777" w:rsidR="0070228D" w:rsidRDefault="00852EE0">
      <w:pPr>
        <w:pStyle w:val="BodyText"/>
        <w:spacing w:before="201"/>
        <w:ind w:right="421"/>
      </w:pPr>
      <w:r>
        <w:t>Only</w:t>
      </w:r>
      <w:r>
        <w:rPr>
          <w:spacing w:val="-2"/>
        </w:rPr>
        <w:t xml:space="preserve"> </w:t>
      </w:r>
      <w:r>
        <w:t>the</w:t>
      </w:r>
      <w:r>
        <w:rPr>
          <w:spacing w:val="-1"/>
        </w:rPr>
        <w:t xml:space="preserve"> </w:t>
      </w:r>
      <w:r>
        <w:t>portion</w:t>
      </w:r>
      <w:r>
        <w:rPr>
          <w:spacing w:val="-1"/>
        </w:rPr>
        <w:t xml:space="preserve"> </w:t>
      </w:r>
      <w:r>
        <w:t>of</w:t>
      </w:r>
      <w:r>
        <w:rPr>
          <w:spacing w:val="-1"/>
        </w:rPr>
        <w:t xml:space="preserve"> </w:t>
      </w:r>
      <w:r>
        <w:t>the</w:t>
      </w:r>
      <w:r>
        <w:rPr>
          <w:spacing w:val="-2"/>
        </w:rPr>
        <w:t xml:space="preserve"> </w:t>
      </w:r>
      <w:r>
        <w:t>costs</w:t>
      </w:r>
      <w:r>
        <w:rPr>
          <w:spacing w:val="-1"/>
        </w:rPr>
        <w:t xml:space="preserve"> </w:t>
      </w:r>
      <w:r>
        <w:t>that</w:t>
      </w:r>
      <w:r>
        <w:rPr>
          <w:spacing w:val="-1"/>
        </w:rPr>
        <w:t xml:space="preserve"> </w:t>
      </w:r>
      <w:r>
        <w:t>corresponds</w:t>
      </w:r>
      <w:r>
        <w:rPr>
          <w:spacing w:val="-2"/>
        </w:rPr>
        <w:t xml:space="preserve"> </w:t>
      </w:r>
      <w:r>
        <w:t>to</w:t>
      </w:r>
      <w:r>
        <w:rPr>
          <w:spacing w:val="-2"/>
        </w:rPr>
        <w:t xml:space="preserve"> </w:t>
      </w:r>
      <w:r>
        <w:t>the</w:t>
      </w:r>
      <w:r>
        <w:rPr>
          <w:spacing w:val="-1"/>
        </w:rPr>
        <w:t xml:space="preserve"> </w:t>
      </w:r>
      <w:r>
        <w:t>rate</w:t>
      </w:r>
      <w:r>
        <w:rPr>
          <w:spacing w:val="-1"/>
        </w:rPr>
        <w:t xml:space="preserve"> </w:t>
      </w:r>
      <w:r>
        <w:t>of</w:t>
      </w:r>
      <w:r>
        <w:rPr>
          <w:spacing w:val="-1"/>
        </w:rPr>
        <w:t xml:space="preserve"> </w:t>
      </w:r>
      <w:r>
        <w:t>actual</w:t>
      </w:r>
      <w:r>
        <w:rPr>
          <w:spacing w:val="-1"/>
        </w:rPr>
        <w:t xml:space="preserve"> </w:t>
      </w:r>
      <w:r>
        <w:t>use</w:t>
      </w:r>
      <w:r>
        <w:rPr>
          <w:spacing w:val="-1"/>
        </w:rPr>
        <w:t xml:space="preserve"> </w:t>
      </w:r>
      <w:r>
        <w:t>for</w:t>
      </w:r>
      <w:r>
        <w:rPr>
          <w:spacing w:val="-3"/>
        </w:rPr>
        <w:t xml:space="preserve"> </w:t>
      </w:r>
      <w:r>
        <w:t>the</w:t>
      </w:r>
      <w:r>
        <w:rPr>
          <w:spacing w:val="-1"/>
        </w:rPr>
        <w:t xml:space="preserve"> </w:t>
      </w:r>
      <w:r>
        <w:t>action</w:t>
      </w:r>
      <w:r>
        <w:rPr>
          <w:spacing w:val="-2"/>
        </w:rPr>
        <w:t xml:space="preserve"> </w:t>
      </w:r>
      <w:r>
        <w:t>during</w:t>
      </w:r>
      <w:r>
        <w:rPr>
          <w:spacing w:val="-2"/>
        </w:rPr>
        <w:t xml:space="preserve"> </w:t>
      </w:r>
      <w:r>
        <w:t>the action duration can be taken into account.</w:t>
      </w:r>
    </w:p>
    <w:p w14:paraId="2DF45F47" w14:textId="77777777" w:rsidR="00B911CC" w:rsidRDefault="00B911CC">
      <w:pPr>
        <w:pStyle w:val="BodyText"/>
        <w:spacing w:before="0"/>
        <w:ind w:right="419"/>
      </w:pPr>
    </w:p>
    <w:p w14:paraId="4ECFDFD8" w14:textId="49DC92B1" w:rsidR="0070228D" w:rsidRDefault="00852EE0">
      <w:pPr>
        <w:pStyle w:val="BodyText"/>
        <w:spacing w:before="0"/>
        <w:ind w:right="419"/>
      </w:pPr>
      <w:r>
        <w:t xml:space="preserve">Costs for </w:t>
      </w:r>
      <w:r>
        <w:rPr>
          <w:b/>
        </w:rPr>
        <w:t xml:space="preserve">renting or leasing </w:t>
      </w:r>
      <w:r>
        <w:t>equipment, infrastructure or other assets are also eligible, if they do not exceed the depreciation costs of similar equipment, infrastructure or assets and do not include any financing fees.</w:t>
      </w:r>
      <w:r w:rsidR="00EE2927">
        <w:t>]</w:t>
      </w:r>
    </w:p>
    <w:p w14:paraId="4ECFDFD9" w14:textId="63587F22" w:rsidR="0070228D" w:rsidRPr="00B37936" w:rsidRDefault="00852EE0">
      <w:pPr>
        <w:spacing w:before="196"/>
        <w:ind w:left="338" w:right="415"/>
        <w:jc w:val="both"/>
        <w:rPr>
          <w:iCs/>
          <w:sz w:val="24"/>
        </w:rPr>
      </w:pPr>
      <w:r w:rsidRPr="00B37936">
        <w:rPr>
          <w:iCs/>
          <w:sz w:val="24"/>
        </w:rPr>
        <w:t xml:space="preserve">[additional OPTION: </w:t>
      </w:r>
      <w:r w:rsidR="00EE2927" w:rsidRPr="00B37936">
        <w:rPr>
          <w:iCs/>
          <w:sz w:val="24"/>
        </w:rPr>
        <w:t>[</w:t>
      </w:r>
      <w:r w:rsidRPr="00B37936">
        <w:rPr>
          <w:iCs/>
          <w:sz w:val="24"/>
        </w:rPr>
        <w:t>Moreover, for the following equipment, infrastructure or other assets purchased specifically for the action (or developed as part of the action tasks):</w:t>
      </w:r>
    </w:p>
    <w:p w14:paraId="4ECFDFDA" w14:textId="77777777" w:rsidR="0070228D" w:rsidRPr="00B37936" w:rsidRDefault="00852EE0">
      <w:pPr>
        <w:pStyle w:val="ListParagraph"/>
        <w:numPr>
          <w:ilvl w:val="0"/>
          <w:numId w:val="60"/>
        </w:numPr>
        <w:tabs>
          <w:tab w:val="left" w:pos="1112"/>
        </w:tabs>
        <w:spacing w:before="199"/>
        <w:ind w:left="1112" w:hanging="417"/>
        <w:rPr>
          <w:iCs/>
          <w:sz w:val="24"/>
        </w:rPr>
      </w:pPr>
      <w:r w:rsidRPr="00B37936">
        <w:rPr>
          <w:iCs/>
          <w:sz w:val="24"/>
        </w:rPr>
        <w:t>[</w:t>
      </w:r>
      <w:r w:rsidRPr="00B37936">
        <w:rPr>
          <w:iCs/>
          <w:sz w:val="24"/>
          <w:highlight w:val="lightGray"/>
        </w:rPr>
        <w:t>insert</w:t>
      </w:r>
      <w:r w:rsidRPr="00B37936">
        <w:rPr>
          <w:iCs/>
          <w:spacing w:val="-1"/>
          <w:sz w:val="24"/>
          <w:highlight w:val="lightGray"/>
        </w:rPr>
        <w:t xml:space="preserve"> </w:t>
      </w:r>
      <w:r w:rsidRPr="00B37936">
        <w:rPr>
          <w:iCs/>
          <w:sz w:val="24"/>
          <w:highlight w:val="lightGray"/>
        </w:rPr>
        <w:t>name/type</w:t>
      </w:r>
      <w:r w:rsidRPr="00B37936">
        <w:rPr>
          <w:iCs/>
          <w:spacing w:val="-1"/>
          <w:sz w:val="24"/>
          <w:highlight w:val="lightGray"/>
        </w:rPr>
        <w:t xml:space="preserve"> </w:t>
      </w:r>
      <w:r w:rsidRPr="00B37936">
        <w:rPr>
          <w:iCs/>
          <w:sz w:val="24"/>
          <w:highlight w:val="lightGray"/>
        </w:rPr>
        <w:t xml:space="preserve">of </w:t>
      </w:r>
      <w:r w:rsidRPr="00B37936">
        <w:rPr>
          <w:iCs/>
          <w:spacing w:val="-2"/>
          <w:sz w:val="24"/>
          <w:highlight w:val="lightGray"/>
        </w:rPr>
        <w:t>equipment</w:t>
      </w:r>
      <w:r w:rsidRPr="00B37936">
        <w:rPr>
          <w:iCs/>
          <w:spacing w:val="-2"/>
          <w:sz w:val="24"/>
        </w:rPr>
        <w:t>]</w:t>
      </w:r>
    </w:p>
    <w:p w14:paraId="4ECFDFDB" w14:textId="75F6554A" w:rsidR="0070228D" w:rsidRDefault="00852EE0">
      <w:pPr>
        <w:pStyle w:val="ListParagraph"/>
        <w:numPr>
          <w:ilvl w:val="0"/>
          <w:numId w:val="60"/>
        </w:numPr>
        <w:tabs>
          <w:tab w:val="left" w:pos="698"/>
          <w:tab w:val="left" w:pos="1052"/>
        </w:tabs>
        <w:spacing w:before="60" w:line="292" w:lineRule="auto"/>
        <w:ind w:left="698" w:right="5685" w:hanging="4"/>
        <w:rPr>
          <w:sz w:val="24"/>
        </w:rPr>
      </w:pPr>
      <w:r w:rsidRPr="00B37936">
        <w:rPr>
          <w:iCs/>
          <w:sz w:val="24"/>
        </w:rPr>
        <w:t>[</w:t>
      </w:r>
      <w:r w:rsidRPr="00B37936">
        <w:rPr>
          <w:iCs/>
          <w:sz w:val="24"/>
          <w:highlight w:val="lightGray"/>
        </w:rPr>
        <w:t>insert</w:t>
      </w:r>
      <w:r w:rsidRPr="00B37936">
        <w:rPr>
          <w:iCs/>
          <w:spacing w:val="-11"/>
          <w:sz w:val="24"/>
          <w:highlight w:val="lightGray"/>
        </w:rPr>
        <w:t xml:space="preserve"> </w:t>
      </w:r>
      <w:r w:rsidRPr="00B37936">
        <w:rPr>
          <w:iCs/>
          <w:sz w:val="24"/>
          <w:highlight w:val="lightGray"/>
        </w:rPr>
        <w:t>name/type</w:t>
      </w:r>
      <w:r w:rsidRPr="00B37936">
        <w:rPr>
          <w:iCs/>
          <w:spacing w:val="-11"/>
          <w:sz w:val="24"/>
          <w:highlight w:val="lightGray"/>
        </w:rPr>
        <w:t xml:space="preserve"> </w:t>
      </w:r>
      <w:r w:rsidRPr="00B37936">
        <w:rPr>
          <w:iCs/>
          <w:sz w:val="24"/>
          <w:highlight w:val="lightGray"/>
        </w:rPr>
        <w:t>of</w:t>
      </w:r>
      <w:r w:rsidRPr="00B37936">
        <w:rPr>
          <w:iCs/>
          <w:spacing w:val="-11"/>
          <w:sz w:val="24"/>
          <w:highlight w:val="lightGray"/>
        </w:rPr>
        <w:t xml:space="preserve"> </w:t>
      </w:r>
      <w:r w:rsidRPr="00B37936">
        <w:rPr>
          <w:iCs/>
          <w:sz w:val="24"/>
          <w:highlight w:val="lightGray"/>
        </w:rPr>
        <w:t>equipment</w:t>
      </w:r>
      <w:r>
        <w:rPr>
          <w:color w:val="000000"/>
          <w:sz w:val="24"/>
        </w:rPr>
        <w:t xml:space="preserve">] </w:t>
      </w:r>
      <w:r w:rsidR="00B911CC">
        <w:rPr>
          <w:color w:val="000000"/>
          <w:sz w:val="24"/>
        </w:rPr>
        <w:t>-</w:t>
      </w:r>
      <w:r w:rsidR="00B911CC">
        <w:rPr>
          <w:color w:val="000000"/>
          <w:sz w:val="24"/>
        </w:rPr>
        <w:tab/>
      </w:r>
      <w:r>
        <w:rPr>
          <w:color w:val="000000"/>
          <w:sz w:val="24"/>
        </w:rPr>
        <w:t>[</w:t>
      </w:r>
      <w:r>
        <w:rPr>
          <w:color w:val="000000"/>
          <w:sz w:val="24"/>
          <w:highlight w:val="lightGray"/>
        </w:rPr>
        <w:t>same for more equipment</w:t>
      </w:r>
      <w:r>
        <w:rPr>
          <w:color w:val="000000"/>
          <w:sz w:val="24"/>
        </w:rPr>
        <w:t>]</w:t>
      </w:r>
    </w:p>
    <w:p w14:paraId="4ECFDFDC" w14:textId="77777777" w:rsidR="0070228D" w:rsidRDefault="00852EE0">
      <w:pPr>
        <w:pStyle w:val="BodyText"/>
        <w:spacing w:before="139"/>
        <w:jc w:val="left"/>
        <w:rPr>
          <w:i/>
        </w:rPr>
      </w:pPr>
      <w:r>
        <w:t xml:space="preserve">costs may exceptionally be declared as full </w:t>
      </w:r>
      <w:proofErr w:type="spellStart"/>
      <w:r>
        <w:t>capitalised</w:t>
      </w:r>
      <w:proofErr w:type="spellEnd"/>
      <w:r>
        <w:t xml:space="preserve"> costs, if they fulfil the cost eligibility</w:t>
      </w:r>
      <w:r>
        <w:rPr>
          <w:spacing w:val="40"/>
        </w:rPr>
        <w:t xml:space="preserve"> </w:t>
      </w:r>
      <w:r>
        <w:lastRenderedPageBreak/>
        <w:t>conditions applicable to their respective cost categories</w:t>
      </w:r>
      <w:r>
        <w:rPr>
          <w:i/>
        </w:rPr>
        <w:t>.</w:t>
      </w:r>
    </w:p>
    <w:p w14:paraId="4ECFDFDD" w14:textId="77777777" w:rsidR="0070228D" w:rsidRDefault="00852EE0">
      <w:pPr>
        <w:pStyle w:val="BodyText"/>
        <w:jc w:val="left"/>
      </w:pPr>
      <w:r>
        <w:t>‘</w:t>
      </w:r>
      <w:proofErr w:type="spellStart"/>
      <w:r>
        <w:t>Capitalised</w:t>
      </w:r>
      <w:proofErr w:type="spellEnd"/>
      <w:r>
        <w:rPr>
          <w:spacing w:val="-2"/>
        </w:rPr>
        <w:t xml:space="preserve"> </w:t>
      </w:r>
      <w:r>
        <w:t>costs’</w:t>
      </w:r>
      <w:r>
        <w:rPr>
          <w:spacing w:val="-1"/>
        </w:rPr>
        <w:t xml:space="preserve"> </w:t>
      </w:r>
      <w:r>
        <w:rPr>
          <w:spacing w:val="-2"/>
        </w:rPr>
        <w:t>means:</w:t>
      </w:r>
    </w:p>
    <w:p w14:paraId="4ECFDFDE" w14:textId="77777777" w:rsidR="0070228D" w:rsidRDefault="00852EE0">
      <w:pPr>
        <w:pStyle w:val="ListParagraph"/>
        <w:numPr>
          <w:ilvl w:val="0"/>
          <w:numId w:val="60"/>
        </w:numPr>
        <w:tabs>
          <w:tab w:val="left" w:pos="1058"/>
        </w:tabs>
        <w:ind w:right="421"/>
        <w:jc w:val="both"/>
        <w:rPr>
          <w:sz w:val="24"/>
        </w:rPr>
      </w:pPr>
      <w:r>
        <w:rPr>
          <w:sz w:val="24"/>
        </w:rPr>
        <w:t>costs incurred in the purchase or for the development of the equipment, infrastructure or other assets and</w:t>
      </w:r>
    </w:p>
    <w:p w14:paraId="4ECFDFDF" w14:textId="77777777" w:rsidR="0070228D" w:rsidRDefault="00852EE0">
      <w:pPr>
        <w:pStyle w:val="ListParagraph"/>
        <w:numPr>
          <w:ilvl w:val="0"/>
          <w:numId w:val="60"/>
        </w:numPr>
        <w:tabs>
          <w:tab w:val="left" w:pos="1058"/>
        </w:tabs>
        <w:ind w:right="418"/>
        <w:jc w:val="both"/>
        <w:rPr>
          <w:sz w:val="24"/>
        </w:rPr>
      </w:pPr>
      <w:r>
        <w:rPr>
          <w:sz w:val="24"/>
        </w:rPr>
        <w:t xml:space="preserve">which are recorded under a fixed asset account of the beneficiary in compliance with international accounting standards and the beneficiary’s usual cost accounting </w:t>
      </w:r>
      <w:r>
        <w:rPr>
          <w:spacing w:val="-2"/>
          <w:sz w:val="24"/>
        </w:rPr>
        <w:t>practices.</w:t>
      </w:r>
    </w:p>
    <w:p w14:paraId="4ECFDFE0" w14:textId="77777777" w:rsidR="0070228D" w:rsidRDefault="00852EE0">
      <w:pPr>
        <w:pStyle w:val="BodyText"/>
        <w:spacing w:before="201"/>
        <w:ind w:right="414"/>
        <w:rPr>
          <w:i/>
        </w:rPr>
      </w:pPr>
      <w:r>
        <w:t xml:space="preserve">If such equipment, infrastructure or other assets are rented or leased, full costs for </w:t>
      </w:r>
      <w:r>
        <w:rPr>
          <w:b/>
        </w:rPr>
        <w:t xml:space="preserve">renting or leasing </w:t>
      </w:r>
      <w:r>
        <w:t>are eligible, if they do not exceed the depreciation costs of similar equipment, infrastructure or assets and do not include any financing fees</w:t>
      </w:r>
      <w:r w:rsidRPr="00B37936">
        <w:t>.]]</w:t>
      </w:r>
    </w:p>
    <w:p w14:paraId="4ECFDFE2" w14:textId="24EBDDC8" w:rsidR="0070228D" w:rsidRDefault="00B37936">
      <w:pPr>
        <w:pStyle w:val="BodyText"/>
        <w:spacing w:before="201"/>
        <w:ind w:right="415"/>
      </w:pPr>
      <w:r>
        <w:t>[</w:t>
      </w:r>
      <w:r w:rsidR="00852EE0">
        <w:t xml:space="preserve">Purchases of </w:t>
      </w:r>
      <w:r w:rsidR="00852EE0">
        <w:rPr>
          <w:b/>
        </w:rPr>
        <w:t xml:space="preserve">equipment, infrastructure or other assets </w:t>
      </w:r>
      <w:r w:rsidR="00852EE0">
        <w:t>specifically for the action (or developed</w:t>
      </w:r>
      <w:r w:rsidR="00852EE0">
        <w:rPr>
          <w:spacing w:val="-1"/>
        </w:rPr>
        <w:t xml:space="preserve"> </w:t>
      </w:r>
      <w:r w:rsidR="00852EE0">
        <w:t>as</w:t>
      </w:r>
      <w:r w:rsidR="00852EE0">
        <w:rPr>
          <w:spacing w:val="-1"/>
        </w:rPr>
        <w:t xml:space="preserve"> </w:t>
      </w:r>
      <w:r w:rsidR="00852EE0">
        <w:t>part</w:t>
      </w:r>
      <w:r w:rsidR="00852EE0">
        <w:rPr>
          <w:spacing w:val="-1"/>
        </w:rPr>
        <w:t xml:space="preserve"> </w:t>
      </w:r>
      <w:r w:rsidR="00852EE0">
        <w:t>of</w:t>
      </w:r>
      <w:r w:rsidR="00852EE0">
        <w:rPr>
          <w:spacing w:val="-1"/>
        </w:rPr>
        <w:t xml:space="preserve"> </w:t>
      </w:r>
      <w:r w:rsidR="00852EE0">
        <w:t>the</w:t>
      </w:r>
      <w:r w:rsidR="00852EE0">
        <w:rPr>
          <w:spacing w:val="-2"/>
        </w:rPr>
        <w:t xml:space="preserve"> </w:t>
      </w:r>
      <w:r w:rsidR="00852EE0">
        <w:t>action</w:t>
      </w:r>
      <w:r w:rsidR="00852EE0">
        <w:rPr>
          <w:spacing w:val="-2"/>
        </w:rPr>
        <w:t xml:space="preserve"> </w:t>
      </w:r>
      <w:r w:rsidR="00852EE0">
        <w:t>tasks)</w:t>
      </w:r>
      <w:r w:rsidR="00852EE0">
        <w:rPr>
          <w:spacing w:val="-2"/>
        </w:rPr>
        <w:t xml:space="preserve"> </w:t>
      </w:r>
      <w:r w:rsidR="00852EE0">
        <w:t>may</w:t>
      </w:r>
      <w:r w:rsidR="00852EE0">
        <w:rPr>
          <w:spacing w:val="-1"/>
        </w:rPr>
        <w:t xml:space="preserve"> </w:t>
      </w:r>
      <w:r w:rsidR="00852EE0">
        <w:t>be</w:t>
      </w:r>
      <w:r w:rsidR="00852EE0">
        <w:rPr>
          <w:spacing w:val="-1"/>
        </w:rPr>
        <w:t xml:space="preserve"> </w:t>
      </w:r>
      <w:r w:rsidR="00852EE0">
        <w:t>declared</w:t>
      </w:r>
      <w:r w:rsidR="00852EE0">
        <w:rPr>
          <w:spacing w:val="-1"/>
        </w:rPr>
        <w:t xml:space="preserve"> </w:t>
      </w:r>
      <w:r w:rsidR="00852EE0">
        <w:t>as</w:t>
      </w:r>
      <w:r w:rsidR="00852EE0">
        <w:rPr>
          <w:spacing w:val="-1"/>
        </w:rPr>
        <w:t xml:space="preserve"> </w:t>
      </w:r>
      <w:r w:rsidR="00852EE0">
        <w:t>full</w:t>
      </w:r>
      <w:r w:rsidR="00852EE0">
        <w:rPr>
          <w:spacing w:val="-2"/>
        </w:rPr>
        <w:t xml:space="preserve"> </w:t>
      </w:r>
      <w:proofErr w:type="spellStart"/>
      <w:r w:rsidR="00852EE0">
        <w:t>capitalised</w:t>
      </w:r>
      <w:proofErr w:type="spellEnd"/>
      <w:r w:rsidR="00852EE0">
        <w:rPr>
          <w:spacing w:val="-1"/>
        </w:rPr>
        <w:t xml:space="preserve"> </w:t>
      </w:r>
      <w:r w:rsidR="00852EE0">
        <w:t>costs if</w:t>
      </w:r>
      <w:r w:rsidR="00852EE0">
        <w:rPr>
          <w:spacing w:val="-1"/>
        </w:rPr>
        <w:t xml:space="preserve"> </w:t>
      </w:r>
      <w:r w:rsidR="00852EE0">
        <w:t>they</w:t>
      </w:r>
      <w:r w:rsidR="00852EE0">
        <w:rPr>
          <w:spacing w:val="-1"/>
        </w:rPr>
        <w:t xml:space="preserve"> </w:t>
      </w:r>
      <w:r w:rsidR="00852EE0">
        <w:t>fulfil</w:t>
      </w:r>
      <w:r w:rsidR="00852EE0">
        <w:rPr>
          <w:spacing w:val="-2"/>
        </w:rPr>
        <w:t xml:space="preserve"> </w:t>
      </w:r>
      <w:r w:rsidR="00852EE0">
        <w:t>the eligibility conditions applicable to their respective cost categories.</w:t>
      </w:r>
    </w:p>
    <w:p w14:paraId="4ECFDFE3" w14:textId="77777777" w:rsidR="0070228D" w:rsidRDefault="00852EE0">
      <w:pPr>
        <w:pStyle w:val="BodyText"/>
        <w:spacing w:before="199"/>
        <w:jc w:val="left"/>
      </w:pPr>
      <w:r>
        <w:t>‘</w:t>
      </w:r>
      <w:proofErr w:type="spellStart"/>
      <w:r>
        <w:t>Capitalised</w:t>
      </w:r>
      <w:proofErr w:type="spellEnd"/>
      <w:r>
        <w:rPr>
          <w:spacing w:val="-2"/>
        </w:rPr>
        <w:t xml:space="preserve"> </w:t>
      </w:r>
      <w:r>
        <w:t>costs’</w:t>
      </w:r>
      <w:r>
        <w:rPr>
          <w:spacing w:val="-1"/>
        </w:rPr>
        <w:t xml:space="preserve"> </w:t>
      </w:r>
      <w:r>
        <w:rPr>
          <w:spacing w:val="-2"/>
        </w:rPr>
        <w:t>means:</w:t>
      </w:r>
    </w:p>
    <w:p w14:paraId="4ECFDFE4" w14:textId="77777777" w:rsidR="0070228D" w:rsidRDefault="00852EE0">
      <w:pPr>
        <w:pStyle w:val="ListParagraph"/>
        <w:numPr>
          <w:ilvl w:val="0"/>
          <w:numId w:val="60"/>
        </w:numPr>
        <w:tabs>
          <w:tab w:val="left" w:pos="1058"/>
        </w:tabs>
        <w:ind w:right="421"/>
        <w:jc w:val="both"/>
        <w:rPr>
          <w:sz w:val="24"/>
        </w:rPr>
      </w:pPr>
      <w:r>
        <w:rPr>
          <w:sz w:val="24"/>
        </w:rPr>
        <w:t>costs incurred in the purchase or for the development of the equipment, infrastructure or other assets and,</w:t>
      </w:r>
    </w:p>
    <w:p w14:paraId="4ECFDFE5" w14:textId="77777777" w:rsidR="0070228D" w:rsidRDefault="00852EE0">
      <w:pPr>
        <w:pStyle w:val="ListParagraph"/>
        <w:numPr>
          <w:ilvl w:val="0"/>
          <w:numId w:val="60"/>
        </w:numPr>
        <w:tabs>
          <w:tab w:val="left" w:pos="1058"/>
        </w:tabs>
        <w:spacing w:before="201"/>
        <w:ind w:right="418"/>
        <w:jc w:val="both"/>
        <w:rPr>
          <w:sz w:val="24"/>
        </w:rPr>
      </w:pPr>
      <w:r>
        <w:rPr>
          <w:sz w:val="24"/>
        </w:rPr>
        <w:t xml:space="preserve">which are recorded under a fixed asset account of the beneficiary in compliance with international accounting standards and the beneficiary’s usual cost accounting </w:t>
      </w:r>
      <w:r>
        <w:rPr>
          <w:spacing w:val="-2"/>
          <w:sz w:val="24"/>
        </w:rPr>
        <w:t>practices.</w:t>
      </w:r>
    </w:p>
    <w:p w14:paraId="2A74B313" w14:textId="77777777" w:rsidR="00B911CC" w:rsidRDefault="00B911CC">
      <w:pPr>
        <w:pStyle w:val="BodyText"/>
        <w:spacing w:before="0"/>
        <w:ind w:right="414"/>
      </w:pPr>
    </w:p>
    <w:p w14:paraId="4ECFDFEE" w14:textId="5BB784F6" w:rsidR="0070228D" w:rsidRDefault="00852EE0">
      <w:pPr>
        <w:pStyle w:val="BodyText"/>
        <w:spacing w:before="0"/>
        <w:ind w:right="414"/>
      </w:pPr>
      <w:r>
        <w:t xml:space="preserve">If such equipment, infrastructure or other assets are rented or leased, full costs for </w:t>
      </w:r>
      <w:r>
        <w:rPr>
          <w:b/>
        </w:rPr>
        <w:t xml:space="preserve">renting or leasing </w:t>
      </w:r>
      <w:r>
        <w:t>are eligible, if they do not exceed the depreciation costs of similar equipment, infrastructure or assets and do not include any financing fees.</w:t>
      </w:r>
    </w:p>
    <w:p w14:paraId="4ECFDFEF" w14:textId="4E82B57D" w:rsidR="0070228D" w:rsidRDefault="00852EE0">
      <w:pPr>
        <w:spacing w:before="196"/>
        <w:ind w:left="338" w:right="415"/>
        <w:jc w:val="both"/>
        <w:rPr>
          <w:sz w:val="24"/>
        </w:rPr>
      </w:pPr>
      <w:r w:rsidRPr="00396C90">
        <w:rPr>
          <w:iCs/>
          <w:sz w:val="24"/>
        </w:rPr>
        <w:t>[additional OPTION:</w:t>
      </w:r>
      <w:r w:rsidRPr="00396C90">
        <w:rPr>
          <w:i/>
          <w:sz w:val="24"/>
        </w:rPr>
        <w:t xml:space="preserve"> </w:t>
      </w:r>
      <w:r>
        <w:rPr>
          <w:sz w:val="24"/>
        </w:rPr>
        <w:t>However, for the following equipment, infrastructure or other assets used for the action:</w:t>
      </w:r>
    </w:p>
    <w:p w14:paraId="4ECFDFF0" w14:textId="77777777" w:rsidR="0070228D" w:rsidRDefault="00852EE0">
      <w:pPr>
        <w:pStyle w:val="ListParagraph"/>
        <w:numPr>
          <w:ilvl w:val="0"/>
          <w:numId w:val="60"/>
        </w:numPr>
        <w:tabs>
          <w:tab w:val="left" w:pos="1111"/>
        </w:tabs>
        <w:spacing w:before="199"/>
        <w:ind w:left="1111" w:hanging="416"/>
        <w:jc w:val="both"/>
        <w:rPr>
          <w:sz w:val="24"/>
        </w:rPr>
      </w:pPr>
      <w:r>
        <w:rPr>
          <w:sz w:val="24"/>
        </w:rPr>
        <w:t>[</w:t>
      </w:r>
      <w:r>
        <w:rPr>
          <w:color w:val="000000"/>
          <w:sz w:val="24"/>
          <w:highlight w:val="lightGray"/>
        </w:rPr>
        <w:t>insert</w:t>
      </w:r>
      <w:r>
        <w:rPr>
          <w:color w:val="000000"/>
          <w:spacing w:val="-1"/>
          <w:sz w:val="24"/>
          <w:highlight w:val="lightGray"/>
        </w:rPr>
        <w:t xml:space="preserve"> </w:t>
      </w:r>
      <w:r>
        <w:rPr>
          <w:color w:val="000000"/>
          <w:sz w:val="24"/>
          <w:highlight w:val="lightGray"/>
        </w:rPr>
        <w:t>name/type</w:t>
      </w:r>
      <w:r>
        <w:rPr>
          <w:color w:val="000000"/>
          <w:spacing w:val="-1"/>
          <w:sz w:val="24"/>
          <w:highlight w:val="lightGray"/>
        </w:rPr>
        <w:t xml:space="preserve"> </w:t>
      </w:r>
      <w:r>
        <w:rPr>
          <w:color w:val="000000"/>
          <w:sz w:val="24"/>
          <w:highlight w:val="lightGray"/>
        </w:rPr>
        <w:t xml:space="preserve">of </w:t>
      </w:r>
      <w:r>
        <w:rPr>
          <w:color w:val="000000"/>
          <w:spacing w:val="-2"/>
          <w:sz w:val="24"/>
          <w:highlight w:val="lightGray"/>
        </w:rPr>
        <w:t>equipment</w:t>
      </w:r>
      <w:r>
        <w:rPr>
          <w:color w:val="000000"/>
          <w:spacing w:val="-2"/>
          <w:sz w:val="24"/>
        </w:rPr>
        <w:t>]</w:t>
      </w:r>
    </w:p>
    <w:p w14:paraId="4ECFDFF1" w14:textId="3322D761" w:rsidR="0070228D" w:rsidRDefault="00852EE0">
      <w:pPr>
        <w:pStyle w:val="ListParagraph"/>
        <w:numPr>
          <w:ilvl w:val="0"/>
          <w:numId w:val="60"/>
        </w:numPr>
        <w:tabs>
          <w:tab w:val="left" w:pos="698"/>
          <w:tab w:val="left" w:pos="1050"/>
        </w:tabs>
        <w:spacing w:before="60" w:line="292" w:lineRule="auto"/>
        <w:ind w:left="698" w:right="5685" w:hanging="4"/>
        <w:jc w:val="both"/>
        <w:rPr>
          <w:sz w:val="24"/>
        </w:rPr>
      </w:pPr>
      <w:r>
        <w:rPr>
          <w:sz w:val="24"/>
        </w:rPr>
        <w:t>[</w:t>
      </w:r>
      <w:r>
        <w:rPr>
          <w:color w:val="000000"/>
          <w:sz w:val="24"/>
          <w:highlight w:val="lightGray"/>
        </w:rPr>
        <w:t>insert</w:t>
      </w:r>
      <w:r>
        <w:rPr>
          <w:color w:val="000000"/>
          <w:spacing w:val="-11"/>
          <w:sz w:val="24"/>
          <w:highlight w:val="lightGray"/>
        </w:rPr>
        <w:t xml:space="preserve"> </w:t>
      </w:r>
      <w:r>
        <w:rPr>
          <w:color w:val="000000"/>
          <w:sz w:val="24"/>
          <w:highlight w:val="lightGray"/>
        </w:rPr>
        <w:t>name/type</w:t>
      </w:r>
      <w:r>
        <w:rPr>
          <w:color w:val="000000"/>
          <w:spacing w:val="-11"/>
          <w:sz w:val="24"/>
          <w:highlight w:val="lightGray"/>
        </w:rPr>
        <w:t xml:space="preserve"> </w:t>
      </w:r>
      <w:r>
        <w:rPr>
          <w:color w:val="000000"/>
          <w:sz w:val="24"/>
          <w:highlight w:val="lightGray"/>
        </w:rPr>
        <w:t>of</w:t>
      </w:r>
      <w:r>
        <w:rPr>
          <w:color w:val="000000"/>
          <w:spacing w:val="-11"/>
          <w:sz w:val="24"/>
          <w:highlight w:val="lightGray"/>
        </w:rPr>
        <w:t xml:space="preserve"> </w:t>
      </w:r>
      <w:r>
        <w:rPr>
          <w:color w:val="000000"/>
          <w:sz w:val="24"/>
          <w:highlight w:val="lightGray"/>
        </w:rPr>
        <w:t>equipment</w:t>
      </w:r>
      <w:r>
        <w:rPr>
          <w:color w:val="000000"/>
          <w:sz w:val="24"/>
        </w:rPr>
        <w:t xml:space="preserve">] </w:t>
      </w:r>
      <w:r w:rsidR="00B911CC">
        <w:rPr>
          <w:color w:val="000000"/>
          <w:sz w:val="24"/>
        </w:rPr>
        <w:t>-</w:t>
      </w:r>
      <w:r w:rsidR="00B911CC">
        <w:rPr>
          <w:color w:val="000000"/>
          <w:sz w:val="24"/>
        </w:rPr>
        <w:tab/>
      </w:r>
      <w:r>
        <w:rPr>
          <w:color w:val="000000"/>
          <w:sz w:val="24"/>
        </w:rPr>
        <w:t>[</w:t>
      </w:r>
      <w:r>
        <w:rPr>
          <w:color w:val="000000"/>
          <w:sz w:val="24"/>
          <w:highlight w:val="lightGray"/>
        </w:rPr>
        <w:t>same for more equipment</w:t>
      </w:r>
      <w:r>
        <w:rPr>
          <w:color w:val="000000"/>
          <w:sz w:val="24"/>
        </w:rPr>
        <w:t>]</w:t>
      </w:r>
    </w:p>
    <w:p w14:paraId="4ECFDFF2" w14:textId="77777777" w:rsidR="0070228D" w:rsidRDefault="00852EE0">
      <w:pPr>
        <w:pStyle w:val="BodyText"/>
        <w:spacing w:before="139"/>
        <w:ind w:right="416"/>
      </w:pPr>
      <w:r>
        <w:t>the</w:t>
      </w:r>
      <w:r>
        <w:rPr>
          <w:spacing w:val="-1"/>
        </w:rPr>
        <w:t xml:space="preserve"> </w:t>
      </w:r>
      <w:r>
        <w:t>costs</w:t>
      </w:r>
      <w:r>
        <w:rPr>
          <w:spacing w:val="-1"/>
        </w:rPr>
        <w:t xml:space="preserve"> </w:t>
      </w:r>
      <w:r>
        <w:t>must</w:t>
      </w:r>
      <w:r>
        <w:rPr>
          <w:spacing w:val="-1"/>
        </w:rPr>
        <w:t xml:space="preserve"> </w:t>
      </w:r>
      <w:r>
        <w:t>be</w:t>
      </w:r>
      <w:r>
        <w:rPr>
          <w:spacing w:val="-2"/>
        </w:rPr>
        <w:t xml:space="preserve"> </w:t>
      </w:r>
      <w:r>
        <w:t>declared</w:t>
      </w:r>
      <w:r>
        <w:rPr>
          <w:spacing w:val="-2"/>
        </w:rPr>
        <w:t xml:space="preserve"> </w:t>
      </w:r>
      <w:r>
        <w:t>as</w:t>
      </w:r>
      <w:r>
        <w:rPr>
          <w:spacing w:val="-1"/>
        </w:rPr>
        <w:t xml:space="preserve"> </w:t>
      </w:r>
      <w:r>
        <w:t>depreciation</w:t>
      </w:r>
      <w:r>
        <w:rPr>
          <w:spacing w:val="-2"/>
        </w:rPr>
        <w:t xml:space="preserve"> </w:t>
      </w:r>
      <w:r>
        <w:t>costs,</w:t>
      </w:r>
      <w:r>
        <w:rPr>
          <w:spacing w:val="-3"/>
        </w:rPr>
        <w:t xml:space="preserve"> </w:t>
      </w:r>
      <w:r>
        <w:t>on</w:t>
      </w:r>
      <w:r>
        <w:rPr>
          <w:spacing w:val="-2"/>
        </w:rPr>
        <w:t xml:space="preserve"> </w:t>
      </w:r>
      <w:r>
        <w:t>the</w:t>
      </w:r>
      <w:r>
        <w:rPr>
          <w:spacing w:val="-1"/>
        </w:rPr>
        <w:t xml:space="preserve"> </w:t>
      </w:r>
      <w:r>
        <w:t>basis</w:t>
      </w:r>
      <w:r>
        <w:rPr>
          <w:spacing w:val="-3"/>
        </w:rPr>
        <w:t xml:space="preserve"> </w:t>
      </w:r>
      <w:r>
        <w:t>of</w:t>
      </w:r>
      <w:r>
        <w:rPr>
          <w:spacing w:val="-1"/>
        </w:rPr>
        <w:t xml:space="preserve"> </w:t>
      </w:r>
      <w:r>
        <w:t>the</w:t>
      </w:r>
      <w:r>
        <w:rPr>
          <w:spacing w:val="-2"/>
        </w:rPr>
        <w:t xml:space="preserve"> </w:t>
      </w:r>
      <w:r>
        <w:t>costs actually</w:t>
      </w:r>
      <w:r>
        <w:rPr>
          <w:spacing w:val="-2"/>
        </w:rPr>
        <w:t xml:space="preserve"> </w:t>
      </w:r>
      <w:r>
        <w:t>incurred</w:t>
      </w:r>
      <w:r>
        <w:rPr>
          <w:spacing w:val="-2"/>
        </w:rPr>
        <w:t xml:space="preserve"> </w:t>
      </w:r>
      <w:r>
        <w:t>and written off in accordance with international accounting standards and the beneficiary’s usual accounting practices.</w:t>
      </w:r>
    </w:p>
    <w:p w14:paraId="4ECFDFF3" w14:textId="77777777" w:rsidR="0070228D" w:rsidRDefault="00852EE0">
      <w:pPr>
        <w:pStyle w:val="BodyText"/>
        <w:ind w:right="422"/>
      </w:pPr>
      <w:r>
        <w:t>Only</w:t>
      </w:r>
      <w:r>
        <w:rPr>
          <w:spacing w:val="-2"/>
        </w:rPr>
        <w:t xml:space="preserve"> </w:t>
      </w:r>
      <w:r>
        <w:t>the</w:t>
      </w:r>
      <w:r>
        <w:rPr>
          <w:spacing w:val="-1"/>
        </w:rPr>
        <w:t xml:space="preserve"> </w:t>
      </w:r>
      <w:r>
        <w:t>portion</w:t>
      </w:r>
      <w:r>
        <w:rPr>
          <w:spacing w:val="-1"/>
        </w:rPr>
        <w:t xml:space="preserve"> </w:t>
      </w:r>
      <w:r>
        <w:t>of</w:t>
      </w:r>
      <w:r>
        <w:rPr>
          <w:spacing w:val="-2"/>
        </w:rPr>
        <w:t xml:space="preserve"> </w:t>
      </w:r>
      <w:r>
        <w:t>the</w:t>
      </w:r>
      <w:r>
        <w:rPr>
          <w:spacing w:val="-2"/>
        </w:rPr>
        <w:t xml:space="preserve"> </w:t>
      </w:r>
      <w:r>
        <w:t>costs</w:t>
      </w:r>
      <w:r>
        <w:rPr>
          <w:spacing w:val="-1"/>
        </w:rPr>
        <w:t xml:space="preserve"> </w:t>
      </w:r>
      <w:r>
        <w:t>that</w:t>
      </w:r>
      <w:r>
        <w:rPr>
          <w:spacing w:val="-1"/>
        </w:rPr>
        <w:t xml:space="preserve"> </w:t>
      </w:r>
      <w:r>
        <w:t>corresponds</w:t>
      </w:r>
      <w:r>
        <w:rPr>
          <w:spacing w:val="-2"/>
        </w:rPr>
        <w:t xml:space="preserve"> </w:t>
      </w:r>
      <w:r>
        <w:t>to</w:t>
      </w:r>
      <w:r>
        <w:rPr>
          <w:spacing w:val="-2"/>
        </w:rPr>
        <w:t xml:space="preserve"> </w:t>
      </w:r>
      <w:r>
        <w:t>the</w:t>
      </w:r>
      <w:r>
        <w:rPr>
          <w:spacing w:val="-1"/>
        </w:rPr>
        <w:t xml:space="preserve"> </w:t>
      </w:r>
      <w:r>
        <w:t>rate</w:t>
      </w:r>
      <w:r>
        <w:rPr>
          <w:spacing w:val="-1"/>
        </w:rPr>
        <w:t xml:space="preserve"> </w:t>
      </w:r>
      <w:r>
        <w:t>of</w:t>
      </w:r>
      <w:r>
        <w:rPr>
          <w:spacing w:val="-1"/>
        </w:rPr>
        <w:t xml:space="preserve"> </w:t>
      </w:r>
      <w:r>
        <w:t>actual</w:t>
      </w:r>
      <w:r>
        <w:rPr>
          <w:spacing w:val="-1"/>
        </w:rPr>
        <w:t xml:space="preserve"> </w:t>
      </w:r>
      <w:r>
        <w:t>use</w:t>
      </w:r>
      <w:r>
        <w:rPr>
          <w:spacing w:val="-1"/>
        </w:rPr>
        <w:t xml:space="preserve"> </w:t>
      </w:r>
      <w:r>
        <w:t>for</w:t>
      </w:r>
      <w:r>
        <w:rPr>
          <w:spacing w:val="-3"/>
        </w:rPr>
        <w:t xml:space="preserve"> </w:t>
      </w:r>
      <w:r>
        <w:t>the</w:t>
      </w:r>
      <w:r>
        <w:rPr>
          <w:spacing w:val="-1"/>
        </w:rPr>
        <w:t xml:space="preserve"> </w:t>
      </w:r>
      <w:r>
        <w:t>action</w:t>
      </w:r>
      <w:r>
        <w:rPr>
          <w:spacing w:val="-2"/>
        </w:rPr>
        <w:t xml:space="preserve"> </w:t>
      </w:r>
      <w:r>
        <w:t>during</w:t>
      </w:r>
      <w:r>
        <w:rPr>
          <w:spacing w:val="-2"/>
        </w:rPr>
        <w:t xml:space="preserve"> </w:t>
      </w:r>
      <w:r>
        <w:t>the action duration can be taken into account.</w:t>
      </w:r>
    </w:p>
    <w:p w14:paraId="4ECFDFF4" w14:textId="77777777" w:rsidR="0070228D" w:rsidRDefault="00852EE0">
      <w:pPr>
        <w:pStyle w:val="BodyText"/>
        <w:ind w:right="420"/>
        <w:rPr>
          <w:i/>
        </w:rPr>
      </w:pPr>
      <w:r>
        <w:t xml:space="preserve">Costs for </w:t>
      </w:r>
      <w:r>
        <w:rPr>
          <w:b/>
        </w:rPr>
        <w:t xml:space="preserve">renting or leasing </w:t>
      </w:r>
      <w:r>
        <w:t>such equipment, infrastructure or other assets are also eligible, if they do not exceed the depreciation costs of similar equipment, infrastructure or assets and do not include any financing fees</w:t>
      </w:r>
      <w:r w:rsidRPr="00396C90">
        <w:t>. ]]</w:t>
      </w:r>
    </w:p>
    <w:p w14:paraId="4ECFDFF5" w14:textId="77777777" w:rsidR="0070228D" w:rsidRDefault="00852EE0">
      <w:pPr>
        <w:pStyle w:val="Heading2"/>
        <w:numPr>
          <w:ilvl w:val="1"/>
          <w:numId w:val="64"/>
        </w:numPr>
        <w:tabs>
          <w:tab w:val="left" w:pos="750"/>
        </w:tabs>
        <w:ind w:left="750" w:hanging="412"/>
      </w:pPr>
      <w:bookmarkStart w:id="24" w:name="_Toc176801735"/>
      <w:r>
        <w:t>Other</w:t>
      </w:r>
      <w:r>
        <w:rPr>
          <w:spacing w:val="-1"/>
        </w:rPr>
        <w:t xml:space="preserve"> </w:t>
      </w:r>
      <w:r>
        <w:t>goods, works</w:t>
      </w:r>
      <w:r>
        <w:rPr>
          <w:spacing w:val="-1"/>
        </w:rPr>
        <w:t xml:space="preserve"> </w:t>
      </w:r>
      <w:r>
        <w:t xml:space="preserve">and </w:t>
      </w:r>
      <w:r>
        <w:rPr>
          <w:spacing w:val="-2"/>
        </w:rPr>
        <w:t>services</w:t>
      </w:r>
      <w:bookmarkEnd w:id="24"/>
    </w:p>
    <w:p w14:paraId="4ECFDFF6" w14:textId="77777777" w:rsidR="0070228D" w:rsidRDefault="00852EE0">
      <w:pPr>
        <w:spacing w:before="201"/>
        <w:ind w:left="338" w:right="419"/>
        <w:jc w:val="both"/>
        <w:rPr>
          <w:sz w:val="24"/>
        </w:rPr>
      </w:pPr>
      <w:r>
        <w:rPr>
          <w:sz w:val="24"/>
        </w:rPr>
        <w:t xml:space="preserve">Purchases of </w:t>
      </w:r>
      <w:r>
        <w:rPr>
          <w:b/>
          <w:sz w:val="24"/>
        </w:rPr>
        <w:t xml:space="preserve">other goods, works and services </w:t>
      </w:r>
      <w:r>
        <w:rPr>
          <w:sz w:val="24"/>
        </w:rPr>
        <w:t>must be calculated on the basis of the costs actually incurred.</w:t>
      </w:r>
    </w:p>
    <w:p w14:paraId="4ECFDFF7" w14:textId="77777777" w:rsidR="0070228D" w:rsidRDefault="00852EE0">
      <w:pPr>
        <w:pStyle w:val="BodyText"/>
        <w:spacing w:before="199"/>
        <w:ind w:right="414"/>
      </w:pPr>
      <w:r>
        <w:t xml:space="preserve">Such goods, works and services include, for instance, consumables and supplies, promotion, </w:t>
      </w:r>
      <w:r>
        <w:lastRenderedPageBreak/>
        <w:t>dissemination, protection of results, translations, publications, certificates and financial guarantees, if required under the Agreement.</w:t>
      </w:r>
    </w:p>
    <w:p w14:paraId="4C6FCFBF" w14:textId="77777777" w:rsidR="00B911CC" w:rsidRPr="00B911CC" w:rsidRDefault="00852EE0" w:rsidP="00B911CC">
      <w:pPr>
        <w:pStyle w:val="Heading2"/>
        <w:numPr>
          <w:ilvl w:val="0"/>
          <w:numId w:val="64"/>
        </w:numPr>
        <w:tabs>
          <w:tab w:val="left" w:pos="630"/>
        </w:tabs>
        <w:spacing w:before="201"/>
        <w:ind w:left="630" w:hanging="292"/>
      </w:pPr>
      <w:bookmarkStart w:id="25" w:name="_Toc176801736"/>
      <w:r>
        <w:t>Other</w:t>
      </w:r>
      <w:r>
        <w:rPr>
          <w:spacing w:val="-1"/>
        </w:rPr>
        <w:t xml:space="preserve"> </w:t>
      </w:r>
      <w:r>
        <w:t xml:space="preserve">cost </w:t>
      </w:r>
      <w:r>
        <w:rPr>
          <w:spacing w:val="-2"/>
        </w:rPr>
        <w:t>categories</w:t>
      </w:r>
      <w:bookmarkEnd w:id="25"/>
    </w:p>
    <w:p w14:paraId="4ECFE00F" w14:textId="44526EC3" w:rsidR="0070228D" w:rsidRDefault="00852EE0" w:rsidP="0030743B">
      <w:pPr>
        <w:pStyle w:val="Heading2"/>
        <w:tabs>
          <w:tab w:val="left" w:pos="630"/>
        </w:tabs>
        <w:spacing w:before="201"/>
        <w:ind w:left="338" w:firstLine="0"/>
      </w:pPr>
      <w:bookmarkStart w:id="26" w:name="_Toc176801737"/>
      <w:r>
        <w:t>D.2</w:t>
      </w:r>
      <w:r>
        <w:rPr>
          <w:spacing w:val="-1"/>
        </w:rPr>
        <w:t xml:space="preserve"> </w:t>
      </w:r>
      <w:r>
        <w:t>Internally invoiced</w:t>
      </w:r>
      <w:r>
        <w:rPr>
          <w:spacing w:val="-3"/>
        </w:rPr>
        <w:t xml:space="preserve"> </w:t>
      </w:r>
      <w:r>
        <w:t xml:space="preserve">goods and </w:t>
      </w:r>
      <w:r>
        <w:rPr>
          <w:spacing w:val="-2"/>
        </w:rPr>
        <w:t>services</w:t>
      </w:r>
      <w:bookmarkEnd w:id="26"/>
    </w:p>
    <w:p w14:paraId="4ECFE010" w14:textId="77777777" w:rsidR="0070228D" w:rsidRDefault="00852EE0">
      <w:pPr>
        <w:pStyle w:val="BodyText"/>
        <w:ind w:right="415"/>
      </w:pPr>
      <w:r>
        <w:rPr>
          <w:b/>
        </w:rPr>
        <w:t xml:space="preserve">Costs for internally invoiced goods and services </w:t>
      </w:r>
      <w:r>
        <w:t>directly used for the action may be declared as unit cost according to usual cost accounting practices, if and as declared eligible</w:t>
      </w:r>
      <w:r>
        <w:rPr>
          <w:spacing w:val="80"/>
        </w:rPr>
        <w:t xml:space="preserve"> </w:t>
      </w:r>
      <w:r>
        <w:t>in the call</w:t>
      </w:r>
      <w:r>
        <w:rPr>
          <w:spacing w:val="-1"/>
        </w:rPr>
        <w:t xml:space="preserve"> </w:t>
      </w:r>
      <w:r>
        <w:t>conditions,</w:t>
      </w:r>
      <w:r>
        <w:rPr>
          <w:spacing w:val="-1"/>
        </w:rPr>
        <w:t xml:space="preserve"> </w:t>
      </w:r>
      <w:r>
        <w:t>if</w:t>
      </w:r>
      <w:r>
        <w:rPr>
          <w:spacing w:val="-1"/>
        </w:rPr>
        <w:t xml:space="preserve"> </w:t>
      </w:r>
      <w:r>
        <w:t>they fulfil the general eligibility conditions</w:t>
      </w:r>
      <w:r>
        <w:rPr>
          <w:spacing w:val="-1"/>
        </w:rPr>
        <w:t xml:space="preserve"> </w:t>
      </w:r>
      <w:r>
        <w:t>for such unit costs</w:t>
      </w:r>
      <w:r>
        <w:rPr>
          <w:spacing w:val="-1"/>
        </w:rPr>
        <w:t xml:space="preserve"> </w:t>
      </w:r>
      <w:r>
        <w:t>and the amount per unit is calculated:</w:t>
      </w:r>
    </w:p>
    <w:p w14:paraId="4ECFE011" w14:textId="77777777" w:rsidR="0070228D" w:rsidRDefault="00852EE0">
      <w:pPr>
        <w:pStyle w:val="ListParagraph"/>
        <w:numPr>
          <w:ilvl w:val="0"/>
          <w:numId w:val="1"/>
        </w:numPr>
        <w:tabs>
          <w:tab w:val="left" w:pos="1058"/>
        </w:tabs>
        <w:spacing w:before="201"/>
        <w:ind w:right="418"/>
        <w:jc w:val="both"/>
        <w:rPr>
          <w:sz w:val="24"/>
        </w:rPr>
      </w:pPr>
      <w:r>
        <w:rPr>
          <w:sz w:val="24"/>
        </w:rPr>
        <w:t>using the actual costs for the good or service recorded in the beneficiary’s accounts, attributed either by direct measurement or on the basis of cost drivers, and excluding any cost which are ineligible or already included in other budget categories; the actual costs may be adjusted on the basis of budgeted or estimated elements, if they are relevant for calculating the costs, reasonable and correspond to objective and</w:t>
      </w:r>
      <w:r>
        <w:rPr>
          <w:spacing w:val="40"/>
          <w:sz w:val="24"/>
        </w:rPr>
        <w:t xml:space="preserve"> </w:t>
      </w:r>
      <w:r>
        <w:rPr>
          <w:sz w:val="24"/>
        </w:rPr>
        <w:t>verifiable information</w:t>
      </w:r>
    </w:p>
    <w:p w14:paraId="4ECFE012" w14:textId="77777777" w:rsidR="0070228D" w:rsidRDefault="00852EE0">
      <w:pPr>
        <w:pStyle w:val="BodyText"/>
        <w:spacing w:before="199"/>
        <w:ind w:left="698"/>
        <w:jc w:val="left"/>
      </w:pPr>
      <w:r>
        <w:rPr>
          <w:spacing w:val="-5"/>
        </w:rPr>
        <w:t>and</w:t>
      </w:r>
    </w:p>
    <w:p w14:paraId="4ECFE013" w14:textId="77777777" w:rsidR="0070228D" w:rsidRDefault="00852EE0">
      <w:pPr>
        <w:pStyle w:val="ListParagraph"/>
        <w:numPr>
          <w:ilvl w:val="0"/>
          <w:numId w:val="1"/>
        </w:numPr>
        <w:tabs>
          <w:tab w:val="left" w:pos="1058"/>
        </w:tabs>
        <w:spacing w:before="201"/>
        <w:ind w:right="417"/>
        <w:rPr>
          <w:sz w:val="24"/>
        </w:rPr>
      </w:pPr>
      <w:r>
        <w:rPr>
          <w:sz w:val="24"/>
        </w:rPr>
        <w:t>according to usual cost accounting practices which are applied in a consistent manner, based on objective criteria, regardless of the source of funding.</w:t>
      </w:r>
    </w:p>
    <w:p w14:paraId="4ECFE014" w14:textId="77777777" w:rsidR="0070228D" w:rsidRDefault="00852EE0">
      <w:pPr>
        <w:pStyle w:val="BodyText"/>
        <w:spacing w:before="199"/>
        <w:ind w:right="419"/>
      </w:pPr>
      <w:r>
        <w:t xml:space="preserve">‘Internally invoiced goods and services’ means goods or services which are provided within the beneficiary’s </w:t>
      </w:r>
      <w:proofErr w:type="spellStart"/>
      <w:r>
        <w:t>organisation</w:t>
      </w:r>
      <w:proofErr w:type="spellEnd"/>
      <w:r>
        <w:t xml:space="preserve"> directly for the action and which the beneficiary values on the basis of its usual cost accounting practices.</w:t>
      </w:r>
    </w:p>
    <w:p w14:paraId="4ECFE015" w14:textId="77777777" w:rsidR="0070228D" w:rsidRDefault="00852EE0">
      <w:pPr>
        <w:pStyle w:val="BodyText"/>
      </w:pPr>
      <w:r>
        <w:t>This</w:t>
      </w:r>
      <w:r>
        <w:rPr>
          <w:spacing w:val="-3"/>
        </w:rPr>
        <w:t xml:space="preserve"> </w:t>
      </w:r>
      <w:r>
        <w:t>cost will not be taken into</w:t>
      </w:r>
      <w:r>
        <w:rPr>
          <w:spacing w:val="-1"/>
        </w:rPr>
        <w:t xml:space="preserve"> </w:t>
      </w:r>
      <w:r>
        <w:t>account for the indirect cost</w:t>
      </w:r>
      <w:r>
        <w:rPr>
          <w:spacing w:val="-2"/>
        </w:rPr>
        <w:t xml:space="preserve"> </w:t>
      </w:r>
      <w:r>
        <w:t>flat-</w:t>
      </w:r>
      <w:r>
        <w:rPr>
          <w:spacing w:val="-2"/>
        </w:rPr>
        <w:t>rate.</w:t>
      </w:r>
    </w:p>
    <w:p w14:paraId="4ECFE01B" w14:textId="3BBB89EF" w:rsidR="0070228D" w:rsidRPr="00212840" w:rsidRDefault="00762733" w:rsidP="008E7995">
      <w:pPr>
        <w:pStyle w:val="Heading2"/>
        <w:rPr>
          <w:highlight w:val="lightGray"/>
        </w:rPr>
      </w:pPr>
      <w:bookmarkStart w:id="27" w:name="_Toc176801738"/>
      <w:r w:rsidRPr="00212840">
        <w:t>[</w:t>
      </w:r>
      <w:r w:rsidR="00852EE0" w:rsidRPr="00212840">
        <w:rPr>
          <w:highlight w:val="lightGray"/>
        </w:rPr>
        <w:t>D.3 Transnational access to research infrastructure unit costs</w:t>
      </w:r>
      <w:bookmarkEnd w:id="27"/>
    </w:p>
    <w:p w14:paraId="4ECFE01C" w14:textId="77777777" w:rsidR="0070228D" w:rsidRPr="00212840" w:rsidRDefault="00852EE0">
      <w:pPr>
        <w:spacing w:before="201"/>
        <w:ind w:left="338" w:right="414"/>
        <w:jc w:val="both"/>
        <w:rPr>
          <w:sz w:val="24"/>
          <w:highlight w:val="lightGray"/>
        </w:rPr>
      </w:pPr>
      <w:r w:rsidRPr="00212840">
        <w:rPr>
          <w:b/>
          <w:iCs/>
          <w:sz w:val="24"/>
          <w:highlight w:val="lightGray"/>
        </w:rPr>
        <w:t>Unit costs</w:t>
      </w:r>
      <w:r w:rsidRPr="00212840">
        <w:rPr>
          <w:b/>
          <w:sz w:val="24"/>
          <w:highlight w:val="lightGray"/>
        </w:rPr>
        <w:t xml:space="preserve"> for providing transnational access to research infrastructure </w:t>
      </w:r>
      <w:r w:rsidRPr="00212840">
        <w:rPr>
          <w:sz w:val="24"/>
          <w:highlight w:val="lightGray"/>
        </w:rPr>
        <w:t>are eligible, if</w:t>
      </w:r>
      <w:r w:rsidRPr="00212840">
        <w:rPr>
          <w:spacing w:val="80"/>
          <w:sz w:val="24"/>
          <w:highlight w:val="lightGray"/>
        </w:rPr>
        <w:t xml:space="preserve"> </w:t>
      </w:r>
      <w:r w:rsidRPr="00212840">
        <w:rPr>
          <w:sz w:val="24"/>
          <w:highlight w:val="lightGray"/>
        </w:rPr>
        <w:t>and as declared eligible in the call conditions, if they fulfil the general eligibility conditions, are calculated in accordance with the method set out in Annex 2a and exclude any cost which are ineligible or already included in other budget categories.</w:t>
      </w:r>
    </w:p>
    <w:p w14:paraId="4ECFE01D" w14:textId="77777777" w:rsidR="0070228D" w:rsidRPr="00212840" w:rsidRDefault="00852EE0">
      <w:pPr>
        <w:pStyle w:val="BodyText"/>
        <w:spacing w:before="199"/>
        <w:ind w:right="415"/>
        <w:rPr>
          <w:highlight w:val="lightGray"/>
        </w:rPr>
      </w:pPr>
      <w:r w:rsidRPr="00212840">
        <w:rPr>
          <w:highlight w:val="lightGray"/>
        </w:rPr>
        <w:t>Beneficiaries that declare costs under this cost category cannot use other cost categories such as internally invoiced goods and services or equipment costs (for charging the capital costs of the infrastructure), unless explicitly allowed in the call conditions.</w:t>
      </w:r>
    </w:p>
    <w:p w14:paraId="4ECFE01E" w14:textId="68BCE16B" w:rsidR="0070228D" w:rsidRDefault="00852EE0">
      <w:pPr>
        <w:pStyle w:val="BodyText"/>
        <w:rPr>
          <w:i/>
        </w:rPr>
      </w:pPr>
      <w:r w:rsidRPr="00212840">
        <w:rPr>
          <w:highlight w:val="lightGray"/>
        </w:rPr>
        <w:t>This</w:t>
      </w:r>
      <w:r w:rsidRPr="00212840">
        <w:rPr>
          <w:spacing w:val="-3"/>
          <w:highlight w:val="lightGray"/>
        </w:rPr>
        <w:t xml:space="preserve"> </w:t>
      </w:r>
      <w:r w:rsidRPr="00212840">
        <w:rPr>
          <w:highlight w:val="lightGray"/>
        </w:rPr>
        <w:t>cost</w:t>
      </w:r>
      <w:r w:rsidRPr="00212840">
        <w:rPr>
          <w:spacing w:val="1"/>
          <w:highlight w:val="lightGray"/>
        </w:rPr>
        <w:t xml:space="preserve"> </w:t>
      </w:r>
      <w:r w:rsidRPr="00212840">
        <w:rPr>
          <w:highlight w:val="lightGray"/>
        </w:rPr>
        <w:t>will not</w:t>
      </w:r>
      <w:r w:rsidRPr="00212840">
        <w:rPr>
          <w:spacing w:val="-1"/>
          <w:highlight w:val="lightGray"/>
        </w:rPr>
        <w:t xml:space="preserve"> </w:t>
      </w:r>
      <w:r w:rsidRPr="00212840">
        <w:rPr>
          <w:highlight w:val="lightGray"/>
        </w:rPr>
        <w:t>be taken into</w:t>
      </w:r>
      <w:r w:rsidRPr="00212840">
        <w:rPr>
          <w:spacing w:val="-1"/>
          <w:highlight w:val="lightGray"/>
        </w:rPr>
        <w:t xml:space="preserve"> </w:t>
      </w:r>
      <w:r w:rsidRPr="00212840">
        <w:rPr>
          <w:highlight w:val="lightGray"/>
        </w:rPr>
        <w:t>account for the</w:t>
      </w:r>
      <w:r w:rsidRPr="00212840">
        <w:rPr>
          <w:spacing w:val="-1"/>
          <w:highlight w:val="lightGray"/>
        </w:rPr>
        <w:t xml:space="preserve"> </w:t>
      </w:r>
      <w:r w:rsidRPr="00212840">
        <w:rPr>
          <w:highlight w:val="lightGray"/>
        </w:rPr>
        <w:t>indirect cost</w:t>
      </w:r>
      <w:r w:rsidRPr="00212840">
        <w:rPr>
          <w:spacing w:val="-2"/>
          <w:highlight w:val="lightGray"/>
        </w:rPr>
        <w:t xml:space="preserve"> </w:t>
      </w:r>
      <w:r w:rsidRPr="00212840">
        <w:rPr>
          <w:highlight w:val="lightGray"/>
        </w:rPr>
        <w:t>flat-</w:t>
      </w:r>
      <w:r w:rsidRPr="00212840">
        <w:rPr>
          <w:spacing w:val="-2"/>
          <w:highlight w:val="lightGray"/>
        </w:rPr>
        <w:t>rate</w:t>
      </w:r>
      <w:r w:rsidR="00762733">
        <w:rPr>
          <w:spacing w:val="-2"/>
        </w:rPr>
        <w:t>]</w:t>
      </w:r>
      <w:r>
        <w:rPr>
          <w:spacing w:val="-2"/>
        </w:rPr>
        <w:t>.</w:t>
      </w:r>
    </w:p>
    <w:p w14:paraId="4ECFE01F" w14:textId="37F308F3" w:rsidR="0070228D" w:rsidRPr="00212840" w:rsidRDefault="0085735F" w:rsidP="008E7995">
      <w:pPr>
        <w:pStyle w:val="Heading2"/>
        <w:rPr>
          <w:highlight w:val="lightGray"/>
        </w:rPr>
      </w:pPr>
      <w:bookmarkStart w:id="28" w:name="_Toc176801739"/>
      <w:r w:rsidRPr="00212840">
        <w:rPr>
          <w:iCs/>
        </w:rPr>
        <w:t>[</w:t>
      </w:r>
      <w:r w:rsidR="00852EE0" w:rsidRPr="00212840">
        <w:rPr>
          <w:highlight w:val="lightGray"/>
        </w:rPr>
        <w:t>D.4 Virtual access to research infrastructure unit costs</w:t>
      </w:r>
      <w:bookmarkEnd w:id="28"/>
    </w:p>
    <w:p w14:paraId="4ECFE020" w14:textId="77777777" w:rsidR="0070228D" w:rsidRPr="00212840" w:rsidRDefault="00852EE0">
      <w:pPr>
        <w:spacing w:before="200"/>
        <w:ind w:left="338" w:right="415"/>
        <w:jc w:val="both"/>
        <w:rPr>
          <w:sz w:val="24"/>
          <w:highlight w:val="lightGray"/>
        </w:rPr>
      </w:pPr>
      <w:r w:rsidRPr="00212840">
        <w:rPr>
          <w:b/>
          <w:sz w:val="24"/>
          <w:highlight w:val="lightGray"/>
        </w:rPr>
        <w:t>Unit costs for providing virtual access to research infrastructure are eligible</w:t>
      </w:r>
      <w:r w:rsidRPr="00212840">
        <w:rPr>
          <w:sz w:val="24"/>
          <w:highlight w:val="lightGray"/>
        </w:rPr>
        <w:t>, if and as declared eligible in the call conditions, if they fulfil the general eligibility conditions, are calculated in accordance with the method set out in Annex 2a and exclude any cost which are ineligible or already included in other budget categories.</w:t>
      </w:r>
    </w:p>
    <w:p w14:paraId="4ECFE021" w14:textId="77777777" w:rsidR="0070228D" w:rsidRPr="00212840" w:rsidRDefault="00852EE0">
      <w:pPr>
        <w:pStyle w:val="BodyText"/>
        <w:spacing w:before="201"/>
        <w:ind w:right="414"/>
        <w:rPr>
          <w:i/>
          <w:highlight w:val="lightGray"/>
        </w:rPr>
      </w:pPr>
      <w:r w:rsidRPr="00212840">
        <w:rPr>
          <w:highlight w:val="lightGray"/>
        </w:rPr>
        <w:t>Beneficiaries that declare costs under this cost category cannot use other cost categories such as internally invoiced goods and services or equipment costs (for charging the capital costs of the infrastructure), unless explicitly allowed by the call conditions</w:t>
      </w:r>
      <w:r w:rsidRPr="00212840">
        <w:rPr>
          <w:i/>
          <w:highlight w:val="lightGray"/>
        </w:rPr>
        <w:t>.</w:t>
      </w:r>
    </w:p>
    <w:p w14:paraId="4ECFE025" w14:textId="5829FC2D" w:rsidR="0070228D" w:rsidRDefault="00852EE0" w:rsidP="00990F7A">
      <w:pPr>
        <w:spacing w:before="199" w:line="415" w:lineRule="auto"/>
        <w:ind w:left="338" w:right="2706"/>
        <w:jc w:val="both"/>
        <w:rPr>
          <w:sz w:val="24"/>
        </w:rPr>
      </w:pPr>
      <w:r w:rsidRPr="00212840">
        <w:rPr>
          <w:sz w:val="24"/>
          <w:highlight w:val="lightGray"/>
        </w:rPr>
        <w:lastRenderedPageBreak/>
        <w:t>This</w:t>
      </w:r>
      <w:r w:rsidRPr="00212840">
        <w:rPr>
          <w:spacing w:val="-3"/>
          <w:sz w:val="24"/>
          <w:highlight w:val="lightGray"/>
        </w:rPr>
        <w:t xml:space="preserve"> </w:t>
      </w:r>
      <w:r w:rsidRPr="00212840">
        <w:rPr>
          <w:sz w:val="24"/>
          <w:highlight w:val="lightGray"/>
        </w:rPr>
        <w:t>cost</w:t>
      </w:r>
      <w:r w:rsidRPr="00212840">
        <w:rPr>
          <w:spacing w:val="-2"/>
          <w:sz w:val="24"/>
          <w:highlight w:val="lightGray"/>
        </w:rPr>
        <w:t xml:space="preserve"> </w:t>
      </w:r>
      <w:r w:rsidRPr="00212840">
        <w:rPr>
          <w:sz w:val="24"/>
          <w:highlight w:val="lightGray"/>
        </w:rPr>
        <w:t>will</w:t>
      </w:r>
      <w:r w:rsidRPr="00212840">
        <w:rPr>
          <w:spacing w:val="-3"/>
          <w:sz w:val="24"/>
          <w:highlight w:val="lightGray"/>
        </w:rPr>
        <w:t xml:space="preserve"> </w:t>
      </w:r>
      <w:r w:rsidRPr="00212840">
        <w:rPr>
          <w:sz w:val="24"/>
          <w:highlight w:val="lightGray"/>
        </w:rPr>
        <w:t>not</w:t>
      </w:r>
      <w:r w:rsidRPr="00212840">
        <w:rPr>
          <w:spacing w:val="-3"/>
          <w:sz w:val="24"/>
          <w:highlight w:val="lightGray"/>
        </w:rPr>
        <w:t xml:space="preserve"> </w:t>
      </w:r>
      <w:r w:rsidRPr="00212840">
        <w:rPr>
          <w:sz w:val="24"/>
          <w:highlight w:val="lightGray"/>
        </w:rPr>
        <w:t>be</w:t>
      </w:r>
      <w:r w:rsidRPr="00212840">
        <w:rPr>
          <w:spacing w:val="-3"/>
          <w:sz w:val="24"/>
          <w:highlight w:val="lightGray"/>
        </w:rPr>
        <w:t xml:space="preserve"> </w:t>
      </w:r>
      <w:r w:rsidRPr="00212840">
        <w:rPr>
          <w:sz w:val="24"/>
          <w:highlight w:val="lightGray"/>
        </w:rPr>
        <w:t>taken</w:t>
      </w:r>
      <w:r w:rsidRPr="00212840">
        <w:rPr>
          <w:spacing w:val="-3"/>
          <w:sz w:val="24"/>
          <w:highlight w:val="lightGray"/>
        </w:rPr>
        <w:t xml:space="preserve"> </w:t>
      </w:r>
      <w:r w:rsidRPr="00212840">
        <w:rPr>
          <w:sz w:val="24"/>
          <w:highlight w:val="lightGray"/>
        </w:rPr>
        <w:t>into</w:t>
      </w:r>
      <w:r w:rsidRPr="00212840">
        <w:rPr>
          <w:spacing w:val="-3"/>
          <w:sz w:val="24"/>
          <w:highlight w:val="lightGray"/>
        </w:rPr>
        <w:t xml:space="preserve"> </w:t>
      </w:r>
      <w:r w:rsidRPr="00212840">
        <w:rPr>
          <w:sz w:val="24"/>
          <w:highlight w:val="lightGray"/>
        </w:rPr>
        <w:t>account</w:t>
      </w:r>
      <w:r w:rsidRPr="00212840">
        <w:rPr>
          <w:spacing w:val="-3"/>
          <w:sz w:val="24"/>
          <w:highlight w:val="lightGray"/>
        </w:rPr>
        <w:t xml:space="preserve"> </w:t>
      </w:r>
      <w:r w:rsidRPr="00212840">
        <w:rPr>
          <w:sz w:val="24"/>
          <w:highlight w:val="lightGray"/>
        </w:rPr>
        <w:t>for</w:t>
      </w:r>
      <w:r w:rsidRPr="00212840">
        <w:rPr>
          <w:spacing w:val="-3"/>
          <w:sz w:val="24"/>
          <w:highlight w:val="lightGray"/>
        </w:rPr>
        <w:t xml:space="preserve"> </w:t>
      </w:r>
      <w:r w:rsidRPr="00212840">
        <w:rPr>
          <w:sz w:val="24"/>
          <w:highlight w:val="lightGray"/>
        </w:rPr>
        <w:t>the</w:t>
      </w:r>
      <w:r w:rsidRPr="00212840">
        <w:rPr>
          <w:spacing w:val="-3"/>
          <w:sz w:val="24"/>
          <w:highlight w:val="lightGray"/>
        </w:rPr>
        <w:t xml:space="preserve"> </w:t>
      </w:r>
      <w:r w:rsidRPr="00212840">
        <w:rPr>
          <w:sz w:val="24"/>
          <w:highlight w:val="lightGray"/>
        </w:rPr>
        <w:t>indirect</w:t>
      </w:r>
      <w:r w:rsidRPr="00212840">
        <w:rPr>
          <w:spacing w:val="-3"/>
          <w:sz w:val="24"/>
          <w:highlight w:val="lightGray"/>
        </w:rPr>
        <w:t xml:space="preserve"> </w:t>
      </w:r>
      <w:r w:rsidRPr="00212840">
        <w:rPr>
          <w:sz w:val="24"/>
          <w:highlight w:val="lightGray"/>
        </w:rPr>
        <w:t>cost</w:t>
      </w:r>
      <w:r w:rsidRPr="00212840">
        <w:rPr>
          <w:spacing w:val="-5"/>
          <w:sz w:val="24"/>
          <w:highlight w:val="lightGray"/>
        </w:rPr>
        <w:t xml:space="preserve"> </w:t>
      </w:r>
      <w:r w:rsidRPr="00212840">
        <w:rPr>
          <w:sz w:val="24"/>
          <w:highlight w:val="lightGray"/>
        </w:rPr>
        <w:t>flat-rate</w:t>
      </w:r>
      <w:r>
        <w:rPr>
          <w:sz w:val="24"/>
        </w:rPr>
        <w:t>.</w:t>
      </w:r>
      <w:r w:rsidR="00990F7A">
        <w:rPr>
          <w:sz w:val="24"/>
        </w:rPr>
        <w:t>]</w:t>
      </w:r>
    </w:p>
    <w:p w14:paraId="4ECFE045" w14:textId="77777777" w:rsidR="0070228D" w:rsidRDefault="00852EE0">
      <w:pPr>
        <w:spacing w:before="200"/>
        <w:ind w:left="338"/>
        <w:jc w:val="both"/>
        <w:rPr>
          <w:b/>
          <w:sz w:val="24"/>
        </w:rPr>
      </w:pPr>
      <w:r>
        <w:rPr>
          <w:b/>
          <w:sz w:val="24"/>
          <w:u w:val="single"/>
        </w:rPr>
        <w:t xml:space="preserve">Indirect </w:t>
      </w:r>
      <w:r>
        <w:rPr>
          <w:b/>
          <w:spacing w:val="-2"/>
          <w:sz w:val="24"/>
          <w:u w:val="single"/>
        </w:rPr>
        <w:t>costs</w:t>
      </w:r>
    </w:p>
    <w:p w14:paraId="4ECFE046" w14:textId="77777777" w:rsidR="0070228D" w:rsidRDefault="00852EE0">
      <w:pPr>
        <w:pStyle w:val="Heading2"/>
        <w:numPr>
          <w:ilvl w:val="0"/>
          <w:numId w:val="64"/>
        </w:numPr>
        <w:tabs>
          <w:tab w:val="left" w:pos="617"/>
        </w:tabs>
        <w:spacing w:before="199"/>
        <w:ind w:left="617" w:hanging="279"/>
        <w:jc w:val="both"/>
      </w:pPr>
      <w:bookmarkStart w:id="29" w:name="_Toc176801740"/>
      <w:r>
        <w:t xml:space="preserve">Indirect </w:t>
      </w:r>
      <w:r>
        <w:rPr>
          <w:spacing w:val="-2"/>
        </w:rPr>
        <w:t>costs</w:t>
      </w:r>
      <w:bookmarkEnd w:id="29"/>
    </w:p>
    <w:p w14:paraId="4ECFE047" w14:textId="77777777" w:rsidR="0070228D" w:rsidRDefault="00852EE0">
      <w:pPr>
        <w:pStyle w:val="BodyText"/>
        <w:spacing w:before="201"/>
        <w:ind w:right="415"/>
        <w:rPr>
          <w:i/>
        </w:rPr>
      </w:pPr>
      <w:r>
        <w:rPr>
          <w:b/>
        </w:rPr>
        <w:t xml:space="preserve">Indirect costs </w:t>
      </w:r>
      <w:r>
        <w:t>will be reimbursed at the flat-rate of 25% of the</w:t>
      </w:r>
      <w:r>
        <w:rPr>
          <w:spacing w:val="80"/>
        </w:rPr>
        <w:t xml:space="preserve"> </w:t>
      </w:r>
      <w:r>
        <w:t>eligible direct costs (categories A-D, except volunteers costs, subcontracting costs, financial support to third parties and exempted specific cost categories, if any)</w:t>
      </w:r>
      <w:r>
        <w:rPr>
          <w:i/>
        </w:rPr>
        <w:t>.</w:t>
      </w:r>
    </w:p>
    <w:p w14:paraId="4ECFE048" w14:textId="77777777" w:rsidR="0070228D" w:rsidRDefault="00852EE0">
      <w:pPr>
        <w:spacing w:before="199"/>
        <w:ind w:left="338"/>
        <w:rPr>
          <w:b/>
          <w:sz w:val="24"/>
        </w:rPr>
      </w:pPr>
      <w:r>
        <w:rPr>
          <w:b/>
          <w:color w:val="7E7E7E"/>
          <w:spacing w:val="-2"/>
          <w:sz w:val="24"/>
          <w:u w:val="single" w:color="7E7E7E"/>
        </w:rPr>
        <w:t>Contributions</w:t>
      </w:r>
    </w:p>
    <w:p w14:paraId="4ECFE049" w14:textId="77777777" w:rsidR="0070228D" w:rsidRDefault="00852EE0">
      <w:pPr>
        <w:pStyle w:val="Heading2"/>
        <w:numPr>
          <w:ilvl w:val="1"/>
          <w:numId w:val="75"/>
        </w:numPr>
        <w:tabs>
          <w:tab w:val="left" w:pos="1058"/>
        </w:tabs>
        <w:ind w:hanging="720"/>
        <w:jc w:val="both"/>
      </w:pPr>
      <w:bookmarkStart w:id="30" w:name="_Toc176801741"/>
      <w:r>
        <w:t>Ineligible</w:t>
      </w:r>
      <w:r>
        <w:rPr>
          <w:spacing w:val="-1"/>
        </w:rPr>
        <w:t xml:space="preserve"> </w:t>
      </w:r>
      <w:r>
        <w:t>costs and</w:t>
      </w:r>
      <w:r>
        <w:rPr>
          <w:spacing w:val="-1"/>
        </w:rPr>
        <w:t xml:space="preserve"> </w:t>
      </w:r>
      <w:r>
        <w:rPr>
          <w:spacing w:val="-2"/>
        </w:rPr>
        <w:t>contributions</w:t>
      </w:r>
      <w:bookmarkEnd w:id="30"/>
    </w:p>
    <w:p w14:paraId="4ECFE04A" w14:textId="77777777" w:rsidR="0070228D" w:rsidRDefault="00852EE0">
      <w:pPr>
        <w:pStyle w:val="BodyText"/>
        <w:spacing w:before="201"/>
        <w:jc w:val="left"/>
      </w:pPr>
      <w:r>
        <w:t>The</w:t>
      </w:r>
      <w:r>
        <w:rPr>
          <w:spacing w:val="-1"/>
        </w:rPr>
        <w:t xml:space="preserve"> </w:t>
      </w:r>
      <w:r>
        <w:t>following</w:t>
      </w:r>
      <w:r>
        <w:rPr>
          <w:spacing w:val="-1"/>
        </w:rPr>
        <w:t xml:space="preserve"> </w:t>
      </w:r>
      <w:r>
        <w:t>costs or</w:t>
      </w:r>
      <w:r>
        <w:rPr>
          <w:spacing w:val="-1"/>
        </w:rPr>
        <w:t xml:space="preserve"> </w:t>
      </w:r>
      <w:r>
        <w:t>contributions</w:t>
      </w:r>
      <w:r>
        <w:rPr>
          <w:spacing w:val="-2"/>
        </w:rPr>
        <w:t xml:space="preserve"> </w:t>
      </w:r>
      <w:r>
        <w:t>are</w:t>
      </w:r>
      <w:r>
        <w:rPr>
          <w:spacing w:val="1"/>
        </w:rPr>
        <w:t xml:space="preserve"> </w:t>
      </w:r>
      <w:r>
        <w:rPr>
          <w:b/>
          <w:spacing w:val="-2"/>
        </w:rPr>
        <w:t>ineligible</w:t>
      </w:r>
      <w:r>
        <w:rPr>
          <w:spacing w:val="-2"/>
        </w:rPr>
        <w:t>:</w:t>
      </w:r>
    </w:p>
    <w:p w14:paraId="4ECFE04B" w14:textId="77777777" w:rsidR="0070228D" w:rsidRDefault="00852EE0">
      <w:pPr>
        <w:pStyle w:val="ListParagraph"/>
        <w:numPr>
          <w:ilvl w:val="0"/>
          <w:numId w:val="57"/>
        </w:numPr>
        <w:tabs>
          <w:tab w:val="left" w:pos="1058"/>
        </w:tabs>
        <w:spacing w:before="199"/>
        <w:ind w:right="414"/>
        <w:rPr>
          <w:sz w:val="24"/>
        </w:rPr>
      </w:pPr>
      <w:r>
        <w:rPr>
          <w:sz w:val="24"/>
        </w:rPr>
        <w:t>costs</w:t>
      </w:r>
      <w:r>
        <w:rPr>
          <w:spacing w:val="-1"/>
          <w:sz w:val="24"/>
        </w:rPr>
        <w:t xml:space="preserve"> </w:t>
      </w:r>
      <w:r>
        <w:rPr>
          <w:sz w:val="24"/>
        </w:rPr>
        <w:t>or</w:t>
      </w:r>
      <w:r>
        <w:rPr>
          <w:spacing w:val="-1"/>
          <w:sz w:val="24"/>
        </w:rPr>
        <w:t xml:space="preserve"> </w:t>
      </w:r>
      <w:r>
        <w:rPr>
          <w:sz w:val="24"/>
        </w:rPr>
        <w:t>contributions that</w:t>
      </w:r>
      <w:r>
        <w:rPr>
          <w:spacing w:val="-2"/>
          <w:sz w:val="24"/>
        </w:rPr>
        <w:t xml:space="preserve"> </w:t>
      </w:r>
      <w:r>
        <w:rPr>
          <w:sz w:val="24"/>
        </w:rPr>
        <w:t>do</w:t>
      </w:r>
      <w:r>
        <w:rPr>
          <w:spacing w:val="-2"/>
          <w:sz w:val="24"/>
        </w:rPr>
        <w:t xml:space="preserve"> </w:t>
      </w:r>
      <w:r>
        <w:rPr>
          <w:sz w:val="24"/>
        </w:rPr>
        <w:t>not</w:t>
      </w:r>
      <w:r>
        <w:rPr>
          <w:spacing w:val="-1"/>
          <w:sz w:val="24"/>
        </w:rPr>
        <w:t xml:space="preserve"> </w:t>
      </w:r>
      <w:r>
        <w:rPr>
          <w:sz w:val="24"/>
        </w:rPr>
        <w:t>comply</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conditions</w:t>
      </w:r>
      <w:r>
        <w:rPr>
          <w:spacing w:val="-1"/>
          <w:sz w:val="24"/>
        </w:rPr>
        <w:t xml:space="preserve"> </w:t>
      </w:r>
      <w:r>
        <w:rPr>
          <w:sz w:val="24"/>
        </w:rPr>
        <w:t>set</w:t>
      </w:r>
      <w:r>
        <w:rPr>
          <w:spacing w:val="-1"/>
          <w:sz w:val="24"/>
        </w:rPr>
        <w:t xml:space="preserve"> </w:t>
      </w:r>
      <w:r>
        <w:rPr>
          <w:sz w:val="24"/>
        </w:rPr>
        <w:t>out</w:t>
      </w:r>
      <w:r>
        <w:rPr>
          <w:spacing w:val="-1"/>
          <w:sz w:val="24"/>
        </w:rPr>
        <w:t xml:space="preserve"> </w:t>
      </w:r>
      <w:r>
        <w:rPr>
          <w:sz w:val="24"/>
        </w:rPr>
        <w:t>above</w:t>
      </w:r>
      <w:r>
        <w:rPr>
          <w:spacing w:val="-2"/>
          <w:sz w:val="24"/>
        </w:rPr>
        <w:t xml:space="preserve"> </w:t>
      </w:r>
      <w:r>
        <w:rPr>
          <w:sz w:val="24"/>
        </w:rPr>
        <w:t>(Article 6.1 and 6.2), in particular:</w:t>
      </w:r>
    </w:p>
    <w:p w14:paraId="4ECFE04C" w14:textId="77777777" w:rsidR="0070228D" w:rsidRDefault="00852EE0">
      <w:pPr>
        <w:pStyle w:val="ListParagraph"/>
        <w:numPr>
          <w:ilvl w:val="1"/>
          <w:numId w:val="57"/>
        </w:numPr>
        <w:tabs>
          <w:tab w:val="left" w:pos="1898"/>
        </w:tabs>
        <w:ind w:hanging="586"/>
        <w:jc w:val="left"/>
        <w:rPr>
          <w:sz w:val="24"/>
        </w:rPr>
      </w:pPr>
      <w:r>
        <w:rPr>
          <w:sz w:val="24"/>
        </w:rPr>
        <w:t>costs</w:t>
      </w:r>
      <w:r>
        <w:rPr>
          <w:spacing w:val="-1"/>
          <w:sz w:val="24"/>
        </w:rPr>
        <w:t xml:space="preserve"> </w:t>
      </w:r>
      <w:r>
        <w:rPr>
          <w:sz w:val="24"/>
        </w:rPr>
        <w:t>related to return</w:t>
      </w:r>
      <w:r>
        <w:rPr>
          <w:spacing w:val="-1"/>
          <w:sz w:val="24"/>
        </w:rPr>
        <w:t xml:space="preserve"> </w:t>
      </w:r>
      <w:r>
        <w:rPr>
          <w:sz w:val="24"/>
        </w:rPr>
        <w:t>on capital</w:t>
      </w:r>
      <w:r>
        <w:rPr>
          <w:spacing w:val="1"/>
          <w:sz w:val="24"/>
        </w:rPr>
        <w:t xml:space="preserve"> </w:t>
      </w:r>
      <w:r>
        <w:rPr>
          <w:sz w:val="24"/>
        </w:rPr>
        <w:t>and</w:t>
      </w:r>
      <w:r>
        <w:rPr>
          <w:spacing w:val="-1"/>
          <w:sz w:val="24"/>
        </w:rPr>
        <w:t xml:space="preserve"> </w:t>
      </w:r>
      <w:r>
        <w:rPr>
          <w:sz w:val="24"/>
        </w:rPr>
        <w:t>dividends</w:t>
      </w:r>
      <w:r>
        <w:rPr>
          <w:spacing w:val="-1"/>
          <w:sz w:val="24"/>
        </w:rPr>
        <w:t xml:space="preserve"> </w:t>
      </w:r>
      <w:r>
        <w:rPr>
          <w:sz w:val="24"/>
        </w:rPr>
        <w:t xml:space="preserve">paid by a </w:t>
      </w:r>
      <w:r>
        <w:rPr>
          <w:spacing w:val="-2"/>
          <w:sz w:val="24"/>
        </w:rPr>
        <w:t>beneficiary</w:t>
      </w:r>
    </w:p>
    <w:p w14:paraId="4ECFE04D" w14:textId="77777777" w:rsidR="0070228D" w:rsidRDefault="00852EE0">
      <w:pPr>
        <w:pStyle w:val="ListParagraph"/>
        <w:numPr>
          <w:ilvl w:val="1"/>
          <w:numId w:val="57"/>
        </w:numPr>
        <w:tabs>
          <w:tab w:val="left" w:pos="1898"/>
        </w:tabs>
        <w:spacing w:before="201"/>
        <w:ind w:hanging="652"/>
        <w:jc w:val="left"/>
        <w:rPr>
          <w:sz w:val="24"/>
        </w:rPr>
      </w:pPr>
      <w:r>
        <w:rPr>
          <w:sz w:val="24"/>
        </w:rPr>
        <w:t>debt</w:t>
      </w:r>
      <w:r>
        <w:rPr>
          <w:spacing w:val="-1"/>
          <w:sz w:val="24"/>
        </w:rPr>
        <w:t xml:space="preserve"> </w:t>
      </w:r>
      <w:r>
        <w:rPr>
          <w:sz w:val="24"/>
        </w:rPr>
        <w:t xml:space="preserve">and debt service </w:t>
      </w:r>
      <w:r>
        <w:rPr>
          <w:spacing w:val="-2"/>
          <w:sz w:val="24"/>
        </w:rPr>
        <w:t>charges</w:t>
      </w:r>
    </w:p>
    <w:p w14:paraId="4ECFE04E" w14:textId="77777777" w:rsidR="0070228D" w:rsidRDefault="00852EE0">
      <w:pPr>
        <w:pStyle w:val="ListParagraph"/>
        <w:numPr>
          <w:ilvl w:val="1"/>
          <w:numId w:val="57"/>
        </w:numPr>
        <w:tabs>
          <w:tab w:val="left" w:pos="1898"/>
        </w:tabs>
        <w:ind w:hanging="720"/>
        <w:jc w:val="left"/>
        <w:rPr>
          <w:sz w:val="24"/>
        </w:rPr>
      </w:pPr>
      <w:r>
        <w:rPr>
          <w:sz w:val="24"/>
        </w:rPr>
        <w:t>provisions</w:t>
      </w:r>
      <w:r>
        <w:rPr>
          <w:spacing w:val="-1"/>
          <w:sz w:val="24"/>
        </w:rPr>
        <w:t xml:space="preserve"> </w:t>
      </w:r>
      <w:r>
        <w:rPr>
          <w:sz w:val="24"/>
        </w:rPr>
        <w:t>for</w:t>
      </w:r>
      <w:r>
        <w:rPr>
          <w:spacing w:val="-1"/>
          <w:sz w:val="24"/>
        </w:rPr>
        <w:t xml:space="preserve"> </w:t>
      </w:r>
      <w:r>
        <w:rPr>
          <w:sz w:val="24"/>
        </w:rPr>
        <w:t>future losses</w:t>
      </w:r>
      <w:r>
        <w:rPr>
          <w:spacing w:val="-1"/>
          <w:sz w:val="24"/>
        </w:rPr>
        <w:t xml:space="preserve"> </w:t>
      </w:r>
      <w:r>
        <w:rPr>
          <w:sz w:val="24"/>
        </w:rPr>
        <w:t xml:space="preserve">or </w:t>
      </w:r>
      <w:r>
        <w:rPr>
          <w:spacing w:val="-4"/>
          <w:sz w:val="24"/>
        </w:rPr>
        <w:t>debts</w:t>
      </w:r>
    </w:p>
    <w:p w14:paraId="4ECFE051" w14:textId="28B4FD2E" w:rsidR="0070228D" w:rsidRPr="0030743B" w:rsidRDefault="00852EE0" w:rsidP="0030743B">
      <w:pPr>
        <w:pStyle w:val="ListParagraph"/>
        <w:numPr>
          <w:ilvl w:val="1"/>
          <w:numId w:val="57"/>
        </w:numPr>
        <w:tabs>
          <w:tab w:val="left" w:pos="1898"/>
        </w:tabs>
        <w:ind w:hanging="720"/>
        <w:jc w:val="left"/>
        <w:rPr>
          <w:sz w:val="24"/>
        </w:rPr>
      </w:pPr>
      <w:r w:rsidRPr="0030743B">
        <w:rPr>
          <w:sz w:val="24"/>
        </w:rPr>
        <w:t>interest owed</w:t>
      </w:r>
    </w:p>
    <w:p w14:paraId="4ECFE052" w14:textId="77777777" w:rsidR="0070228D" w:rsidRDefault="00852EE0">
      <w:pPr>
        <w:pStyle w:val="ListParagraph"/>
        <w:numPr>
          <w:ilvl w:val="1"/>
          <w:numId w:val="57"/>
        </w:numPr>
        <w:tabs>
          <w:tab w:val="left" w:pos="1898"/>
        </w:tabs>
        <w:spacing w:before="0"/>
        <w:ind w:hanging="639"/>
        <w:jc w:val="left"/>
        <w:rPr>
          <w:sz w:val="24"/>
        </w:rPr>
      </w:pPr>
      <w:r>
        <w:rPr>
          <w:sz w:val="24"/>
        </w:rPr>
        <w:t>currency</w:t>
      </w:r>
      <w:r>
        <w:rPr>
          <w:spacing w:val="-1"/>
          <w:sz w:val="24"/>
        </w:rPr>
        <w:t xml:space="preserve"> </w:t>
      </w:r>
      <w:r>
        <w:rPr>
          <w:sz w:val="24"/>
        </w:rPr>
        <w:t>exchange</w:t>
      </w:r>
      <w:r>
        <w:rPr>
          <w:spacing w:val="-1"/>
          <w:sz w:val="24"/>
        </w:rPr>
        <w:t xml:space="preserve"> </w:t>
      </w:r>
      <w:r>
        <w:rPr>
          <w:spacing w:val="-2"/>
          <w:sz w:val="24"/>
        </w:rPr>
        <w:t>losses</w:t>
      </w:r>
    </w:p>
    <w:p w14:paraId="4ECFE053" w14:textId="77777777" w:rsidR="0070228D" w:rsidRDefault="00852EE0">
      <w:pPr>
        <w:pStyle w:val="ListParagraph"/>
        <w:numPr>
          <w:ilvl w:val="1"/>
          <w:numId w:val="57"/>
        </w:numPr>
        <w:tabs>
          <w:tab w:val="left" w:pos="1896"/>
          <w:tab w:val="left" w:pos="1898"/>
        </w:tabs>
        <w:ind w:right="414" w:hanging="707"/>
        <w:jc w:val="both"/>
        <w:rPr>
          <w:sz w:val="24"/>
        </w:rPr>
      </w:pPr>
      <w:r>
        <w:rPr>
          <w:sz w:val="24"/>
        </w:rPr>
        <w:t xml:space="preserve">bank costs charged by the beneficiary’s bank for transfers from the granting </w:t>
      </w:r>
      <w:r>
        <w:rPr>
          <w:spacing w:val="-2"/>
          <w:sz w:val="24"/>
        </w:rPr>
        <w:t>authority</w:t>
      </w:r>
    </w:p>
    <w:p w14:paraId="4ECFE054" w14:textId="77777777" w:rsidR="0070228D" w:rsidRDefault="00852EE0">
      <w:pPr>
        <w:pStyle w:val="ListParagraph"/>
        <w:numPr>
          <w:ilvl w:val="1"/>
          <w:numId w:val="57"/>
        </w:numPr>
        <w:tabs>
          <w:tab w:val="left" w:pos="1898"/>
        </w:tabs>
        <w:ind w:hanging="772"/>
        <w:jc w:val="left"/>
        <w:rPr>
          <w:sz w:val="24"/>
        </w:rPr>
      </w:pPr>
      <w:r>
        <w:rPr>
          <w:sz w:val="24"/>
        </w:rPr>
        <w:t>excessive or</w:t>
      </w:r>
      <w:r>
        <w:rPr>
          <w:spacing w:val="-1"/>
          <w:sz w:val="24"/>
        </w:rPr>
        <w:t xml:space="preserve"> </w:t>
      </w:r>
      <w:r>
        <w:rPr>
          <w:sz w:val="24"/>
        </w:rPr>
        <w:t xml:space="preserve">reckless </w:t>
      </w:r>
      <w:r>
        <w:rPr>
          <w:spacing w:val="-2"/>
          <w:sz w:val="24"/>
        </w:rPr>
        <w:t>expenditure</w:t>
      </w:r>
    </w:p>
    <w:p w14:paraId="4ECFE055" w14:textId="77777777" w:rsidR="0070228D" w:rsidRDefault="00852EE0">
      <w:pPr>
        <w:pStyle w:val="ListParagraph"/>
        <w:numPr>
          <w:ilvl w:val="1"/>
          <w:numId w:val="57"/>
        </w:numPr>
        <w:tabs>
          <w:tab w:val="left" w:pos="1896"/>
          <w:tab w:val="left" w:pos="1898"/>
        </w:tabs>
        <w:ind w:right="417" w:hanging="840"/>
        <w:jc w:val="both"/>
        <w:rPr>
          <w:sz w:val="24"/>
        </w:rPr>
      </w:pPr>
      <w:r>
        <w:rPr>
          <w:sz w:val="24"/>
        </w:rPr>
        <w:t>deductible or refundable VAT (including VAT paid by public bodies acting</w:t>
      </w:r>
      <w:r>
        <w:rPr>
          <w:spacing w:val="40"/>
          <w:sz w:val="24"/>
        </w:rPr>
        <w:t xml:space="preserve"> </w:t>
      </w:r>
      <w:r>
        <w:rPr>
          <w:sz w:val="24"/>
        </w:rPr>
        <w:t>as public authority)</w:t>
      </w:r>
    </w:p>
    <w:p w14:paraId="4ECFE056" w14:textId="77777777" w:rsidR="0070228D" w:rsidRDefault="00852EE0">
      <w:pPr>
        <w:pStyle w:val="ListParagraph"/>
        <w:numPr>
          <w:ilvl w:val="1"/>
          <w:numId w:val="57"/>
        </w:numPr>
        <w:tabs>
          <w:tab w:val="left" w:pos="1896"/>
          <w:tab w:val="left" w:pos="1898"/>
        </w:tabs>
        <w:spacing w:before="201"/>
        <w:ind w:right="417" w:hanging="707"/>
        <w:jc w:val="both"/>
        <w:rPr>
          <w:sz w:val="24"/>
        </w:rPr>
      </w:pPr>
      <w:r>
        <w:rPr>
          <w:sz w:val="24"/>
        </w:rPr>
        <w:t>costs incurred or contributions for activities implemented during grant agreement suspension (see Article 31)</w:t>
      </w:r>
    </w:p>
    <w:p w14:paraId="4ECFE057" w14:textId="77777777" w:rsidR="0070228D" w:rsidRDefault="00852EE0">
      <w:pPr>
        <w:pStyle w:val="ListParagraph"/>
        <w:numPr>
          <w:ilvl w:val="1"/>
          <w:numId w:val="57"/>
        </w:numPr>
        <w:tabs>
          <w:tab w:val="left" w:pos="1898"/>
        </w:tabs>
        <w:spacing w:before="199"/>
        <w:ind w:hanging="639"/>
        <w:jc w:val="left"/>
        <w:rPr>
          <w:color w:val="808080"/>
          <w:sz w:val="24"/>
        </w:rPr>
      </w:pPr>
      <w:r>
        <w:rPr>
          <w:color w:val="808080"/>
          <w:sz w:val="24"/>
        </w:rPr>
        <w:t>in-kind</w:t>
      </w:r>
      <w:r>
        <w:rPr>
          <w:color w:val="808080"/>
          <w:spacing w:val="-4"/>
          <w:sz w:val="24"/>
        </w:rPr>
        <w:t xml:space="preserve"> </w:t>
      </w:r>
      <w:r>
        <w:rPr>
          <w:color w:val="808080"/>
          <w:sz w:val="24"/>
        </w:rPr>
        <w:t>contributions by</w:t>
      </w:r>
      <w:r>
        <w:rPr>
          <w:color w:val="808080"/>
          <w:spacing w:val="-1"/>
          <w:sz w:val="24"/>
        </w:rPr>
        <w:t xml:space="preserve"> </w:t>
      </w:r>
      <w:r>
        <w:rPr>
          <w:color w:val="808080"/>
          <w:sz w:val="24"/>
        </w:rPr>
        <w:t>third parties:</w:t>
      </w:r>
      <w:r>
        <w:rPr>
          <w:color w:val="808080"/>
          <w:spacing w:val="-1"/>
          <w:sz w:val="24"/>
        </w:rPr>
        <w:t xml:space="preserve"> </w:t>
      </w:r>
      <w:r>
        <w:rPr>
          <w:color w:val="808080"/>
          <w:sz w:val="24"/>
        </w:rPr>
        <w:t xml:space="preserve">not </w:t>
      </w:r>
      <w:r>
        <w:rPr>
          <w:color w:val="808080"/>
          <w:spacing w:val="-2"/>
          <w:sz w:val="24"/>
        </w:rPr>
        <w:t>applicable</w:t>
      </w:r>
    </w:p>
    <w:p w14:paraId="4ECFE058" w14:textId="77777777" w:rsidR="0070228D" w:rsidRDefault="00852EE0">
      <w:pPr>
        <w:pStyle w:val="ListParagraph"/>
        <w:numPr>
          <w:ilvl w:val="0"/>
          <w:numId w:val="57"/>
        </w:numPr>
        <w:tabs>
          <w:tab w:val="left" w:pos="1058"/>
        </w:tabs>
        <w:ind w:right="414"/>
        <w:jc w:val="both"/>
        <w:rPr>
          <w:sz w:val="24"/>
        </w:rPr>
      </w:pPr>
      <w:r>
        <w:rPr>
          <w:sz w:val="24"/>
        </w:rPr>
        <w:t>costs or contributions declared under other EU grants (or grants awarded by an EU Member State, non-EU country or other body implementing the EU budget), except</w:t>
      </w:r>
      <w:r>
        <w:rPr>
          <w:spacing w:val="40"/>
          <w:sz w:val="24"/>
        </w:rPr>
        <w:t xml:space="preserve"> </w:t>
      </w:r>
      <w:r>
        <w:rPr>
          <w:sz w:val="24"/>
        </w:rPr>
        <w:t>for the following cases:</w:t>
      </w:r>
    </w:p>
    <w:p w14:paraId="4ECFE059" w14:textId="0E1A70EB" w:rsidR="0070228D" w:rsidRPr="00E04770" w:rsidRDefault="00852EE0">
      <w:pPr>
        <w:pStyle w:val="ListParagraph"/>
        <w:numPr>
          <w:ilvl w:val="1"/>
          <w:numId w:val="57"/>
        </w:numPr>
        <w:tabs>
          <w:tab w:val="left" w:pos="1778"/>
          <w:tab w:val="left" w:pos="1836"/>
        </w:tabs>
        <w:ind w:left="1778" w:right="414" w:hanging="587"/>
        <w:jc w:val="both"/>
        <w:rPr>
          <w:sz w:val="24"/>
        </w:rPr>
      </w:pPr>
      <w:r w:rsidRPr="00E04770">
        <w:rPr>
          <w:sz w:val="24"/>
        </w:rPr>
        <w:tab/>
      </w:r>
      <w:r w:rsidR="00633F88" w:rsidRPr="00E04770">
        <w:rPr>
          <w:sz w:val="24"/>
        </w:rPr>
        <w:t>[</w:t>
      </w:r>
      <w:r w:rsidRPr="00E04770">
        <w:rPr>
          <w:sz w:val="24"/>
          <w:highlight w:val="lightGray"/>
        </w:rPr>
        <w:t>Synergy actions: not applicable</w:t>
      </w:r>
      <w:r w:rsidR="00633F88" w:rsidRPr="00E04770">
        <w:rPr>
          <w:sz w:val="24"/>
        </w:rPr>
        <w:t>]</w:t>
      </w:r>
      <w:r w:rsidR="00E04770" w:rsidRPr="00E04770">
        <w:rPr>
          <w:sz w:val="24"/>
        </w:rPr>
        <w:t xml:space="preserve"> </w:t>
      </w:r>
      <w:r w:rsidR="00633F88" w:rsidRPr="00E04770">
        <w:rPr>
          <w:sz w:val="24"/>
        </w:rPr>
        <w:t>[</w:t>
      </w:r>
      <w:r w:rsidRPr="00E04770">
        <w:rPr>
          <w:sz w:val="24"/>
          <w:highlight w:val="lightGray"/>
        </w:rPr>
        <w:t>if the grants are part of jointly coordinated Synergy actions and the funding under the grants does not go above 100% of the costs and contributions declared to them</w:t>
      </w:r>
      <w:r w:rsidR="00633F88" w:rsidRPr="00E04770">
        <w:rPr>
          <w:sz w:val="24"/>
        </w:rPr>
        <w:t>]</w:t>
      </w:r>
    </w:p>
    <w:p w14:paraId="4ECFE05A" w14:textId="0C85F13C" w:rsidR="0070228D" w:rsidRDefault="00852EE0">
      <w:pPr>
        <w:pStyle w:val="ListParagraph"/>
        <w:numPr>
          <w:ilvl w:val="1"/>
          <w:numId w:val="57"/>
        </w:numPr>
        <w:tabs>
          <w:tab w:val="left" w:pos="1776"/>
          <w:tab w:val="left" w:pos="1778"/>
        </w:tabs>
        <w:spacing w:before="195"/>
        <w:ind w:left="1778" w:right="415" w:hanging="653"/>
        <w:jc w:val="both"/>
        <w:rPr>
          <w:sz w:val="24"/>
        </w:rPr>
      </w:pPr>
      <w:r>
        <w:rPr>
          <w:sz w:val="24"/>
        </w:rPr>
        <w:t>if the action grant is combined with an operating grant</w:t>
      </w:r>
      <w:r w:rsidR="0030743B">
        <w:rPr>
          <w:rStyle w:val="FootnoteReference"/>
          <w:sz w:val="24"/>
        </w:rPr>
        <w:footnoteReference w:id="11"/>
      </w:r>
      <w:r>
        <w:rPr>
          <w:spacing w:val="40"/>
          <w:position w:val="11"/>
          <w:sz w:val="13"/>
        </w:rPr>
        <w:t xml:space="preserve"> </w:t>
      </w:r>
      <w:r>
        <w:rPr>
          <w:sz w:val="24"/>
        </w:rPr>
        <w:t>running during the same period and the beneficiary can demonstrate that the operating grant does not cover any (direct or indirect) costs of the action grant</w:t>
      </w:r>
    </w:p>
    <w:p w14:paraId="4ECFE05B" w14:textId="77777777" w:rsidR="0070228D" w:rsidRDefault="00852EE0">
      <w:pPr>
        <w:pStyle w:val="ListParagraph"/>
        <w:numPr>
          <w:ilvl w:val="0"/>
          <w:numId w:val="57"/>
        </w:numPr>
        <w:tabs>
          <w:tab w:val="left" w:pos="1058"/>
        </w:tabs>
        <w:spacing w:before="201"/>
        <w:ind w:right="415"/>
        <w:jc w:val="both"/>
        <w:rPr>
          <w:sz w:val="24"/>
        </w:rPr>
      </w:pPr>
      <w:r>
        <w:rPr>
          <w:sz w:val="24"/>
        </w:rPr>
        <w:lastRenderedPageBreak/>
        <w:t>costs or contributions for staff of a national (or regional/local) administration, for activities that are part of the administration’s normal activities (i.e. not undertaken</w:t>
      </w:r>
      <w:r>
        <w:rPr>
          <w:spacing w:val="40"/>
          <w:sz w:val="24"/>
        </w:rPr>
        <w:t xml:space="preserve"> </w:t>
      </w:r>
      <w:r>
        <w:rPr>
          <w:sz w:val="24"/>
        </w:rPr>
        <w:t>only because of the grant)</w:t>
      </w:r>
    </w:p>
    <w:p w14:paraId="4ECFE05C" w14:textId="77777777" w:rsidR="0070228D" w:rsidRDefault="00852EE0">
      <w:pPr>
        <w:pStyle w:val="ListParagraph"/>
        <w:numPr>
          <w:ilvl w:val="0"/>
          <w:numId w:val="57"/>
        </w:numPr>
        <w:tabs>
          <w:tab w:val="left" w:pos="1058"/>
        </w:tabs>
        <w:spacing w:before="199"/>
        <w:ind w:right="420"/>
        <w:jc w:val="both"/>
        <w:rPr>
          <w:sz w:val="24"/>
        </w:rPr>
      </w:pPr>
      <w:r>
        <w:rPr>
          <w:sz w:val="24"/>
        </w:rPr>
        <w:t>costs or contributions (especially travel and subsistence) for staff or representatives of EU institutions, bodies or agencies</w:t>
      </w:r>
    </w:p>
    <w:p w14:paraId="4ECFE05D" w14:textId="662B06E5" w:rsidR="0070228D" w:rsidRDefault="00852EE0">
      <w:pPr>
        <w:pStyle w:val="ListParagraph"/>
        <w:numPr>
          <w:ilvl w:val="0"/>
          <w:numId w:val="57"/>
        </w:numPr>
        <w:tabs>
          <w:tab w:val="left" w:pos="1057"/>
        </w:tabs>
        <w:spacing w:before="196"/>
        <w:ind w:left="1057" w:hanging="359"/>
        <w:rPr>
          <w:sz w:val="24"/>
        </w:rPr>
      </w:pPr>
      <w:r>
        <w:rPr>
          <w:spacing w:val="-2"/>
          <w:sz w:val="24"/>
        </w:rPr>
        <w:t>other:</w:t>
      </w:r>
    </w:p>
    <w:p w14:paraId="4ECFE05E" w14:textId="738DB5B1" w:rsidR="0070228D" w:rsidRPr="00E04770" w:rsidRDefault="00E066EA">
      <w:pPr>
        <w:pStyle w:val="ListParagraph"/>
        <w:numPr>
          <w:ilvl w:val="1"/>
          <w:numId w:val="57"/>
        </w:numPr>
        <w:tabs>
          <w:tab w:val="left" w:pos="1898"/>
          <w:tab w:val="left" w:pos="1956"/>
        </w:tabs>
        <w:ind w:right="414" w:hanging="587"/>
        <w:jc w:val="both"/>
        <w:rPr>
          <w:iCs/>
          <w:sz w:val="24"/>
        </w:rPr>
      </w:pPr>
      <w:r w:rsidRPr="00E04770">
        <w:rPr>
          <w:iCs/>
          <w:sz w:val="24"/>
        </w:rPr>
        <w:t>[</w:t>
      </w:r>
      <w:r w:rsidR="00852EE0" w:rsidRPr="00E04770">
        <w:rPr>
          <w:iCs/>
          <w:sz w:val="24"/>
          <w:highlight w:val="lightGray"/>
        </w:rPr>
        <w:t>country restrictions for eligible costs: not applicable</w:t>
      </w:r>
      <w:r w:rsidRPr="00E04770">
        <w:rPr>
          <w:iCs/>
          <w:sz w:val="24"/>
        </w:rPr>
        <w:t>]</w:t>
      </w:r>
      <w:r w:rsidR="00E04770" w:rsidRPr="00E04770">
        <w:rPr>
          <w:iCs/>
          <w:sz w:val="24"/>
        </w:rPr>
        <w:t xml:space="preserve"> </w:t>
      </w:r>
      <w:r w:rsidRPr="00E04770">
        <w:rPr>
          <w:iCs/>
          <w:sz w:val="24"/>
        </w:rPr>
        <w:t>[</w:t>
      </w:r>
      <w:r w:rsidR="00852EE0" w:rsidRPr="00E04770">
        <w:rPr>
          <w:iCs/>
          <w:sz w:val="24"/>
          <w:highlight w:val="lightGray"/>
        </w:rPr>
        <w:t>costs or contributions for</w:t>
      </w:r>
      <w:r w:rsidR="00852EE0" w:rsidRPr="00E04770">
        <w:rPr>
          <w:iCs/>
          <w:spacing w:val="-1"/>
          <w:sz w:val="24"/>
          <w:highlight w:val="lightGray"/>
        </w:rPr>
        <w:t xml:space="preserve"> </w:t>
      </w:r>
      <w:r w:rsidR="00852EE0" w:rsidRPr="00E04770">
        <w:rPr>
          <w:iCs/>
          <w:sz w:val="24"/>
          <w:highlight w:val="lightGray"/>
        </w:rPr>
        <w:t>activities that do not take place in the eligible countries or target countries set out in the call conditions — unless approved by the granting authority</w:t>
      </w:r>
      <w:r w:rsidRPr="00E04770">
        <w:rPr>
          <w:iCs/>
          <w:sz w:val="24"/>
        </w:rPr>
        <w:t>]</w:t>
      </w:r>
    </w:p>
    <w:p w14:paraId="4ECFE05F" w14:textId="77777777" w:rsidR="0070228D" w:rsidRDefault="00852EE0">
      <w:pPr>
        <w:pStyle w:val="ListParagraph"/>
        <w:numPr>
          <w:ilvl w:val="1"/>
          <w:numId w:val="57"/>
        </w:numPr>
        <w:tabs>
          <w:tab w:val="left" w:pos="1898"/>
        </w:tabs>
        <w:spacing w:before="201"/>
        <w:ind w:hanging="652"/>
        <w:jc w:val="left"/>
        <w:rPr>
          <w:sz w:val="24"/>
        </w:rPr>
      </w:pPr>
      <w:r>
        <w:rPr>
          <w:sz w:val="24"/>
        </w:rPr>
        <w:t>costs</w:t>
      </w:r>
      <w:r>
        <w:rPr>
          <w:spacing w:val="-3"/>
          <w:sz w:val="24"/>
        </w:rPr>
        <w:t xml:space="preserve"> </w:t>
      </w:r>
      <w:r>
        <w:rPr>
          <w:sz w:val="24"/>
        </w:rPr>
        <w:t>or</w:t>
      </w:r>
      <w:r>
        <w:rPr>
          <w:spacing w:val="-2"/>
          <w:sz w:val="24"/>
        </w:rPr>
        <w:t xml:space="preserve"> </w:t>
      </w:r>
      <w:r>
        <w:rPr>
          <w:sz w:val="24"/>
        </w:rPr>
        <w:t>contributions declared</w:t>
      </w:r>
      <w:r>
        <w:rPr>
          <w:spacing w:val="-2"/>
          <w:sz w:val="24"/>
        </w:rPr>
        <w:t xml:space="preserve"> </w:t>
      </w:r>
      <w:r>
        <w:rPr>
          <w:sz w:val="24"/>
        </w:rPr>
        <w:t>specifically ineligible</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 xml:space="preserve">call </w:t>
      </w:r>
      <w:r>
        <w:rPr>
          <w:spacing w:val="-2"/>
          <w:sz w:val="24"/>
        </w:rPr>
        <w:t>conditions.</w:t>
      </w:r>
    </w:p>
    <w:p w14:paraId="4ECFE067" w14:textId="77777777" w:rsidR="0070228D" w:rsidRDefault="0070228D">
      <w:pPr>
        <w:pStyle w:val="BodyText"/>
        <w:spacing w:before="77"/>
        <w:ind w:left="0"/>
        <w:jc w:val="left"/>
      </w:pPr>
    </w:p>
    <w:p w14:paraId="4ECFE068" w14:textId="77777777" w:rsidR="0070228D" w:rsidRDefault="00852EE0">
      <w:pPr>
        <w:pStyle w:val="Heading2"/>
        <w:numPr>
          <w:ilvl w:val="1"/>
          <w:numId w:val="75"/>
        </w:numPr>
        <w:tabs>
          <w:tab w:val="left" w:pos="1058"/>
        </w:tabs>
        <w:spacing w:before="0"/>
        <w:ind w:hanging="720"/>
      </w:pPr>
      <w:bookmarkStart w:id="31" w:name="_Toc176801742"/>
      <w:r>
        <w:t>Consequences</w:t>
      </w:r>
      <w:r>
        <w:rPr>
          <w:spacing w:val="-1"/>
        </w:rPr>
        <w:t xml:space="preserve"> </w:t>
      </w:r>
      <w:r>
        <w:t>of</w:t>
      </w:r>
      <w:r>
        <w:rPr>
          <w:spacing w:val="-1"/>
        </w:rPr>
        <w:t xml:space="preserve"> </w:t>
      </w:r>
      <w:r>
        <w:t>non-</w:t>
      </w:r>
      <w:r>
        <w:rPr>
          <w:spacing w:val="-2"/>
        </w:rPr>
        <w:t>compliance</w:t>
      </w:r>
      <w:bookmarkEnd w:id="31"/>
    </w:p>
    <w:p w14:paraId="4ECFE069" w14:textId="77777777" w:rsidR="0070228D" w:rsidRDefault="00852EE0">
      <w:pPr>
        <w:pStyle w:val="BodyText"/>
        <w:ind w:right="417"/>
      </w:pPr>
      <w:r>
        <w:t>If a beneficiary declares costs or contributions that are ineligible, they will be rejected (see Article 27).</w:t>
      </w:r>
    </w:p>
    <w:p w14:paraId="4ECFE06A" w14:textId="77777777" w:rsidR="0070228D" w:rsidRDefault="00852EE0">
      <w:pPr>
        <w:pStyle w:val="BodyText"/>
      </w:pPr>
      <w:r>
        <w:t>This</w:t>
      </w:r>
      <w:r>
        <w:rPr>
          <w:spacing w:val="-1"/>
        </w:rPr>
        <w:t xml:space="preserve"> </w:t>
      </w:r>
      <w:r>
        <w:t>may</w:t>
      </w:r>
      <w:r>
        <w:rPr>
          <w:spacing w:val="-1"/>
        </w:rPr>
        <w:t xml:space="preserve"> </w:t>
      </w:r>
      <w:r>
        <w:t>also lead</w:t>
      </w:r>
      <w:r>
        <w:rPr>
          <w:spacing w:val="-1"/>
        </w:rPr>
        <w:t xml:space="preserve"> </w:t>
      </w:r>
      <w:r>
        <w:t>to other</w:t>
      </w:r>
      <w:r>
        <w:rPr>
          <w:spacing w:val="-1"/>
        </w:rPr>
        <w:t xml:space="preserve"> </w:t>
      </w:r>
      <w:r>
        <w:t>measures</w:t>
      </w:r>
      <w:r>
        <w:rPr>
          <w:spacing w:val="-3"/>
        </w:rPr>
        <w:t xml:space="preserve"> </w:t>
      </w:r>
      <w:r>
        <w:t xml:space="preserve">described in Chapter </w:t>
      </w:r>
      <w:r>
        <w:rPr>
          <w:spacing w:val="-5"/>
        </w:rPr>
        <w:t>5.</w:t>
      </w:r>
    </w:p>
    <w:p w14:paraId="4ECFE06B" w14:textId="61CC1A7E" w:rsidR="0070228D" w:rsidRDefault="00852EE0">
      <w:pPr>
        <w:pStyle w:val="Heading1"/>
        <w:jc w:val="both"/>
      </w:pPr>
      <w:bookmarkStart w:id="32" w:name="_Toc176801743"/>
      <w:r>
        <w:rPr>
          <w:u w:val="single"/>
        </w:rPr>
        <w:t>CHAPTER</w:t>
      </w:r>
      <w:r>
        <w:rPr>
          <w:spacing w:val="-1"/>
          <w:u w:val="single"/>
        </w:rPr>
        <w:t xml:space="preserve"> </w:t>
      </w:r>
      <w:r>
        <w:rPr>
          <w:u w:val="single"/>
        </w:rPr>
        <w:t>4</w:t>
      </w:r>
      <w:r>
        <w:rPr>
          <w:spacing w:val="56"/>
          <w:w w:val="150"/>
          <w:u w:val="single"/>
        </w:rPr>
        <w:t xml:space="preserve"> </w:t>
      </w:r>
      <w:r>
        <w:rPr>
          <w:u w:val="single"/>
        </w:rPr>
        <w:t xml:space="preserve">GRANT </w:t>
      </w:r>
      <w:r>
        <w:rPr>
          <w:spacing w:val="-2"/>
          <w:u w:val="single"/>
        </w:rPr>
        <w:t>IMPLEMENTATION</w:t>
      </w:r>
      <w:bookmarkEnd w:id="32"/>
    </w:p>
    <w:p w14:paraId="4ECFE06C" w14:textId="77777777" w:rsidR="0070228D" w:rsidRDefault="00852EE0">
      <w:pPr>
        <w:pStyle w:val="Heading1"/>
        <w:tabs>
          <w:tab w:val="left" w:pos="1961"/>
        </w:tabs>
        <w:spacing w:before="201"/>
        <w:ind w:left="1961" w:right="418" w:hanging="1623"/>
      </w:pPr>
      <w:bookmarkStart w:id="33" w:name="_Toc176801744"/>
      <w:r>
        <w:rPr>
          <w:u w:val="single"/>
        </w:rPr>
        <w:t>SECTION 1</w:t>
      </w:r>
      <w:r>
        <w:rPr>
          <w:u w:val="single"/>
        </w:rPr>
        <w:tab/>
        <w:t>CONSORTIUM:</w:t>
      </w:r>
      <w:r>
        <w:rPr>
          <w:spacing w:val="40"/>
          <w:u w:val="single"/>
        </w:rPr>
        <w:t xml:space="preserve"> </w:t>
      </w:r>
      <w:r>
        <w:rPr>
          <w:u w:val="single"/>
        </w:rPr>
        <w:t>BENEFICIARIES,</w:t>
      </w:r>
      <w:r>
        <w:rPr>
          <w:spacing w:val="40"/>
          <w:u w:val="single"/>
        </w:rPr>
        <w:t xml:space="preserve"> </w:t>
      </w:r>
      <w:r>
        <w:rPr>
          <w:u w:val="single"/>
        </w:rPr>
        <w:t>AFFILIATED</w:t>
      </w:r>
      <w:r>
        <w:rPr>
          <w:spacing w:val="40"/>
          <w:u w:val="single"/>
        </w:rPr>
        <w:t xml:space="preserve"> </w:t>
      </w:r>
      <w:r>
        <w:rPr>
          <w:u w:val="single"/>
        </w:rPr>
        <w:t>ENTITIES</w:t>
      </w:r>
      <w:r>
        <w:rPr>
          <w:spacing w:val="40"/>
          <w:u w:val="single"/>
        </w:rPr>
        <w:t xml:space="preserve"> </w:t>
      </w:r>
      <w:r>
        <w:rPr>
          <w:u w:val="single"/>
        </w:rPr>
        <w:t>AND</w:t>
      </w:r>
      <w:r>
        <w:t xml:space="preserve"> </w:t>
      </w:r>
      <w:r>
        <w:rPr>
          <w:u w:val="single"/>
        </w:rPr>
        <w:t>OTHER PARTICIPANTS</w:t>
      </w:r>
      <w:bookmarkEnd w:id="33"/>
    </w:p>
    <w:p w14:paraId="4ECFE06D" w14:textId="77777777" w:rsidR="0070228D" w:rsidRDefault="00852EE0">
      <w:pPr>
        <w:pStyle w:val="Heading1"/>
        <w:spacing w:before="199"/>
        <w:jc w:val="both"/>
      </w:pPr>
      <w:bookmarkStart w:id="34" w:name="_Toc176801745"/>
      <w:r>
        <w:t>ARTICLE</w:t>
      </w:r>
      <w:r>
        <w:rPr>
          <w:spacing w:val="-1"/>
        </w:rPr>
        <w:t xml:space="preserve"> </w:t>
      </w:r>
      <w:r>
        <w:t>7</w:t>
      </w:r>
      <w:r>
        <w:rPr>
          <w:spacing w:val="-1"/>
        </w:rPr>
        <w:t xml:space="preserve"> </w:t>
      </w:r>
      <w:r>
        <w:t>—</w:t>
      </w:r>
      <w:r>
        <w:rPr>
          <w:spacing w:val="-1"/>
        </w:rPr>
        <w:t xml:space="preserve"> </w:t>
      </w:r>
      <w:r>
        <w:rPr>
          <w:spacing w:val="-2"/>
        </w:rPr>
        <w:t>BENEFICIARIES</w:t>
      </w:r>
      <w:bookmarkEnd w:id="34"/>
    </w:p>
    <w:p w14:paraId="4ECFE06E" w14:textId="77777777" w:rsidR="0070228D" w:rsidRDefault="00852EE0">
      <w:pPr>
        <w:pStyle w:val="BodyText"/>
        <w:ind w:right="414"/>
      </w:pPr>
      <w:r>
        <w:t>The beneficiaries, as signatories of the Agreement, are fully responsible towards the granting authority for implementing it and for complying with all its obligations.</w:t>
      </w:r>
    </w:p>
    <w:p w14:paraId="4ECFE06F" w14:textId="77777777" w:rsidR="0070228D" w:rsidRDefault="00852EE0">
      <w:pPr>
        <w:pStyle w:val="BodyText"/>
        <w:ind w:right="418"/>
      </w:pPr>
      <w:r>
        <w:t>They must implement the Agreement to their best abilities, in good faith and in accordance with all the obligations and terms and conditions it sets out.</w:t>
      </w:r>
    </w:p>
    <w:p w14:paraId="4ECFE070" w14:textId="77777777" w:rsidR="0070228D" w:rsidRDefault="00852EE0">
      <w:pPr>
        <w:pStyle w:val="BodyText"/>
        <w:ind w:right="415"/>
      </w:pPr>
      <w:r>
        <w:t>They must have the appropriate resources to implement the action and implement the action under their own responsibility and in accordance with Article 11. If they rely on affiliated entities or other participants (see Articles 8 and 9), they retain sole responsibility towards the granting authority and the other beneficiaries.</w:t>
      </w:r>
    </w:p>
    <w:p w14:paraId="4ECFE071" w14:textId="77777777" w:rsidR="0070228D" w:rsidRDefault="00852EE0">
      <w:pPr>
        <w:pStyle w:val="BodyText"/>
        <w:ind w:right="414"/>
      </w:pPr>
      <w:r>
        <w:t xml:space="preserve">They are jointly responsible for the </w:t>
      </w:r>
      <w:r>
        <w:rPr>
          <w:i/>
        </w:rPr>
        <w:t xml:space="preserve">technical </w:t>
      </w:r>
      <w:r>
        <w:t>implementation of the action. If one of the beneficiaries fails to implement their part of the action, the other beneficiaries must ensure</w:t>
      </w:r>
      <w:r>
        <w:rPr>
          <w:spacing w:val="40"/>
        </w:rPr>
        <w:t xml:space="preserve"> </w:t>
      </w:r>
      <w:r>
        <w:t xml:space="preserve">that this part is implemented by someone else (without being entitled to an increase of the maximum grant amount and subject to an amendment; see Article 39). The </w:t>
      </w:r>
      <w:r>
        <w:rPr>
          <w:i/>
        </w:rPr>
        <w:t xml:space="preserve">financial </w:t>
      </w:r>
      <w:r>
        <w:t>responsibility of each beneficiary in case of recoveries is governed by Article 22.</w:t>
      </w:r>
    </w:p>
    <w:p w14:paraId="4ECFE072" w14:textId="77777777" w:rsidR="0070228D" w:rsidRDefault="00852EE0">
      <w:pPr>
        <w:pStyle w:val="BodyText"/>
        <w:ind w:right="414"/>
      </w:pPr>
      <w:r>
        <w:t xml:space="preserve">The beneficiaries (and their action) must remain eligible under the EU </w:t>
      </w:r>
      <w:proofErr w:type="spellStart"/>
      <w:r>
        <w:t>programme</w:t>
      </w:r>
      <w:proofErr w:type="spellEnd"/>
      <w:r>
        <w:t xml:space="preserve"> funding</w:t>
      </w:r>
      <w:r>
        <w:rPr>
          <w:spacing w:val="80"/>
        </w:rPr>
        <w:t xml:space="preserve"> </w:t>
      </w:r>
      <w:r>
        <w:t>the grant for the entire duration of the action. Costs and contributions will be eligible only as long as the beneficiary and the action are eligible.</w:t>
      </w:r>
    </w:p>
    <w:p w14:paraId="4ECFE073" w14:textId="77777777" w:rsidR="0070228D" w:rsidRDefault="00852EE0">
      <w:pPr>
        <w:spacing w:before="201"/>
        <w:ind w:left="338"/>
        <w:jc w:val="both"/>
        <w:rPr>
          <w:sz w:val="24"/>
        </w:rPr>
      </w:pPr>
      <w:r>
        <w:rPr>
          <w:sz w:val="24"/>
        </w:rPr>
        <w:t>The</w:t>
      </w:r>
      <w:r>
        <w:rPr>
          <w:spacing w:val="-1"/>
          <w:sz w:val="24"/>
        </w:rPr>
        <w:t xml:space="preserve"> </w:t>
      </w:r>
      <w:r>
        <w:rPr>
          <w:b/>
          <w:sz w:val="24"/>
        </w:rPr>
        <w:t>internal</w:t>
      </w:r>
      <w:r>
        <w:rPr>
          <w:b/>
          <w:spacing w:val="-1"/>
          <w:sz w:val="24"/>
        </w:rPr>
        <w:t xml:space="preserve"> </w:t>
      </w:r>
      <w:r>
        <w:rPr>
          <w:b/>
          <w:sz w:val="24"/>
        </w:rPr>
        <w:t>roles</w:t>
      </w:r>
      <w:r>
        <w:rPr>
          <w:b/>
          <w:spacing w:val="-1"/>
          <w:sz w:val="24"/>
        </w:rPr>
        <w:t xml:space="preserve"> </w:t>
      </w:r>
      <w:r>
        <w:rPr>
          <w:b/>
          <w:sz w:val="24"/>
        </w:rPr>
        <w:t>and</w:t>
      </w:r>
      <w:r>
        <w:rPr>
          <w:b/>
          <w:spacing w:val="-1"/>
          <w:sz w:val="24"/>
        </w:rPr>
        <w:t xml:space="preserve"> </w:t>
      </w:r>
      <w:r>
        <w:rPr>
          <w:b/>
          <w:sz w:val="24"/>
        </w:rPr>
        <w:t>responsibilities</w:t>
      </w:r>
      <w:r>
        <w:rPr>
          <w:b/>
          <w:spacing w:val="1"/>
          <w:sz w:val="24"/>
        </w:rPr>
        <w:t xml:space="preserve"> </w:t>
      </w:r>
      <w:r>
        <w:rPr>
          <w:sz w:val="24"/>
        </w:rPr>
        <w:t>of the</w:t>
      </w:r>
      <w:r>
        <w:rPr>
          <w:spacing w:val="-1"/>
          <w:sz w:val="24"/>
        </w:rPr>
        <w:t xml:space="preserve"> </w:t>
      </w:r>
      <w:r>
        <w:rPr>
          <w:sz w:val="24"/>
        </w:rPr>
        <w:t>beneficiaries</w:t>
      </w:r>
      <w:r>
        <w:rPr>
          <w:spacing w:val="-2"/>
          <w:sz w:val="24"/>
        </w:rPr>
        <w:t xml:space="preserve"> </w:t>
      </w:r>
      <w:r>
        <w:rPr>
          <w:sz w:val="24"/>
        </w:rPr>
        <w:t>are</w:t>
      </w:r>
      <w:r>
        <w:rPr>
          <w:spacing w:val="-1"/>
          <w:sz w:val="24"/>
        </w:rPr>
        <w:t xml:space="preserve"> </w:t>
      </w:r>
      <w:r>
        <w:rPr>
          <w:sz w:val="24"/>
        </w:rPr>
        <w:t>divided</w:t>
      </w:r>
      <w:r>
        <w:rPr>
          <w:spacing w:val="-1"/>
          <w:sz w:val="24"/>
        </w:rPr>
        <w:t xml:space="preserve"> </w:t>
      </w:r>
      <w:r>
        <w:rPr>
          <w:sz w:val="24"/>
        </w:rPr>
        <w:t xml:space="preserve">as </w:t>
      </w:r>
      <w:r>
        <w:rPr>
          <w:spacing w:val="-2"/>
          <w:sz w:val="24"/>
        </w:rPr>
        <w:t>follows:</w:t>
      </w:r>
    </w:p>
    <w:p w14:paraId="4ECFE074" w14:textId="77777777" w:rsidR="0070228D" w:rsidRDefault="00852EE0">
      <w:pPr>
        <w:pStyle w:val="ListParagraph"/>
        <w:numPr>
          <w:ilvl w:val="0"/>
          <w:numId w:val="56"/>
        </w:numPr>
        <w:tabs>
          <w:tab w:val="left" w:pos="1057"/>
        </w:tabs>
        <w:ind w:left="1057" w:hanging="359"/>
        <w:rPr>
          <w:sz w:val="24"/>
        </w:rPr>
      </w:pPr>
      <w:r>
        <w:rPr>
          <w:sz w:val="24"/>
        </w:rPr>
        <w:t>Each</w:t>
      </w:r>
      <w:r>
        <w:rPr>
          <w:spacing w:val="-1"/>
          <w:sz w:val="24"/>
        </w:rPr>
        <w:t xml:space="preserve"> </w:t>
      </w:r>
      <w:r>
        <w:rPr>
          <w:sz w:val="24"/>
        </w:rPr>
        <w:t xml:space="preserve">beneficiary </w:t>
      </w:r>
      <w:r>
        <w:rPr>
          <w:spacing w:val="-2"/>
          <w:sz w:val="24"/>
        </w:rPr>
        <w:t>must:</w:t>
      </w:r>
    </w:p>
    <w:p w14:paraId="4ECFE075" w14:textId="77777777" w:rsidR="0070228D" w:rsidRDefault="00852EE0">
      <w:pPr>
        <w:pStyle w:val="ListParagraph"/>
        <w:numPr>
          <w:ilvl w:val="1"/>
          <w:numId w:val="56"/>
        </w:numPr>
        <w:tabs>
          <w:tab w:val="left" w:pos="1896"/>
          <w:tab w:val="left" w:pos="1898"/>
        </w:tabs>
        <w:spacing w:before="199"/>
        <w:ind w:right="415"/>
        <w:jc w:val="both"/>
        <w:rPr>
          <w:sz w:val="24"/>
        </w:rPr>
      </w:pPr>
      <w:r>
        <w:rPr>
          <w:sz w:val="24"/>
        </w:rPr>
        <w:lastRenderedPageBreak/>
        <w:t>keep information stored in the Portal Participant Register up to date (see Article 19)</w:t>
      </w:r>
    </w:p>
    <w:p w14:paraId="4ECFE076" w14:textId="77777777" w:rsidR="0070228D" w:rsidRDefault="00852EE0">
      <w:pPr>
        <w:pStyle w:val="ListParagraph"/>
        <w:numPr>
          <w:ilvl w:val="1"/>
          <w:numId w:val="56"/>
        </w:numPr>
        <w:tabs>
          <w:tab w:val="left" w:pos="1896"/>
          <w:tab w:val="left" w:pos="1898"/>
        </w:tabs>
        <w:spacing w:before="201"/>
        <w:ind w:right="415" w:hanging="653"/>
        <w:jc w:val="both"/>
        <w:rPr>
          <w:sz w:val="24"/>
        </w:rPr>
      </w:pPr>
      <w:r>
        <w:rPr>
          <w:sz w:val="24"/>
        </w:rPr>
        <w:t>inform the granting authority</w:t>
      </w:r>
      <w:r>
        <w:rPr>
          <w:spacing w:val="-1"/>
          <w:sz w:val="24"/>
        </w:rPr>
        <w:t xml:space="preserve"> </w:t>
      </w:r>
      <w:r>
        <w:rPr>
          <w:sz w:val="24"/>
        </w:rPr>
        <w:t>(and</w:t>
      </w:r>
      <w:r>
        <w:rPr>
          <w:spacing w:val="-1"/>
          <w:sz w:val="24"/>
        </w:rPr>
        <w:t xml:space="preserve"> </w:t>
      </w:r>
      <w:r>
        <w:rPr>
          <w:sz w:val="24"/>
        </w:rPr>
        <w:t>the other beneficiaries) immediately</w:t>
      </w:r>
      <w:r>
        <w:rPr>
          <w:spacing w:val="-1"/>
          <w:sz w:val="24"/>
        </w:rPr>
        <w:t xml:space="preserve"> </w:t>
      </w:r>
      <w:r>
        <w:rPr>
          <w:sz w:val="24"/>
        </w:rPr>
        <w:t>of</w:t>
      </w:r>
      <w:r>
        <w:rPr>
          <w:spacing w:val="-1"/>
          <w:sz w:val="24"/>
        </w:rPr>
        <w:t xml:space="preserve"> </w:t>
      </w:r>
      <w:r>
        <w:rPr>
          <w:sz w:val="24"/>
        </w:rPr>
        <w:t>any events or circumstances likely to affect significantly or delay the implementation of the action (see Article 19)</w:t>
      </w:r>
    </w:p>
    <w:p w14:paraId="4ECFE077" w14:textId="77777777" w:rsidR="0070228D" w:rsidRDefault="00852EE0">
      <w:pPr>
        <w:pStyle w:val="ListParagraph"/>
        <w:numPr>
          <w:ilvl w:val="1"/>
          <w:numId w:val="56"/>
        </w:numPr>
        <w:tabs>
          <w:tab w:val="left" w:pos="1898"/>
        </w:tabs>
        <w:spacing w:before="199"/>
        <w:ind w:hanging="720"/>
        <w:jc w:val="left"/>
        <w:rPr>
          <w:sz w:val="24"/>
        </w:rPr>
      </w:pPr>
      <w:r>
        <w:rPr>
          <w:sz w:val="24"/>
        </w:rPr>
        <w:t>submit</w:t>
      </w:r>
      <w:r>
        <w:rPr>
          <w:spacing w:val="-2"/>
          <w:sz w:val="24"/>
        </w:rPr>
        <w:t xml:space="preserve"> </w:t>
      </w:r>
      <w:r>
        <w:rPr>
          <w:sz w:val="24"/>
        </w:rPr>
        <w:t>to the</w:t>
      </w:r>
      <w:r>
        <w:rPr>
          <w:spacing w:val="-1"/>
          <w:sz w:val="24"/>
        </w:rPr>
        <w:t xml:space="preserve"> </w:t>
      </w:r>
      <w:r>
        <w:rPr>
          <w:sz w:val="24"/>
        </w:rPr>
        <w:t>coordinator in</w:t>
      </w:r>
      <w:r>
        <w:rPr>
          <w:spacing w:val="-1"/>
          <w:sz w:val="24"/>
        </w:rPr>
        <w:t xml:space="preserve"> </w:t>
      </w:r>
      <w:r>
        <w:rPr>
          <w:sz w:val="24"/>
        </w:rPr>
        <w:t xml:space="preserve">good </w:t>
      </w:r>
      <w:r>
        <w:rPr>
          <w:spacing w:val="-2"/>
          <w:sz w:val="24"/>
        </w:rPr>
        <w:t>time:</w:t>
      </w:r>
    </w:p>
    <w:p w14:paraId="4ECFE078" w14:textId="77777777" w:rsidR="0070228D" w:rsidRDefault="00852EE0">
      <w:pPr>
        <w:pStyle w:val="ListParagraph"/>
        <w:numPr>
          <w:ilvl w:val="2"/>
          <w:numId w:val="56"/>
        </w:numPr>
        <w:tabs>
          <w:tab w:val="left" w:pos="446"/>
        </w:tabs>
        <w:spacing w:before="201"/>
        <w:ind w:left="446" w:hanging="284"/>
        <w:jc w:val="center"/>
        <w:rPr>
          <w:sz w:val="24"/>
        </w:rPr>
      </w:pPr>
      <w:r>
        <w:rPr>
          <w:sz w:val="24"/>
        </w:rPr>
        <w:t>the</w:t>
      </w:r>
      <w:r>
        <w:rPr>
          <w:spacing w:val="-1"/>
          <w:sz w:val="24"/>
        </w:rPr>
        <w:t xml:space="preserve"> </w:t>
      </w:r>
      <w:r>
        <w:rPr>
          <w:sz w:val="24"/>
        </w:rPr>
        <w:t>prefinancing guarantees (if</w:t>
      </w:r>
      <w:r>
        <w:rPr>
          <w:spacing w:val="-1"/>
          <w:sz w:val="24"/>
        </w:rPr>
        <w:t xml:space="preserve"> </w:t>
      </w:r>
      <w:r>
        <w:rPr>
          <w:sz w:val="24"/>
        </w:rPr>
        <w:t xml:space="preserve">required; see Article </w:t>
      </w:r>
      <w:r>
        <w:rPr>
          <w:spacing w:val="-5"/>
          <w:sz w:val="24"/>
        </w:rPr>
        <w:t>23)</w:t>
      </w:r>
    </w:p>
    <w:p w14:paraId="4ECFE07B" w14:textId="16A1052C" w:rsidR="0070228D" w:rsidRDefault="00852EE0" w:rsidP="00512444">
      <w:pPr>
        <w:pStyle w:val="ListParagraph"/>
        <w:numPr>
          <w:ilvl w:val="2"/>
          <w:numId w:val="56"/>
        </w:numPr>
        <w:tabs>
          <w:tab w:val="left" w:pos="446"/>
        </w:tabs>
        <w:spacing w:before="201"/>
        <w:jc w:val="center"/>
        <w:rPr>
          <w:sz w:val="24"/>
        </w:rPr>
      </w:pPr>
      <w:r w:rsidRPr="00512444">
        <w:rPr>
          <w:sz w:val="24"/>
        </w:rPr>
        <w:t>the financial statements and certificates on the financial statements (CFS) (if required; see Articles 21 and 24.2 and Data Sheet, Point 4.3)</w:t>
      </w:r>
    </w:p>
    <w:p w14:paraId="4ECFE07C" w14:textId="77777777" w:rsidR="0070228D" w:rsidRDefault="00852EE0">
      <w:pPr>
        <w:pStyle w:val="ListParagraph"/>
        <w:numPr>
          <w:ilvl w:val="2"/>
          <w:numId w:val="56"/>
        </w:numPr>
        <w:tabs>
          <w:tab w:val="left" w:pos="2464"/>
          <w:tab w:val="left" w:pos="2466"/>
        </w:tabs>
        <w:spacing w:before="0"/>
        <w:ind w:right="416"/>
        <w:jc w:val="both"/>
        <w:rPr>
          <w:sz w:val="24"/>
        </w:rPr>
      </w:pPr>
      <w:r>
        <w:rPr>
          <w:sz w:val="24"/>
        </w:rPr>
        <w:t>the contribution to the deliverables and technical reports (see Article</w:t>
      </w:r>
      <w:r>
        <w:rPr>
          <w:spacing w:val="80"/>
          <w:sz w:val="24"/>
        </w:rPr>
        <w:t xml:space="preserve"> </w:t>
      </w:r>
      <w:r>
        <w:rPr>
          <w:spacing w:val="-4"/>
          <w:sz w:val="24"/>
        </w:rPr>
        <w:t>21)</w:t>
      </w:r>
    </w:p>
    <w:p w14:paraId="4ECFE07D" w14:textId="77777777" w:rsidR="0070228D" w:rsidRDefault="00852EE0">
      <w:pPr>
        <w:pStyle w:val="ListParagraph"/>
        <w:numPr>
          <w:ilvl w:val="2"/>
          <w:numId w:val="56"/>
        </w:numPr>
        <w:tabs>
          <w:tab w:val="left" w:pos="2464"/>
          <w:tab w:val="left" w:pos="2466"/>
        </w:tabs>
        <w:spacing w:before="201"/>
        <w:ind w:right="414"/>
        <w:jc w:val="both"/>
        <w:rPr>
          <w:sz w:val="24"/>
        </w:rPr>
      </w:pPr>
      <w:r>
        <w:rPr>
          <w:sz w:val="24"/>
        </w:rPr>
        <w:t>any other documents or information required by the granting authority under the Agreement</w:t>
      </w:r>
    </w:p>
    <w:p w14:paraId="4ECFE07E" w14:textId="77777777" w:rsidR="0070228D" w:rsidRDefault="00852EE0">
      <w:pPr>
        <w:pStyle w:val="ListParagraph"/>
        <w:numPr>
          <w:ilvl w:val="1"/>
          <w:numId w:val="56"/>
        </w:numPr>
        <w:tabs>
          <w:tab w:val="left" w:pos="1896"/>
          <w:tab w:val="left" w:pos="1898"/>
        </w:tabs>
        <w:spacing w:before="199"/>
        <w:ind w:right="415" w:hanging="707"/>
        <w:jc w:val="both"/>
        <w:rPr>
          <w:sz w:val="24"/>
        </w:rPr>
      </w:pPr>
      <w:r>
        <w:rPr>
          <w:sz w:val="24"/>
        </w:rPr>
        <w:t>submit via the Portal data and information related to the participation of their affiliated entities.</w:t>
      </w:r>
    </w:p>
    <w:p w14:paraId="4ECFE07F" w14:textId="77777777" w:rsidR="0070228D" w:rsidRDefault="00852EE0">
      <w:pPr>
        <w:pStyle w:val="ListParagraph"/>
        <w:numPr>
          <w:ilvl w:val="0"/>
          <w:numId w:val="56"/>
        </w:numPr>
        <w:tabs>
          <w:tab w:val="left" w:pos="1057"/>
        </w:tabs>
        <w:ind w:left="1057" w:hanging="359"/>
        <w:rPr>
          <w:sz w:val="24"/>
        </w:rPr>
      </w:pPr>
      <w:r>
        <w:rPr>
          <w:sz w:val="24"/>
        </w:rPr>
        <w:t>The</w:t>
      </w:r>
      <w:r>
        <w:rPr>
          <w:spacing w:val="-1"/>
          <w:sz w:val="24"/>
        </w:rPr>
        <w:t xml:space="preserve"> </w:t>
      </w:r>
      <w:r>
        <w:rPr>
          <w:sz w:val="24"/>
        </w:rPr>
        <w:t>coordinator</w:t>
      </w:r>
      <w:r>
        <w:rPr>
          <w:spacing w:val="-1"/>
          <w:sz w:val="24"/>
        </w:rPr>
        <w:t xml:space="preserve"> </w:t>
      </w:r>
      <w:r>
        <w:rPr>
          <w:spacing w:val="-2"/>
          <w:sz w:val="24"/>
        </w:rPr>
        <w:t>must:</w:t>
      </w:r>
    </w:p>
    <w:p w14:paraId="4ECFE080" w14:textId="77777777" w:rsidR="0070228D" w:rsidRDefault="00852EE0">
      <w:pPr>
        <w:pStyle w:val="ListParagraph"/>
        <w:numPr>
          <w:ilvl w:val="1"/>
          <w:numId w:val="56"/>
        </w:numPr>
        <w:tabs>
          <w:tab w:val="left" w:pos="1898"/>
        </w:tabs>
        <w:spacing w:before="201"/>
        <w:ind w:hanging="586"/>
        <w:jc w:val="left"/>
        <w:rPr>
          <w:sz w:val="24"/>
        </w:rPr>
      </w:pPr>
      <w:r>
        <w:rPr>
          <w:sz w:val="24"/>
        </w:rPr>
        <w:t>monitor</w:t>
      </w:r>
      <w:r>
        <w:rPr>
          <w:spacing w:val="-1"/>
          <w:sz w:val="24"/>
        </w:rPr>
        <w:t xml:space="preserve"> </w:t>
      </w:r>
      <w:r>
        <w:rPr>
          <w:sz w:val="24"/>
        </w:rPr>
        <w:t>that</w:t>
      </w:r>
      <w:r>
        <w:rPr>
          <w:spacing w:val="-2"/>
          <w:sz w:val="24"/>
        </w:rPr>
        <w:t xml:space="preserve"> </w:t>
      </w:r>
      <w:r>
        <w:rPr>
          <w:sz w:val="24"/>
        </w:rPr>
        <w:t>the</w:t>
      </w:r>
      <w:r>
        <w:rPr>
          <w:spacing w:val="-1"/>
          <w:sz w:val="24"/>
        </w:rPr>
        <w:t xml:space="preserve"> </w:t>
      </w:r>
      <w:r>
        <w:rPr>
          <w:sz w:val="24"/>
        </w:rPr>
        <w:t>action</w:t>
      </w:r>
      <w:r>
        <w:rPr>
          <w:spacing w:val="-1"/>
          <w:sz w:val="24"/>
        </w:rPr>
        <w:t xml:space="preserve"> </w:t>
      </w:r>
      <w:r>
        <w:rPr>
          <w:sz w:val="24"/>
        </w:rPr>
        <w:t>is</w:t>
      </w:r>
      <w:r>
        <w:rPr>
          <w:spacing w:val="-1"/>
          <w:sz w:val="24"/>
        </w:rPr>
        <w:t xml:space="preserve"> </w:t>
      </w:r>
      <w:r>
        <w:rPr>
          <w:sz w:val="24"/>
        </w:rPr>
        <w:t>implemented</w:t>
      </w:r>
      <w:r>
        <w:rPr>
          <w:spacing w:val="-1"/>
          <w:sz w:val="24"/>
        </w:rPr>
        <w:t xml:space="preserve"> </w:t>
      </w:r>
      <w:r>
        <w:rPr>
          <w:sz w:val="24"/>
        </w:rPr>
        <w:t>properly</w:t>
      </w:r>
      <w:r>
        <w:rPr>
          <w:spacing w:val="-3"/>
          <w:sz w:val="24"/>
        </w:rPr>
        <w:t xml:space="preserve"> </w:t>
      </w:r>
      <w:r>
        <w:rPr>
          <w:sz w:val="24"/>
        </w:rPr>
        <w:t>(see</w:t>
      </w:r>
      <w:r>
        <w:rPr>
          <w:spacing w:val="-1"/>
          <w:sz w:val="24"/>
        </w:rPr>
        <w:t xml:space="preserve"> </w:t>
      </w:r>
      <w:r>
        <w:rPr>
          <w:sz w:val="24"/>
        </w:rPr>
        <w:t>Article</w:t>
      </w:r>
      <w:r>
        <w:rPr>
          <w:spacing w:val="4"/>
          <w:sz w:val="24"/>
        </w:rPr>
        <w:t xml:space="preserve"> </w:t>
      </w:r>
      <w:r>
        <w:rPr>
          <w:spacing w:val="-5"/>
          <w:sz w:val="24"/>
        </w:rPr>
        <w:t>11)</w:t>
      </w:r>
    </w:p>
    <w:p w14:paraId="4ECFE081" w14:textId="77777777" w:rsidR="0070228D" w:rsidRDefault="00852EE0">
      <w:pPr>
        <w:pStyle w:val="ListParagraph"/>
        <w:numPr>
          <w:ilvl w:val="1"/>
          <w:numId w:val="56"/>
        </w:numPr>
        <w:tabs>
          <w:tab w:val="left" w:pos="1896"/>
          <w:tab w:val="left" w:pos="1898"/>
        </w:tabs>
        <w:spacing w:before="199"/>
        <w:ind w:right="414" w:hanging="653"/>
        <w:jc w:val="both"/>
        <w:rPr>
          <w:sz w:val="24"/>
        </w:rPr>
      </w:pPr>
      <w:r>
        <w:rPr>
          <w:sz w:val="24"/>
        </w:rPr>
        <w:t>act as the intermediary for all communications between the consortium and the granting authority, unless the Agreement or granting authority specifies otherwise, and in particular:</w:t>
      </w:r>
    </w:p>
    <w:p w14:paraId="4ECFE082" w14:textId="77777777" w:rsidR="0070228D" w:rsidRDefault="00852EE0">
      <w:pPr>
        <w:pStyle w:val="ListParagraph"/>
        <w:numPr>
          <w:ilvl w:val="2"/>
          <w:numId w:val="56"/>
        </w:numPr>
        <w:tabs>
          <w:tab w:val="left" w:pos="2466"/>
        </w:tabs>
        <w:ind w:hanging="360"/>
        <w:rPr>
          <w:sz w:val="24"/>
        </w:rPr>
      </w:pPr>
      <w:r>
        <w:rPr>
          <w:sz w:val="24"/>
        </w:rPr>
        <w:t>submit</w:t>
      </w:r>
      <w:r>
        <w:rPr>
          <w:spacing w:val="-2"/>
          <w:sz w:val="24"/>
        </w:rPr>
        <w:t xml:space="preserve"> </w:t>
      </w:r>
      <w:r>
        <w:rPr>
          <w:sz w:val="24"/>
        </w:rPr>
        <w:t>the prefinancing</w:t>
      </w:r>
      <w:r>
        <w:rPr>
          <w:spacing w:val="-2"/>
          <w:sz w:val="24"/>
        </w:rPr>
        <w:t xml:space="preserve"> </w:t>
      </w:r>
      <w:r>
        <w:rPr>
          <w:sz w:val="24"/>
        </w:rPr>
        <w:t>guarantees</w:t>
      </w:r>
      <w:r>
        <w:rPr>
          <w:spacing w:val="-1"/>
          <w:sz w:val="24"/>
        </w:rPr>
        <w:t xml:space="preserve"> </w:t>
      </w:r>
      <w:r>
        <w:rPr>
          <w:sz w:val="24"/>
        </w:rPr>
        <w:t>to the</w:t>
      </w:r>
      <w:r>
        <w:rPr>
          <w:spacing w:val="-1"/>
          <w:sz w:val="24"/>
        </w:rPr>
        <w:t xml:space="preserve"> </w:t>
      </w:r>
      <w:r>
        <w:rPr>
          <w:sz w:val="24"/>
        </w:rPr>
        <w:t>granting</w:t>
      </w:r>
      <w:r>
        <w:rPr>
          <w:spacing w:val="-1"/>
          <w:sz w:val="24"/>
        </w:rPr>
        <w:t xml:space="preserve"> </w:t>
      </w:r>
      <w:r>
        <w:rPr>
          <w:sz w:val="24"/>
        </w:rPr>
        <w:t xml:space="preserve">authority (if </w:t>
      </w:r>
      <w:r>
        <w:rPr>
          <w:spacing w:val="-4"/>
          <w:sz w:val="24"/>
        </w:rPr>
        <w:t>any)</w:t>
      </w:r>
    </w:p>
    <w:p w14:paraId="4ECFE083" w14:textId="77777777" w:rsidR="0070228D" w:rsidRDefault="00852EE0">
      <w:pPr>
        <w:pStyle w:val="ListParagraph"/>
        <w:numPr>
          <w:ilvl w:val="2"/>
          <w:numId w:val="56"/>
        </w:numPr>
        <w:tabs>
          <w:tab w:val="left" w:pos="2466"/>
        </w:tabs>
        <w:ind w:right="414" w:hanging="360"/>
        <w:jc w:val="both"/>
        <w:rPr>
          <w:sz w:val="24"/>
        </w:rPr>
      </w:pPr>
      <w:r>
        <w:rPr>
          <w:sz w:val="24"/>
        </w:rPr>
        <w:t xml:space="preserve">request and review any documents or information required and verify their quality and completeness before passing them on to the granting </w:t>
      </w:r>
      <w:r>
        <w:rPr>
          <w:spacing w:val="-2"/>
          <w:sz w:val="24"/>
        </w:rPr>
        <w:t>authority</w:t>
      </w:r>
    </w:p>
    <w:p w14:paraId="4ECFE084" w14:textId="77777777" w:rsidR="0070228D" w:rsidRDefault="00852EE0">
      <w:pPr>
        <w:pStyle w:val="ListParagraph"/>
        <w:numPr>
          <w:ilvl w:val="2"/>
          <w:numId w:val="56"/>
        </w:numPr>
        <w:tabs>
          <w:tab w:val="left" w:pos="2466"/>
        </w:tabs>
        <w:ind w:hanging="360"/>
        <w:rPr>
          <w:sz w:val="24"/>
        </w:rPr>
      </w:pPr>
      <w:r>
        <w:rPr>
          <w:sz w:val="24"/>
        </w:rPr>
        <w:t>submit</w:t>
      </w:r>
      <w:r>
        <w:rPr>
          <w:spacing w:val="-2"/>
          <w:sz w:val="24"/>
        </w:rPr>
        <w:t xml:space="preserve"> </w:t>
      </w:r>
      <w:r>
        <w:rPr>
          <w:sz w:val="24"/>
        </w:rPr>
        <w:t>the</w:t>
      </w:r>
      <w:r>
        <w:rPr>
          <w:spacing w:val="-1"/>
          <w:sz w:val="24"/>
        </w:rPr>
        <w:t xml:space="preserve"> </w:t>
      </w:r>
      <w:r>
        <w:rPr>
          <w:sz w:val="24"/>
        </w:rPr>
        <w:t>deliverables and</w:t>
      </w:r>
      <w:r>
        <w:rPr>
          <w:spacing w:val="-1"/>
          <w:sz w:val="24"/>
        </w:rPr>
        <w:t xml:space="preserve"> </w:t>
      </w:r>
      <w:r>
        <w:rPr>
          <w:sz w:val="24"/>
        </w:rPr>
        <w:t>reports</w:t>
      </w:r>
      <w:r>
        <w:rPr>
          <w:spacing w:val="-1"/>
          <w:sz w:val="24"/>
        </w:rPr>
        <w:t xml:space="preserve"> </w:t>
      </w:r>
      <w:r>
        <w:rPr>
          <w:sz w:val="24"/>
        </w:rPr>
        <w:t>to the</w:t>
      </w:r>
      <w:r>
        <w:rPr>
          <w:spacing w:val="1"/>
          <w:sz w:val="24"/>
        </w:rPr>
        <w:t xml:space="preserve"> </w:t>
      </w:r>
      <w:r>
        <w:rPr>
          <w:sz w:val="24"/>
        </w:rPr>
        <w:t>granting</w:t>
      </w:r>
      <w:r>
        <w:rPr>
          <w:spacing w:val="-2"/>
          <w:sz w:val="24"/>
        </w:rPr>
        <w:t xml:space="preserve"> authority</w:t>
      </w:r>
    </w:p>
    <w:p w14:paraId="4ECFE085" w14:textId="77777777" w:rsidR="0070228D" w:rsidRDefault="00852EE0">
      <w:pPr>
        <w:pStyle w:val="ListParagraph"/>
        <w:numPr>
          <w:ilvl w:val="2"/>
          <w:numId w:val="56"/>
        </w:numPr>
        <w:tabs>
          <w:tab w:val="left" w:pos="2466"/>
        </w:tabs>
        <w:ind w:right="414" w:hanging="360"/>
        <w:jc w:val="both"/>
        <w:rPr>
          <w:sz w:val="24"/>
        </w:rPr>
      </w:pPr>
      <w:r>
        <w:rPr>
          <w:sz w:val="24"/>
        </w:rPr>
        <w:t>inform the granting authority about the payments made to the other beneficiaries (report on the distribution of payments; if required, see Articles 22 and 32)</w:t>
      </w:r>
    </w:p>
    <w:p w14:paraId="4ECFE086" w14:textId="77777777" w:rsidR="0070228D" w:rsidRDefault="00852EE0">
      <w:pPr>
        <w:pStyle w:val="ListParagraph"/>
        <w:numPr>
          <w:ilvl w:val="1"/>
          <w:numId w:val="56"/>
        </w:numPr>
        <w:tabs>
          <w:tab w:val="left" w:pos="1896"/>
          <w:tab w:val="left" w:pos="1898"/>
        </w:tabs>
        <w:ind w:right="415" w:hanging="720"/>
        <w:jc w:val="both"/>
        <w:rPr>
          <w:sz w:val="24"/>
        </w:rPr>
      </w:pPr>
      <w:r>
        <w:rPr>
          <w:sz w:val="24"/>
        </w:rPr>
        <w:t>distribute the payments received from the granting authority to the other beneficiaries without unjustified delay (see Article 22).</w:t>
      </w:r>
    </w:p>
    <w:p w14:paraId="4ECFE087" w14:textId="77777777" w:rsidR="0070228D" w:rsidRDefault="00852EE0">
      <w:pPr>
        <w:pStyle w:val="BodyText"/>
        <w:spacing w:before="201"/>
        <w:ind w:right="415"/>
      </w:pPr>
      <w:r>
        <w:t>The coordinator may not delegate or subcontract the above-mentioned tasks to any other beneficiary or third party (including affiliated entities).</w:t>
      </w:r>
    </w:p>
    <w:p w14:paraId="4ECFE088" w14:textId="77777777" w:rsidR="0070228D" w:rsidRDefault="00852EE0">
      <w:pPr>
        <w:pStyle w:val="BodyText"/>
        <w:ind w:right="414"/>
      </w:pPr>
      <w:r>
        <w:t>However, coordinators which are public bodies may delegate the tasks set out in Point (b)(ii) last indent and (iii) above to entities with ‘</w:t>
      </w:r>
      <w:proofErr w:type="spellStart"/>
      <w:r>
        <w:t>authorisation</w:t>
      </w:r>
      <w:proofErr w:type="spellEnd"/>
      <w:r>
        <w:t xml:space="preserve"> to administer’ which they have</w:t>
      </w:r>
      <w:r>
        <w:rPr>
          <w:spacing w:val="40"/>
        </w:rPr>
        <w:t xml:space="preserve"> </w:t>
      </w:r>
      <w:r>
        <w:t xml:space="preserve">created or which are controlled by or affiliated to them. In this case, the coordinator retains sole responsibility for the payments and for compliance with the obligations under the </w:t>
      </w:r>
      <w:r>
        <w:rPr>
          <w:spacing w:val="-2"/>
        </w:rPr>
        <w:t>Agreement.</w:t>
      </w:r>
    </w:p>
    <w:p w14:paraId="4ECFE089" w14:textId="31B1B438" w:rsidR="0070228D" w:rsidRDefault="00852EE0">
      <w:pPr>
        <w:pStyle w:val="BodyText"/>
        <w:spacing w:before="194"/>
        <w:ind w:right="415"/>
      </w:pPr>
      <w:r>
        <w:t>Moreover, coordinators which are ‘sole beneficiaries’</w:t>
      </w:r>
      <w:r w:rsidR="00512444">
        <w:rPr>
          <w:rStyle w:val="FootnoteReference"/>
        </w:rPr>
        <w:footnoteReference w:id="12"/>
      </w:r>
      <w:r>
        <w:rPr>
          <w:spacing w:val="28"/>
          <w:position w:val="11"/>
          <w:sz w:val="13"/>
        </w:rPr>
        <w:t xml:space="preserve"> </w:t>
      </w:r>
      <w:r>
        <w:t xml:space="preserve">(or similar, such as European research </w:t>
      </w:r>
      <w:r>
        <w:lastRenderedPageBreak/>
        <w:t>infrastructure consortia (ERICs)) may delegate the tasks set out in Point (b)(</w:t>
      </w:r>
      <w:proofErr w:type="spellStart"/>
      <w:r>
        <w:t>i</w:t>
      </w:r>
      <w:proofErr w:type="spellEnd"/>
      <w:r>
        <w:t>) to (iii) above to one of their members. The coordinator retains sole responsibility for compliance with the obligations under the Agreement.</w:t>
      </w:r>
    </w:p>
    <w:p w14:paraId="4ECFE08E" w14:textId="77777777" w:rsidR="0070228D" w:rsidRDefault="0070228D">
      <w:pPr>
        <w:pStyle w:val="BodyText"/>
        <w:spacing w:before="77"/>
        <w:ind w:left="0"/>
        <w:jc w:val="left"/>
      </w:pPr>
    </w:p>
    <w:p w14:paraId="4ECFE08F" w14:textId="77777777" w:rsidR="0070228D" w:rsidRDefault="00852EE0">
      <w:pPr>
        <w:pStyle w:val="BodyText"/>
        <w:spacing w:before="0"/>
        <w:ind w:right="415"/>
      </w:pPr>
      <w:r>
        <w:t xml:space="preserve">The beneficiaries must have </w:t>
      </w:r>
      <w:r>
        <w:rPr>
          <w:b/>
        </w:rPr>
        <w:t xml:space="preserve">internal arrangements </w:t>
      </w:r>
      <w:r>
        <w:t>regarding their operation and co- ordination, to ensure that the action is implemented properly.</w:t>
      </w:r>
    </w:p>
    <w:p w14:paraId="4ECFE090" w14:textId="77777777" w:rsidR="0070228D" w:rsidRDefault="00852EE0">
      <w:pPr>
        <w:pStyle w:val="BodyText"/>
        <w:spacing w:before="201"/>
        <w:ind w:right="416"/>
      </w:pPr>
      <w:r>
        <w:t xml:space="preserve">If required by the granting authority (see Data Sheet, Point 1), these arrangements must be set out in a written </w:t>
      </w:r>
      <w:r>
        <w:rPr>
          <w:b/>
        </w:rPr>
        <w:t xml:space="preserve">consortium agreement </w:t>
      </w:r>
      <w:r>
        <w:t>between the beneficiaries, covering for instance:</w:t>
      </w:r>
    </w:p>
    <w:p w14:paraId="4ECFE091" w14:textId="77777777" w:rsidR="0070228D" w:rsidRDefault="00852EE0">
      <w:pPr>
        <w:pStyle w:val="ListParagraph"/>
        <w:numPr>
          <w:ilvl w:val="0"/>
          <w:numId w:val="55"/>
        </w:numPr>
        <w:tabs>
          <w:tab w:val="left" w:pos="1058"/>
        </w:tabs>
        <w:spacing w:before="199"/>
        <w:rPr>
          <w:sz w:val="24"/>
        </w:rPr>
      </w:pPr>
      <w:r>
        <w:rPr>
          <w:sz w:val="24"/>
        </w:rPr>
        <w:t>the</w:t>
      </w:r>
      <w:r>
        <w:rPr>
          <w:spacing w:val="-1"/>
          <w:sz w:val="24"/>
        </w:rPr>
        <w:t xml:space="preserve"> </w:t>
      </w:r>
      <w:r>
        <w:rPr>
          <w:sz w:val="24"/>
        </w:rPr>
        <w:t>internal</w:t>
      </w:r>
      <w:r>
        <w:rPr>
          <w:spacing w:val="-1"/>
          <w:sz w:val="24"/>
        </w:rPr>
        <w:t xml:space="preserve"> </w:t>
      </w:r>
      <w:proofErr w:type="spellStart"/>
      <w:r>
        <w:rPr>
          <w:sz w:val="24"/>
        </w:rPr>
        <w:t>organisation</w:t>
      </w:r>
      <w:proofErr w:type="spellEnd"/>
      <w:r>
        <w:rPr>
          <w:spacing w:val="-1"/>
          <w:sz w:val="24"/>
        </w:rPr>
        <w:t xml:space="preserve"> </w:t>
      </w:r>
      <w:r>
        <w:rPr>
          <w:sz w:val="24"/>
        </w:rPr>
        <w:t xml:space="preserve">of the </w:t>
      </w:r>
      <w:r>
        <w:rPr>
          <w:spacing w:val="-2"/>
          <w:sz w:val="24"/>
        </w:rPr>
        <w:t>consortium</w:t>
      </w:r>
    </w:p>
    <w:p w14:paraId="4ECFE092" w14:textId="77777777" w:rsidR="0070228D" w:rsidRDefault="00852EE0">
      <w:pPr>
        <w:pStyle w:val="ListParagraph"/>
        <w:numPr>
          <w:ilvl w:val="0"/>
          <w:numId w:val="55"/>
        </w:numPr>
        <w:tabs>
          <w:tab w:val="left" w:pos="1058"/>
        </w:tabs>
        <w:rPr>
          <w:sz w:val="24"/>
        </w:rPr>
      </w:pPr>
      <w:r>
        <w:rPr>
          <w:sz w:val="24"/>
        </w:rPr>
        <w:t>the</w:t>
      </w:r>
      <w:r>
        <w:rPr>
          <w:spacing w:val="-1"/>
          <w:sz w:val="24"/>
        </w:rPr>
        <w:t xml:space="preserve"> </w:t>
      </w:r>
      <w:r>
        <w:rPr>
          <w:sz w:val="24"/>
        </w:rPr>
        <w:t>management</w:t>
      </w:r>
      <w:r>
        <w:rPr>
          <w:spacing w:val="-1"/>
          <w:sz w:val="24"/>
        </w:rPr>
        <w:t xml:space="preserve"> </w:t>
      </w:r>
      <w:r>
        <w:rPr>
          <w:sz w:val="24"/>
        </w:rPr>
        <w:t>of access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Portal</w:t>
      </w:r>
    </w:p>
    <w:p w14:paraId="4ECFE093" w14:textId="77777777" w:rsidR="0070228D" w:rsidRDefault="00852EE0">
      <w:pPr>
        <w:pStyle w:val="ListParagraph"/>
        <w:numPr>
          <w:ilvl w:val="0"/>
          <w:numId w:val="55"/>
        </w:numPr>
        <w:tabs>
          <w:tab w:val="left" w:pos="1058"/>
        </w:tabs>
        <w:spacing w:before="201"/>
        <w:ind w:right="418"/>
        <w:jc w:val="both"/>
        <w:rPr>
          <w:sz w:val="24"/>
        </w:rPr>
      </w:pPr>
      <w:r>
        <w:rPr>
          <w:sz w:val="24"/>
        </w:rPr>
        <w:t>different distribution keys for the payments and financial responsibilities in case of recoveries (if any)</w:t>
      </w:r>
    </w:p>
    <w:p w14:paraId="4ECFE094" w14:textId="77777777" w:rsidR="0070228D" w:rsidRDefault="00852EE0">
      <w:pPr>
        <w:pStyle w:val="ListParagraph"/>
        <w:numPr>
          <w:ilvl w:val="0"/>
          <w:numId w:val="55"/>
        </w:numPr>
        <w:tabs>
          <w:tab w:val="left" w:pos="1058"/>
        </w:tabs>
        <w:spacing w:before="199"/>
        <w:ind w:right="419"/>
        <w:jc w:val="both"/>
        <w:rPr>
          <w:sz w:val="24"/>
        </w:rPr>
      </w:pPr>
      <w:r>
        <w:rPr>
          <w:sz w:val="24"/>
        </w:rPr>
        <w:t>additional</w:t>
      </w:r>
      <w:r>
        <w:rPr>
          <w:spacing w:val="-3"/>
          <w:sz w:val="24"/>
        </w:rPr>
        <w:t xml:space="preserve"> </w:t>
      </w:r>
      <w:r>
        <w:rPr>
          <w:sz w:val="24"/>
        </w:rPr>
        <w:t>rules</w:t>
      </w:r>
      <w:r>
        <w:rPr>
          <w:spacing w:val="-3"/>
          <w:sz w:val="24"/>
        </w:rPr>
        <w:t xml:space="preserve"> </w:t>
      </w:r>
      <w:r>
        <w:rPr>
          <w:sz w:val="24"/>
        </w:rPr>
        <w:t>on</w:t>
      </w:r>
      <w:r>
        <w:rPr>
          <w:spacing w:val="-3"/>
          <w:sz w:val="24"/>
        </w:rPr>
        <w:t xml:space="preserve"> </w:t>
      </w:r>
      <w:r>
        <w:rPr>
          <w:sz w:val="24"/>
        </w:rPr>
        <w:t>rights</w:t>
      </w:r>
      <w:r>
        <w:rPr>
          <w:spacing w:val="-4"/>
          <w:sz w:val="24"/>
        </w:rPr>
        <w:t xml:space="preserve"> </w:t>
      </w:r>
      <w:r>
        <w:rPr>
          <w:sz w:val="24"/>
        </w:rPr>
        <w:t>and</w:t>
      </w:r>
      <w:r>
        <w:rPr>
          <w:spacing w:val="-3"/>
          <w:sz w:val="24"/>
        </w:rPr>
        <w:t xml:space="preserve"> </w:t>
      </w:r>
      <w:r>
        <w:rPr>
          <w:sz w:val="24"/>
        </w:rPr>
        <w:t>obligations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background</w:t>
      </w:r>
      <w:r>
        <w:rPr>
          <w:spacing w:val="-3"/>
          <w:sz w:val="24"/>
        </w:rPr>
        <w:t xml:space="preserve"> </w:t>
      </w:r>
      <w:r>
        <w:rPr>
          <w:sz w:val="24"/>
        </w:rPr>
        <w:t>and</w:t>
      </w:r>
      <w:r>
        <w:rPr>
          <w:spacing w:val="-3"/>
          <w:sz w:val="24"/>
        </w:rPr>
        <w:t xml:space="preserve"> </w:t>
      </w:r>
      <w:r>
        <w:rPr>
          <w:sz w:val="24"/>
        </w:rPr>
        <w:t>results</w:t>
      </w:r>
      <w:r>
        <w:rPr>
          <w:spacing w:val="-3"/>
          <w:sz w:val="24"/>
        </w:rPr>
        <w:t xml:space="preserve"> </w:t>
      </w:r>
      <w:r>
        <w:rPr>
          <w:sz w:val="24"/>
        </w:rPr>
        <w:t>(see</w:t>
      </w:r>
      <w:r>
        <w:rPr>
          <w:spacing w:val="-3"/>
          <w:sz w:val="24"/>
        </w:rPr>
        <w:t xml:space="preserve"> </w:t>
      </w:r>
      <w:r>
        <w:rPr>
          <w:sz w:val="24"/>
        </w:rPr>
        <w:t xml:space="preserve">Article </w:t>
      </w:r>
      <w:r>
        <w:rPr>
          <w:spacing w:val="-4"/>
          <w:sz w:val="24"/>
        </w:rPr>
        <w:t>16)</w:t>
      </w:r>
    </w:p>
    <w:p w14:paraId="4ECFE095" w14:textId="77777777" w:rsidR="0070228D" w:rsidRDefault="00852EE0">
      <w:pPr>
        <w:pStyle w:val="ListParagraph"/>
        <w:numPr>
          <w:ilvl w:val="0"/>
          <w:numId w:val="55"/>
        </w:numPr>
        <w:tabs>
          <w:tab w:val="left" w:pos="1058"/>
        </w:tabs>
        <w:rPr>
          <w:sz w:val="24"/>
        </w:rPr>
      </w:pPr>
      <w:r>
        <w:rPr>
          <w:sz w:val="24"/>
        </w:rPr>
        <w:t>settlement</w:t>
      </w:r>
      <w:r>
        <w:rPr>
          <w:spacing w:val="-3"/>
          <w:sz w:val="24"/>
        </w:rPr>
        <w:t xml:space="preserve"> </w:t>
      </w:r>
      <w:r>
        <w:rPr>
          <w:sz w:val="24"/>
        </w:rPr>
        <w:t xml:space="preserve">of internal </w:t>
      </w:r>
      <w:r>
        <w:rPr>
          <w:spacing w:val="-2"/>
          <w:sz w:val="24"/>
        </w:rPr>
        <w:t>disputes</w:t>
      </w:r>
    </w:p>
    <w:p w14:paraId="4ECFE096" w14:textId="77777777" w:rsidR="0070228D" w:rsidRDefault="00852EE0">
      <w:pPr>
        <w:pStyle w:val="ListParagraph"/>
        <w:numPr>
          <w:ilvl w:val="0"/>
          <w:numId w:val="55"/>
        </w:numPr>
        <w:tabs>
          <w:tab w:val="left" w:pos="1058"/>
        </w:tabs>
        <w:rPr>
          <w:sz w:val="24"/>
        </w:rPr>
      </w:pPr>
      <w:r>
        <w:rPr>
          <w:sz w:val="24"/>
        </w:rPr>
        <w:t>liability,</w:t>
      </w:r>
      <w:r>
        <w:rPr>
          <w:spacing w:val="-2"/>
          <w:sz w:val="24"/>
        </w:rPr>
        <w:t xml:space="preserve"> </w:t>
      </w:r>
      <w:r>
        <w:rPr>
          <w:sz w:val="24"/>
        </w:rPr>
        <w:t>indemnification</w:t>
      </w:r>
      <w:r>
        <w:rPr>
          <w:spacing w:val="-3"/>
          <w:sz w:val="24"/>
        </w:rPr>
        <w:t xml:space="preserve"> </w:t>
      </w:r>
      <w:r>
        <w:rPr>
          <w:sz w:val="24"/>
        </w:rPr>
        <w:t>and</w:t>
      </w:r>
      <w:r>
        <w:rPr>
          <w:spacing w:val="-1"/>
          <w:sz w:val="24"/>
        </w:rPr>
        <w:t xml:space="preserve"> </w:t>
      </w:r>
      <w:r>
        <w:rPr>
          <w:sz w:val="24"/>
        </w:rPr>
        <w:t>confidentiality</w:t>
      </w:r>
      <w:r>
        <w:rPr>
          <w:spacing w:val="-3"/>
          <w:sz w:val="24"/>
        </w:rPr>
        <w:t xml:space="preserve"> </w:t>
      </w:r>
      <w:r>
        <w:rPr>
          <w:sz w:val="24"/>
        </w:rPr>
        <w:t>arrangements</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pacing w:val="-2"/>
          <w:sz w:val="24"/>
        </w:rPr>
        <w:t>beneficiaries.</w:t>
      </w:r>
    </w:p>
    <w:p w14:paraId="4ECFE097" w14:textId="77777777" w:rsidR="0070228D" w:rsidRDefault="00852EE0">
      <w:pPr>
        <w:pStyle w:val="BodyText"/>
      </w:pPr>
      <w:r>
        <w:t>The</w:t>
      </w:r>
      <w:r>
        <w:rPr>
          <w:spacing w:val="-1"/>
        </w:rPr>
        <w:t xml:space="preserve"> </w:t>
      </w:r>
      <w:r>
        <w:t>internal</w:t>
      </w:r>
      <w:r>
        <w:rPr>
          <w:spacing w:val="-2"/>
        </w:rPr>
        <w:t xml:space="preserve"> </w:t>
      </w:r>
      <w:r>
        <w:t>arrangements</w:t>
      </w:r>
      <w:r>
        <w:rPr>
          <w:spacing w:val="-1"/>
        </w:rPr>
        <w:t xml:space="preserve"> </w:t>
      </w:r>
      <w:r>
        <w:t>must</w:t>
      </w:r>
      <w:r>
        <w:rPr>
          <w:spacing w:val="-1"/>
        </w:rPr>
        <w:t xml:space="preserve"> </w:t>
      </w:r>
      <w:r>
        <w:t>not</w:t>
      </w:r>
      <w:r>
        <w:rPr>
          <w:spacing w:val="-1"/>
        </w:rPr>
        <w:t xml:space="preserve"> </w:t>
      </w:r>
      <w:r>
        <w:t>contain any</w:t>
      </w:r>
      <w:r>
        <w:rPr>
          <w:spacing w:val="-1"/>
        </w:rPr>
        <w:t xml:space="preserve"> </w:t>
      </w:r>
      <w:r>
        <w:t>provision</w:t>
      </w:r>
      <w:r>
        <w:rPr>
          <w:spacing w:val="-1"/>
        </w:rPr>
        <w:t xml:space="preserve"> </w:t>
      </w:r>
      <w:r>
        <w:t>contrary</w:t>
      </w:r>
      <w:r>
        <w:rPr>
          <w:spacing w:val="-2"/>
        </w:rPr>
        <w:t xml:space="preserve"> </w:t>
      </w:r>
      <w:r>
        <w:t>to</w:t>
      </w:r>
      <w:r>
        <w:rPr>
          <w:spacing w:val="-1"/>
        </w:rPr>
        <w:t xml:space="preserve"> </w:t>
      </w:r>
      <w:r>
        <w:t>this</w:t>
      </w:r>
      <w:r>
        <w:rPr>
          <w:spacing w:val="-1"/>
        </w:rPr>
        <w:t xml:space="preserve"> </w:t>
      </w:r>
      <w:r>
        <w:rPr>
          <w:spacing w:val="-2"/>
        </w:rPr>
        <w:t>Agreement.</w:t>
      </w:r>
    </w:p>
    <w:p w14:paraId="4ECFE098" w14:textId="2DFD7D75" w:rsidR="0070228D" w:rsidRPr="00E04770" w:rsidRDefault="00E066EA">
      <w:pPr>
        <w:spacing w:before="200"/>
        <w:ind w:left="338" w:right="414"/>
        <w:jc w:val="both"/>
        <w:rPr>
          <w:iCs/>
          <w:sz w:val="24"/>
          <w:highlight w:val="lightGray"/>
        </w:rPr>
      </w:pPr>
      <w:r w:rsidRPr="00E04770">
        <w:rPr>
          <w:iCs/>
          <w:sz w:val="24"/>
        </w:rPr>
        <w:t>[</w:t>
      </w:r>
      <w:r w:rsidR="00852EE0" w:rsidRPr="00E04770">
        <w:rPr>
          <w:iCs/>
          <w:sz w:val="24"/>
          <w:highlight w:val="lightGray"/>
        </w:rPr>
        <w:t xml:space="preserve">For </w:t>
      </w:r>
      <w:r w:rsidR="00852EE0" w:rsidRPr="00E04770">
        <w:rPr>
          <w:b/>
          <w:iCs/>
          <w:sz w:val="24"/>
          <w:highlight w:val="lightGray"/>
        </w:rPr>
        <w:t>linked actions</w:t>
      </w:r>
      <w:r w:rsidR="00852EE0" w:rsidRPr="00E04770">
        <w:rPr>
          <w:iCs/>
          <w:sz w:val="24"/>
          <w:highlight w:val="lightGray"/>
        </w:rPr>
        <w:t xml:space="preserve">, the beneficiaries must have </w:t>
      </w:r>
      <w:r w:rsidR="00852EE0" w:rsidRPr="00E04770">
        <w:rPr>
          <w:b/>
          <w:iCs/>
          <w:sz w:val="24"/>
          <w:highlight w:val="lightGray"/>
        </w:rPr>
        <w:t xml:space="preserve">arrangements </w:t>
      </w:r>
      <w:r w:rsidR="00852EE0" w:rsidRPr="00E04770">
        <w:rPr>
          <w:iCs/>
          <w:sz w:val="24"/>
          <w:highlight w:val="lightGray"/>
        </w:rPr>
        <w:t>with the participants of the other action, to ensure that both actions are implemented and coordinated properly.</w:t>
      </w:r>
    </w:p>
    <w:p w14:paraId="4ECFE099" w14:textId="77777777" w:rsidR="0070228D" w:rsidRPr="00E04770" w:rsidRDefault="00852EE0">
      <w:pPr>
        <w:pStyle w:val="BodyText"/>
        <w:ind w:right="415"/>
        <w:rPr>
          <w:iCs/>
          <w:highlight w:val="lightGray"/>
        </w:rPr>
      </w:pPr>
      <w:r w:rsidRPr="00E04770">
        <w:rPr>
          <w:iCs/>
          <w:highlight w:val="lightGray"/>
        </w:rPr>
        <w:t xml:space="preserve">If required by the granting authority (see Data Sheet, Point 1), these arrangements must be set out in a written </w:t>
      </w:r>
      <w:r w:rsidRPr="00E04770">
        <w:rPr>
          <w:b/>
          <w:iCs/>
          <w:highlight w:val="lightGray"/>
        </w:rPr>
        <w:t xml:space="preserve">collaboration agreement </w:t>
      </w:r>
      <w:r w:rsidRPr="00E04770">
        <w:rPr>
          <w:iCs/>
          <w:highlight w:val="lightGray"/>
        </w:rPr>
        <w:t>with the participants of the other action or, if the consortium is the same, as part of their consortium agreement, covering for instance:</w:t>
      </w:r>
    </w:p>
    <w:p w14:paraId="4ECFE09A" w14:textId="77777777" w:rsidR="0070228D" w:rsidRPr="00E04770" w:rsidRDefault="00852EE0">
      <w:pPr>
        <w:pStyle w:val="ListParagraph"/>
        <w:numPr>
          <w:ilvl w:val="0"/>
          <w:numId w:val="55"/>
        </w:numPr>
        <w:tabs>
          <w:tab w:val="left" w:pos="1052"/>
        </w:tabs>
        <w:spacing w:before="201"/>
        <w:ind w:left="1052" w:hanging="357"/>
        <w:rPr>
          <w:iCs/>
          <w:sz w:val="24"/>
          <w:highlight w:val="lightGray"/>
        </w:rPr>
      </w:pPr>
      <w:r w:rsidRPr="00E04770">
        <w:rPr>
          <w:iCs/>
          <w:sz w:val="24"/>
          <w:highlight w:val="lightGray"/>
        </w:rPr>
        <w:t>the</w:t>
      </w:r>
      <w:r w:rsidRPr="00E04770">
        <w:rPr>
          <w:iCs/>
          <w:spacing w:val="-1"/>
          <w:sz w:val="24"/>
          <w:highlight w:val="lightGray"/>
        </w:rPr>
        <w:t xml:space="preserve"> </w:t>
      </w:r>
      <w:r w:rsidRPr="00E04770">
        <w:rPr>
          <w:iCs/>
          <w:sz w:val="24"/>
          <w:highlight w:val="lightGray"/>
        </w:rPr>
        <w:t>internal</w:t>
      </w:r>
      <w:r w:rsidRPr="00E04770">
        <w:rPr>
          <w:iCs/>
          <w:spacing w:val="-2"/>
          <w:sz w:val="24"/>
          <w:highlight w:val="lightGray"/>
        </w:rPr>
        <w:t xml:space="preserve"> </w:t>
      </w:r>
      <w:proofErr w:type="spellStart"/>
      <w:r w:rsidRPr="00E04770">
        <w:rPr>
          <w:iCs/>
          <w:sz w:val="24"/>
          <w:highlight w:val="lightGray"/>
        </w:rPr>
        <w:t>organisation</w:t>
      </w:r>
      <w:proofErr w:type="spellEnd"/>
      <w:r w:rsidRPr="00E04770">
        <w:rPr>
          <w:iCs/>
          <w:spacing w:val="-1"/>
          <w:sz w:val="24"/>
          <w:highlight w:val="lightGray"/>
        </w:rPr>
        <w:t xml:space="preserve"> </w:t>
      </w:r>
      <w:r w:rsidRPr="00E04770">
        <w:rPr>
          <w:iCs/>
          <w:sz w:val="24"/>
          <w:highlight w:val="lightGray"/>
        </w:rPr>
        <w:t>and decision</w:t>
      </w:r>
      <w:r w:rsidRPr="00E04770">
        <w:rPr>
          <w:iCs/>
          <w:spacing w:val="-1"/>
          <w:sz w:val="24"/>
          <w:highlight w:val="lightGray"/>
        </w:rPr>
        <w:t xml:space="preserve"> </w:t>
      </w:r>
      <w:r w:rsidRPr="00E04770">
        <w:rPr>
          <w:iCs/>
          <w:sz w:val="24"/>
          <w:highlight w:val="lightGray"/>
        </w:rPr>
        <w:t xml:space="preserve">making </w:t>
      </w:r>
      <w:r w:rsidRPr="00E04770">
        <w:rPr>
          <w:iCs/>
          <w:spacing w:val="-2"/>
          <w:sz w:val="24"/>
          <w:highlight w:val="lightGray"/>
        </w:rPr>
        <w:t>processes</w:t>
      </w:r>
    </w:p>
    <w:p w14:paraId="4ECFE09B" w14:textId="77777777" w:rsidR="0070228D" w:rsidRPr="00E04770" w:rsidRDefault="00852EE0">
      <w:pPr>
        <w:pStyle w:val="ListParagraph"/>
        <w:numPr>
          <w:ilvl w:val="0"/>
          <w:numId w:val="55"/>
        </w:numPr>
        <w:tabs>
          <w:tab w:val="left" w:pos="1050"/>
          <w:tab w:val="left" w:pos="1052"/>
        </w:tabs>
        <w:ind w:left="1052" w:right="415" w:hanging="358"/>
        <w:jc w:val="both"/>
        <w:rPr>
          <w:iCs/>
          <w:sz w:val="24"/>
          <w:highlight w:val="lightGray"/>
        </w:rPr>
      </w:pPr>
      <w:r w:rsidRPr="00E04770">
        <w:rPr>
          <w:iCs/>
          <w:sz w:val="24"/>
          <w:highlight w:val="lightGray"/>
        </w:rPr>
        <w:t>the areas where close collaboration/</w:t>
      </w:r>
      <w:proofErr w:type="spellStart"/>
      <w:r w:rsidRPr="00E04770">
        <w:rPr>
          <w:iCs/>
          <w:sz w:val="24"/>
          <w:highlight w:val="lightGray"/>
        </w:rPr>
        <w:t>synchronisation</w:t>
      </w:r>
      <w:proofErr w:type="spellEnd"/>
      <w:r w:rsidRPr="00E04770">
        <w:rPr>
          <w:iCs/>
          <w:sz w:val="24"/>
          <w:highlight w:val="lightGray"/>
        </w:rPr>
        <w:t xml:space="preserve"> is needed (e.g. on management of outputs, common approaches towards</w:t>
      </w:r>
      <w:r w:rsidRPr="00E04770">
        <w:rPr>
          <w:iCs/>
          <w:spacing w:val="-1"/>
          <w:sz w:val="24"/>
          <w:highlight w:val="lightGray"/>
        </w:rPr>
        <w:t xml:space="preserve"> </w:t>
      </w:r>
      <w:proofErr w:type="spellStart"/>
      <w:r w:rsidRPr="00E04770">
        <w:rPr>
          <w:iCs/>
          <w:sz w:val="24"/>
          <w:highlight w:val="lightGray"/>
        </w:rPr>
        <w:t>standardisation</w:t>
      </w:r>
      <w:proofErr w:type="spellEnd"/>
      <w:r w:rsidRPr="00E04770">
        <w:rPr>
          <w:iCs/>
          <w:sz w:val="24"/>
          <w:highlight w:val="lightGray"/>
        </w:rPr>
        <w:t>,</w:t>
      </w:r>
      <w:r w:rsidRPr="00E04770">
        <w:rPr>
          <w:iCs/>
          <w:spacing w:val="-1"/>
          <w:sz w:val="24"/>
          <w:highlight w:val="lightGray"/>
        </w:rPr>
        <w:t xml:space="preserve"> </w:t>
      </w:r>
      <w:r w:rsidRPr="00E04770">
        <w:rPr>
          <w:iCs/>
          <w:sz w:val="24"/>
          <w:highlight w:val="lightGray"/>
        </w:rPr>
        <w:t>links</w:t>
      </w:r>
      <w:r w:rsidRPr="00E04770">
        <w:rPr>
          <w:iCs/>
          <w:spacing w:val="-2"/>
          <w:sz w:val="24"/>
          <w:highlight w:val="lightGray"/>
        </w:rPr>
        <w:t xml:space="preserve"> </w:t>
      </w:r>
      <w:r w:rsidRPr="00E04770">
        <w:rPr>
          <w:iCs/>
          <w:sz w:val="24"/>
          <w:highlight w:val="lightGray"/>
        </w:rPr>
        <w:t>with regulatory and policy activities, common communication and dissemination activities, sharing of information, access to background and results, etc.)</w:t>
      </w:r>
    </w:p>
    <w:p w14:paraId="4ECFE09C" w14:textId="77777777" w:rsidR="0070228D" w:rsidRPr="00E04770" w:rsidRDefault="00852EE0">
      <w:pPr>
        <w:pStyle w:val="ListParagraph"/>
        <w:numPr>
          <w:ilvl w:val="0"/>
          <w:numId w:val="55"/>
        </w:numPr>
        <w:tabs>
          <w:tab w:val="left" w:pos="1052"/>
        </w:tabs>
        <w:spacing w:before="199"/>
        <w:ind w:left="1052" w:hanging="357"/>
        <w:rPr>
          <w:iCs/>
          <w:sz w:val="24"/>
          <w:highlight w:val="lightGray"/>
        </w:rPr>
      </w:pPr>
      <w:r w:rsidRPr="00E04770">
        <w:rPr>
          <w:iCs/>
          <w:sz w:val="24"/>
          <w:highlight w:val="lightGray"/>
        </w:rPr>
        <w:t>settlement</w:t>
      </w:r>
      <w:r w:rsidRPr="00E04770">
        <w:rPr>
          <w:iCs/>
          <w:spacing w:val="-3"/>
          <w:sz w:val="24"/>
          <w:highlight w:val="lightGray"/>
        </w:rPr>
        <w:t xml:space="preserve"> </w:t>
      </w:r>
      <w:r w:rsidRPr="00E04770">
        <w:rPr>
          <w:iCs/>
          <w:sz w:val="24"/>
          <w:highlight w:val="lightGray"/>
        </w:rPr>
        <w:t xml:space="preserve">of </w:t>
      </w:r>
      <w:r w:rsidRPr="00E04770">
        <w:rPr>
          <w:iCs/>
          <w:spacing w:val="-2"/>
          <w:sz w:val="24"/>
          <w:highlight w:val="lightGray"/>
        </w:rPr>
        <w:t>disputes</w:t>
      </w:r>
    </w:p>
    <w:p w14:paraId="4ECFE09D" w14:textId="77777777" w:rsidR="0070228D" w:rsidRPr="00E04770" w:rsidRDefault="00852EE0">
      <w:pPr>
        <w:pStyle w:val="ListParagraph"/>
        <w:numPr>
          <w:ilvl w:val="0"/>
          <w:numId w:val="55"/>
        </w:numPr>
        <w:tabs>
          <w:tab w:val="left" w:pos="1050"/>
          <w:tab w:val="left" w:pos="1052"/>
        </w:tabs>
        <w:spacing w:before="201"/>
        <w:ind w:left="1052" w:right="419" w:hanging="358"/>
        <w:jc w:val="both"/>
        <w:rPr>
          <w:iCs/>
          <w:sz w:val="24"/>
          <w:highlight w:val="lightGray"/>
        </w:rPr>
      </w:pPr>
      <w:r w:rsidRPr="00E04770">
        <w:rPr>
          <w:iCs/>
          <w:sz w:val="24"/>
          <w:highlight w:val="lightGray"/>
        </w:rPr>
        <w:t>liability,</w:t>
      </w:r>
      <w:r w:rsidRPr="00E04770">
        <w:rPr>
          <w:iCs/>
          <w:spacing w:val="-5"/>
          <w:sz w:val="24"/>
          <w:highlight w:val="lightGray"/>
        </w:rPr>
        <w:t xml:space="preserve"> </w:t>
      </w:r>
      <w:r w:rsidRPr="00E04770">
        <w:rPr>
          <w:iCs/>
          <w:sz w:val="24"/>
          <w:highlight w:val="lightGray"/>
        </w:rPr>
        <w:t>indemnification</w:t>
      </w:r>
      <w:r w:rsidRPr="00E04770">
        <w:rPr>
          <w:iCs/>
          <w:spacing w:val="-5"/>
          <w:sz w:val="24"/>
          <w:highlight w:val="lightGray"/>
        </w:rPr>
        <w:t xml:space="preserve"> </w:t>
      </w:r>
      <w:r w:rsidRPr="00E04770">
        <w:rPr>
          <w:iCs/>
          <w:sz w:val="24"/>
          <w:highlight w:val="lightGray"/>
        </w:rPr>
        <w:t>and</w:t>
      </w:r>
      <w:r w:rsidRPr="00E04770">
        <w:rPr>
          <w:iCs/>
          <w:spacing w:val="-4"/>
          <w:sz w:val="24"/>
          <w:highlight w:val="lightGray"/>
        </w:rPr>
        <w:t xml:space="preserve"> </w:t>
      </w:r>
      <w:r w:rsidRPr="00E04770">
        <w:rPr>
          <w:iCs/>
          <w:sz w:val="24"/>
          <w:highlight w:val="lightGray"/>
        </w:rPr>
        <w:t>confidentiality</w:t>
      </w:r>
      <w:r w:rsidRPr="00E04770">
        <w:rPr>
          <w:iCs/>
          <w:spacing w:val="-5"/>
          <w:sz w:val="24"/>
          <w:highlight w:val="lightGray"/>
        </w:rPr>
        <w:t xml:space="preserve"> </w:t>
      </w:r>
      <w:r w:rsidRPr="00E04770">
        <w:rPr>
          <w:iCs/>
          <w:sz w:val="24"/>
          <w:highlight w:val="lightGray"/>
        </w:rPr>
        <w:t>arrangements</w:t>
      </w:r>
      <w:r w:rsidRPr="00E04770">
        <w:rPr>
          <w:iCs/>
          <w:spacing w:val="-4"/>
          <w:sz w:val="24"/>
          <w:highlight w:val="lightGray"/>
        </w:rPr>
        <w:t xml:space="preserve"> </w:t>
      </w:r>
      <w:r w:rsidRPr="00E04770">
        <w:rPr>
          <w:iCs/>
          <w:sz w:val="24"/>
          <w:highlight w:val="lightGray"/>
        </w:rPr>
        <w:t>between</w:t>
      </w:r>
      <w:r w:rsidRPr="00E04770">
        <w:rPr>
          <w:iCs/>
          <w:spacing w:val="-4"/>
          <w:sz w:val="24"/>
          <w:highlight w:val="lightGray"/>
        </w:rPr>
        <w:t xml:space="preserve"> </w:t>
      </w:r>
      <w:r w:rsidRPr="00E04770">
        <w:rPr>
          <w:iCs/>
          <w:sz w:val="24"/>
          <w:highlight w:val="lightGray"/>
        </w:rPr>
        <w:t>the</w:t>
      </w:r>
      <w:r w:rsidRPr="00E04770">
        <w:rPr>
          <w:iCs/>
          <w:spacing w:val="-4"/>
          <w:sz w:val="24"/>
          <w:highlight w:val="lightGray"/>
        </w:rPr>
        <w:t xml:space="preserve"> </w:t>
      </w:r>
      <w:r w:rsidRPr="00E04770">
        <w:rPr>
          <w:iCs/>
          <w:sz w:val="24"/>
          <w:highlight w:val="lightGray"/>
        </w:rPr>
        <w:t>beneficiaries</w:t>
      </w:r>
      <w:r w:rsidRPr="00E04770">
        <w:rPr>
          <w:iCs/>
          <w:spacing w:val="-5"/>
          <w:sz w:val="24"/>
          <w:highlight w:val="lightGray"/>
        </w:rPr>
        <w:t xml:space="preserve"> </w:t>
      </w:r>
      <w:r w:rsidRPr="00E04770">
        <w:rPr>
          <w:iCs/>
          <w:sz w:val="24"/>
          <w:highlight w:val="lightGray"/>
        </w:rPr>
        <w:t>in both actions.</w:t>
      </w:r>
    </w:p>
    <w:p w14:paraId="4ECFE09E" w14:textId="51B93D8C" w:rsidR="0070228D" w:rsidRPr="00E04770" w:rsidRDefault="00852EE0">
      <w:pPr>
        <w:pStyle w:val="BodyText"/>
        <w:spacing w:before="199"/>
        <w:ind w:right="415"/>
        <w:rPr>
          <w:iCs/>
        </w:rPr>
      </w:pPr>
      <w:r w:rsidRPr="00E04770">
        <w:rPr>
          <w:iCs/>
          <w:highlight w:val="lightGray"/>
        </w:rPr>
        <w:t>The arrangements with the participants of the other action must not contain any provision contrary to this Agreemen</w:t>
      </w:r>
      <w:r w:rsidRPr="00E04770">
        <w:rPr>
          <w:iCs/>
        </w:rPr>
        <w:t>t</w:t>
      </w:r>
      <w:r w:rsidR="00E066EA" w:rsidRPr="00E04770">
        <w:rPr>
          <w:iCs/>
        </w:rPr>
        <w:t>]</w:t>
      </w:r>
      <w:r w:rsidRPr="00E04770">
        <w:rPr>
          <w:iCs/>
        </w:rPr>
        <w:t>.</w:t>
      </w:r>
    </w:p>
    <w:p w14:paraId="4ECFE09F" w14:textId="77777777" w:rsidR="0070228D" w:rsidRDefault="00852EE0">
      <w:pPr>
        <w:pStyle w:val="Heading1"/>
        <w:jc w:val="both"/>
      </w:pPr>
      <w:bookmarkStart w:id="35" w:name="_Toc176801746"/>
      <w:r>
        <w:t>ARTICLE</w:t>
      </w:r>
      <w:r>
        <w:rPr>
          <w:spacing w:val="-1"/>
        </w:rPr>
        <w:t xml:space="preserve"> </w:t>
      </w:r>
      <w:r>
        <w:t>8</w:t>
      </w:r>
      <w:r>
        <w:rPr>
          <w:spacing w:val="-2"/>
        </w:rPr>
        <w:t xml:space="preserve"> </w:t>
      </w:r>
      <w:r>
        <w:t>—</w:t>
      </w:r>
      <w:r>
        <w:rPr>
          <w:spacing w:val="-2"/>
        </w:rPr>
        <w:t xml:space="preserve"> </w:t>
      </w:r>
      <w:r>
        <w:t>AFFILIATED</w:t>
      </w:r>
      <w:r>
        <w:rPr>
          <w:spacing w:val="-2"/>
        </w:rPr>
        <w:t xml:space="preserve"> ENTITIES</w:t>
      </w:r>
      <w:bookmarkEnd w:id="35"/>
    </w:p>
    <w:p w14:paraId="4ECFE0A0" w14:textId="13C2ABB4" w:rsidR="0070228D" w:rsidRDefault="00852EE0">
      <w:pPr>
        <w:spacing w:before="201"/>
        <w:ind w:left="338" w:right="415"/>
        <w:jc w:val="both"/>
        <w:rPr>
          <w:sz w:val="24"/>
        </w:rPr>
      </w:pPr>
      <w:r>
        <w:rPr>
          <w:sz w:val="24"/>
        </w:rPr>
        <w:t xml:space="preserve">The following entities which are linked to a beneficiary will participate in the action as </w:t>
      </w:r>
      <w:r>
        <w:rPr>
          <w:sz w:val="24"/>
        </w:rPr>
        <w:lastRenderedPageBreak/>
        <w:t>‘affiliated entities’:</w:t>
      </w:r>
    </w:p>
    <w:p w14:paraId="4ECFE0A3" w14:textId="29126FDD" w:rsidR="0070228D" w:rsidRPr="00512444" w:rsidRDefault="00852EE0" w:rsidP="00512444">
      <w:pPr>
        <w:pStyle w:val="ListParagraph"/>
        <w:numPr>
          <w:ilvl w:val="0"/>
          <w:numId w:val="55"/>
        </w:numPr>
        <w:tabs>
          <w:tab w:val="left" w:pos="1188"/>
        </w:tabs>
        <w:spacing w:before="0"/>
        <w:ind w:left="1188" w:right="415" w:hanging="425"/>
        <w:rPr>
          <w:sz w:val="24"/>
        </w:rPr>
      </w:pPr>
      <w:r w:rsidRPr="00512444">
        <w:rPr>
          <w:sz w:val="24"/>
        </w:rPr>
        <w:t>[AE legal name (short name)], PIC [number], linked to [BEN legal name (short name)]</w:t>
      </w:r>
    </w:p>
    <w:p w14:paraId="4ECFE0A4" w14:textId="77777777" w:rsidR="0070228D" w:rsidRDefault="00852EE0">
      <w:pPr>
        <w:pStyle w:val="ListParagraph"/>
        <w:numPr>
          <w:ilvl w:val="0"/>
          <w:numId w:val="55"/>
        </w:numPr>
        <w:tabs>
          <w:tab w:val="left" w:pos="1188"/>
        </w:tabs>
        <w:spacing w:before="0"/>
        <w:ind w:left="1188" w:right="415" w:hanging="425"/>
        <w:rPr>
          <w:sz w:val="24"/>
        </w:rPr>
      </w:pPr>
      <w:r>
        <w:rPr>
          <w:sz w:val="24"/>
        </w:rPr>
        <w:t>[</w:t>
      </w:r>
      <w:r>
        <w:rPr>
          <w:b/>
          <w:color w:val="000000"/>
          <w:sz w:val="24"/>
          <w:highlight w:val="lightGray"/>
        </w:rPr>
        <w:t>AE</w:t>
      </w:r>
      <w:r>
        <w:rPr>
          <w:b/>
          <w:color w:val="000000"/>
          <w:spacing w:val="32"/>
          <w:sz w:val="24"/>
          <w:highlight w:val="lightGray"/>
        </w:rPr>
        <w:t xml:space="preserve"> </w:t>
      </w:r>
      <w:r>
        <w:rPr>
          <w:b/>
          <w:color w:val="000000"/>
          <w:sz w:val="24"/>
          <w:highlight w:val="lightGray"/>
        </w:rPr>
        <w:t>legal</w:t>
      </w:r>
      <w:r>
        <w:rPr>
          <w:b/>
          <w:color w:val="000000"/>
          <w:spacing w:val="34"/>
          <w:sz w:val="24"/>
          <w:highlight w:val="lightGray"/>
        </w:rPr>
        <w:t xml:space="preserve"> </w:t>
      </w:r>
      <w:r>
        <w:rPr>
          <w:b/>
          <w:color w:val="000000"/>
          <w:sz w:val="24"/>
          <w:highlight w:val="lightGray"/>
        </w:rPr>
        <w:t>name</w:t>
      </w:r>
      <w:r>
        <w:rPr>
          <w:b/>
          <w:color w:val="000000"/>
          <w:spacing w:val="34"/>
          <w:sz w:val="24"/>
          <w:highlight w:val="lightGray"/>
        </w:rPr>
        <w:t xml:space="preserve"> </w:t>
      </w:r>
      <w:r>
        <w:rPr>
          <w:b/>
          <w:color w:val="000000"/>
          <w:sz w:val="24"/>
          <w:highlight w:val="lightGray"/>
        </w:rPr>
        <w:t>(short</w:t>
      </w:r>
      <w:r>
        <w:rPr>
          <w:b/>
          <w:color w:val="000000"/>
          <w:spacing w:val="33"/>
          <w:sz w:val="24"/>
          <w:highlight w:val="lightGray"/>
        </w:rPr>
        <w:t xml:space="preserve"> </w:t>
      </w:r>
      <w:r>
        <w:rPr>
          <w:b/>
          <w:color w:val="000000"/>
          <w:sz w:val="24"/>
          <w:highlight w:val="lightGray"/>
        </w:rPr>
        <w:t>name)</w:t>
      </w:r>
      <w:r>
        <w:rPr>
          <w:color w:val="000000"/>
          <w:sz w:val="24"/>
        </w:rPr>
        <w:t>],</w:t>
      </w:r>
      <w:r>
        <w:rPr>
          <w:color w:val="000000"/>
          <w:spacing w:val="34"/>
          <w:sz w:val="24"/>
        </w:rPr>
        <w:t xml:space="preserve"> </w:t>
      </w:r>
      <w:r>
        <w:rPr>
          <w:color w:val="000000"/>
          <w:sz w:val="24"/>
        </w:rPr>
        <w:t>PIC</w:t>
      </w:r>
      <w:r>
        <w:rPr>
          <w:color w:val="000000"/>
          <w:spacing w:val="33"/>
          <w:sz w:val="24"/>
        </w:rPr>
        <w:t xml:space="preserve"> </w:t>
      </w:r>
      <w:r>
        <w:rPr>
          <w:color w:val="000000"/>
          <w:sz w:val="24"/>
        </w:rPr>
        <w:t>[</w:t>
      </w:r>
      <w:r>
        <w:rPr>
          <w:color w:val="000000"/>
          <w:sz w:val="24"/>
          <w:highlight w:val="lightGray"/>
        </w:rPr>
        <w:t>number</w:t>
      </w:r>
      <w:r>
        <w:rPr>
          <w:color w:val="000000"/>
          <w:sz w:val="24"/>
        </w:rPr>
        <w:t>],</w:t>
      </w:r>
      <w:r>
        <w:rPr>
          <w:color w:val="000000"/>
          <w:spacing w:val="33"/>
          <w:sz w:val="24"/>
        </w:rPr>
        <w:t xml:space="preserve"> </w:t>
      </w:r>
      <w:r>
        <w:rPr>
          <w:color w:val="000000"/>
          <w:sz w:val="24"/>
        </w:rPr>
        <w:t>linked</w:t>
      </w:r>
      <w:r>
        <w:rPr>
          <w:color w:val="000000"/>
          <w:spacing w:val="34"/>
          <w:sz w:val="24"/>
        </w:rPr>
        <w:t xml:space="preserve"> </w:t>
      </w:r>
      <w:r>
        <w:rPr>
          <w:color w:val="000000"/>
          <w:sz w:val="24"/>
        </w:rPr>
        <w:t>to</w:t>
      </w:r>
      <w:r>
        <w:rPr>
          <w:color w:val="000000"/>
          <w:spacing w:val="34"/>
          <w:sz w:val="24"/>
        </w:rPr>
        <w:t xml:space="preserve"> </w:t>
      </w:r>
      <w:r>
        <w:rPr>
          <w:color w:val="000000"/>
          <w:sz w:val="24"/>
        </w:rPr>
        <w:t>[</w:t>
      </w:r>
      <w:r>
        <w:rPr>
          <w:color w:val="000000"/>
          <w:sz w:val="24"/>
          <w:highlight w:val="lightGray"/>
        </w:rPr>
        <w:t>BEN</w:t>
      </w:r>
      <w:r>
        <w:rPr>
          <w:color w:val="000000"/>
          <w:spacing w:val="32"/>
          <w:sz w:val="24"/>
          <w:highlight w:val="lightGray"/>
        </w:rPr>
        <w:t xml:space="preserve"> </w:t>
      </w:r>
      <w:r>
        <w:rPr>
          <w:color w:val="000000"/>
          <w:sz w:val="24"/>
          <w:highlight w:val="lightGray"/>
        </w:rPr>
        <w:t>legal</w:t>
      </w:r>
      <w:r>
        <w:rPr>
          <w:color w:val="000000"/>
          <w:spacing w:val="34"/>
          <w:sz w:val="24"/>
          <w:highlight w:val="lightGray"/>
        </w:rPr>
        <w:t xml:space="preserve"> </w:t>
      </w:r>
      <w:r>
        <w:rPr>
          <w:color w:val="000000"/>
          <w:sz w:val="24"/>
          <w:highlight w:val="lightGray"/>
        </w:rPr>
        <w:t>name</w:t>
      </w:r>
      <w:r>
        <w:rPr>
          <w:color w:val="000000"/>
          <w:spacing w:val="34"/>
          <w:sz w:val="24"/>
          <w:highlight w:val="lightGray"/>
        </w:rPr>
        <w:t xml:space="preserve"> </w:t>
      </w:r>
      <w:r>
        <w:rPr>
          <w:color w:val="000000"/>
          <w:sz w:val="24"/>
          <w:highlight w:val="lightGray"/>
        </w:rPr>
        <w:t>(short</w:t>
      </w:r>
      <w:r>
        <w:rPr>
          <w:color w:val="000000"/>
          <w:sz w:val="24"/>
        </w:rPr>
        <w:t xml:space="preserve"> </w:t>
      </w:r>
      <w:r>
        <w:rPr>
          <w:color w:val="000000"/>
          <w:spacing w:val="-2"/>
          <w:sz w:val="24"/>
          <w:highlight w:val="lightGray"/>
        </w:rPr>
        <w:t>name)</w:t>
      </w:r>
      <w:r>
        <w:rPr>
          <w:color w:val="000000"/>
          <w:spacing w:val="-2"/>
          <w:sz w:val="24"/>
        </w:rPr>
        <w:t>]</w:t>
      </w:r>
    </w:p>
    <w:p w14:paraId="4ECFE0A5" w14:textId="77777777" w:rsidR="0070228D" w:rsidRDefault="00852EE0">
      <w:pPr>
        <w:pStyle w:val="BodyText"/>
        <w:spacing w:before="60"/>
        <w:ind w:left="764"/>
        <w:jc w:val="left"/>
      </w:pPr>
      <w:r>
        <w:t>[</w:t>
      </w:r>
      <w:r>
        <w:rPr>
          <w:color w:val="000000"/>
          <w:highlight w:val="lightGray"/>
        </w:rPr>
        <w:t>same</w:t>
      </w:r>
      <w:r>
        <w:rPr>
          <w:color w:val="000000"/>
          <w:spacing w:val="-2"/>
          <w:highlight w:val="lightGray"/>
        </w:rPr>
        <w:t xml:space="preserve"> </w:t>
      </w:r>
      <w:r>
        <w:rPr>
          <w:color w:val="000000"/>
          <w:highlight w:val="lightGray"/>
        </w:rPr>
        <w:t>for</w:t>
      </w:r>
      <w:r>
        <w:rPr>
          <w:color w:val="000000"/>
          <w:spacing w:val="-1"/>
          <w:highlight w:val="lightGray"/>
        </w:rPr>
        <w:t xml:space="preserve"> </w:t>
      </w:r>
      <w:r>
        <w:rPr>
          <w:color w:val="000000"/>
          <w:highlight w:val="lightGray"/>
        </w:rPr>
        <w:t xml:space="preserve">more </w:t>
      </w:r>
      <w:r>
        <w:rPr>
          <w:color w:val="000000"/>
          <w:spacing w:val="-5"/>
          <w:highlight w:val="lightGray"/>
        </w:rPr>
        <w:t>AE</w:t>
      </w:r>
      <w:r>
        <w:rPr>
          <w:color w:val="000000"/>
          <w:spacing w:val="-5"/>
        </w:rPr>
        <w:t>]</w:t>
      </w:r>
    </w:p>
    <w:p w14:paraId="4ECFE0A6" w14:textId="77777777" w:rsidR="0070228D" w:rsidRDefault="00852EE0">
      <w:pPr>
        <w:pStyle w:val="BodyText"/>
        <w:spacing w:before="201"/>
        <w:ind w:right="416"/>
      </w:pPr>
      <w:r>
        <w:t>Affiliated entities can charge costs and contributions to the action under the same conditions as the beneficiaries and must implement the action tasks attributed to them in Annex 1 in accordance with Article 11.</w:t>
      </w:r>
    </w:p>
    <w:p w14:paraId="4ECFE0A7" w14:textId="77777777" w:rsidR="0070228D" w:rsidRDefault="00852EE0">
      <w:pPr>
        <w:pStyle w:val="BodyText"/>
        <w:spacing w:before="199"/>
        <w:ind w:right="417"/>
      </w:pPr>
      <w:r>
        <w:t>Their costs and contributions will be included in Annex 2 and will be taken into account for the calculation of the grant.</w:t>
      </w:r>
    </w:p>
    <w:p w14:paraId="4ECFE0A8" w14:textId="77777777" w:rsidR="0070228D" w:rsidRDefault="00852EE0">
      <w:pPr>
        <w:pStyle w:val="BodyText"/>
        <w:ind w:right="413"/>
      </w:pPr>
      <w:r>
        <w:t>The beneficiaries must ensure that all their obligations under this Agreement also apply to their affiliated entities.</w:t>
      </w:r>
    </w:p>
    <w:p w14:paraId="4ECFE0A9" w14:textId="77777777" w:rsidR="0070228D" w:rsidRDefault="00852EE0">
      <w:pPr>
        <w:pStyle w:val="BodyText"/>
        <w:ind w:right="414"/>
      </w:pPr>
      <w:r>
        <w:t xml:space="preserve">The beneficiaries must ensure that the bodies mentioned in Article 25 (e.g. granting authority, OLAF, Court of Auditors (ECA), etc.) can exercise their rights also towards the affiliated </w:t>
      </w:r>
      <w:r>
        <w:rPr>
          <w:spacing w:val="-2"/>
        </w:rPr>
        <w:t>entities.</w:t>
      </w:r>
    </w:p>
    <w:p w14:paraId="4ECFE0AA" w14:textId="77777777" w:rsidR="0070228D" w:rsidRDefault="00852EE0">
      <w:pPr>
        <w:pStyle w:val="BodyText"/>
        <w:ind w:right="415"/>
      </w:pPr>
      <w:r>
        <w:t>Breaches by affiliated entities will be handled in the same manner as breaches by beneficiaries. Recovery of undue amounts will be handled through the beneficiaries.</w:t>
      </w:r>
    </w:p>
    <w:p w14:paraId="4ECFE0AB" w14:textId="77777777" w:rsidR="0070228D" w:rsidRDefault="00852EE0">
      <w:pPr>
        <w:pStyle w:val="BodyText"/>
        <w:ind w:right="420"/>
        <w:rPr>
          <w:i/>
        </w:rPr>
      </w:pPr>
      <w:r>
        <w:t xml:space="preserve">If the granting authority requires joint and several liability of affiliated entities (see Data Sheet, Point 4.4), they must sign the declaration set out in Annex 3a and may be held liable in case of enforced recoveries against their beneficiaries (see Article 22.2 and 22.4). </w:t>
      </w:r>
      <w:r>
        <w:rPr>
          <w:i/>
          <w:color w:val="49A45B"/>
        </w:rPr>
        <w:t>]</w:t>
      </w:r>
    </w:p>
    <w:p w14:paraId="4ECFE0AD" w14:textId="77777777" w:rsidR="0070228D" w:rsidRDefault="00852EE0">
      <w:pPr>
        <w:pStyle w:val="Heading1"/>
        <w:spacing w:before="201"/>
        <w:jc w:val="both"/>
      </w:pPr>
      <w:bookmarkStart w:id="36" w:name="_Toc176801747"/>
      <w:r>
        <w:t>ARTICLE</w:t>
      </w:r>
      <w:r>
        <w:rPr>
          <w:spacing w:val="-5"/>
        </w:rPr>
        <w:t xml:space="preserve"> </w:t>
      </w:r>
      <w:r>
        <w:t>9</w:t>
      </w:r>
      <w:r>
        <w:rPr>
          <w:spacing w:val="-3"/>
        </w:rPr>
        <w:t xml:space="preserve"> </w:t>
      </w:r>
      <w:r>
        <w:t>—</w:t>
      </w:r>
      <w:r>
        <w:rPr>
          <w:spacing w:val="-2"/>
        </w:rPr>
        <w:t xml:space="preserve"> </w:t>
      </w:r>
      <w:r>
        <w:t>OTHER</w:t>
      </w:r>
      <w:r>
        <w:rPr>
          <w:spacing w:val="-4"/>
        </w:rPr>
        <w:t xml:space="preserve"> </w:t>
      </w:r>
      <w:r>
        <w:t>PARTICIPANTS</w:t>
      </w:r>
      <w:r>
        <w:rPr>
          <w:spacing w:val="-2"/>
        </w:rPr>
        <w:t xml:space="preserve"> </w:t>
      </w:r>
      <w:r>
        <w:t>INVOLVED</w:t>
      </w:r>
      <w:r>
        <w:rPr>
          <w:spacing w:val="-4"/>
        </w:rPr>
        <w:t xml:space="preserve"> </w:t>
      </w:r>
      <w:r>
        <w:t>IN</w:t>
      </w:r>
      <w:r>
        <w:rPr>
          <w:spacing w:val="-3"/>
        </w:rPr>
        <w:t xml:space="preserve"> </w:t>
      </w:r>
      <w:r>
        <w:t>THE</w:t>
      </w:r>
      <w:r>
        <w:rPr>
          <w:spacing w:val="-2"/>
        </w:rPr>
        <w:t xml:space="preserve"> ACTION</w:t>
      </w:r>
      <w:bookmarkEnd w:id="36"/>
    </w:p>
    <w:p w14:paraId="4ECFE0AE" w14:textId="77777777" w:rsidR="0070228D" w:rsidRDefault="00852EE0">
      <w:pPr>
        <w:pStyle w:val="Heading2"/>
        <w:numPr>
          <w:ilvl w:val="1"/>
          <w:numId w:val="54"/>
        </w:numPr>
        <w:tabs>
          <w:tab w:val="left" w:pos="1058"/>
        </w:tabs>
        <w:ind w:hanging="720"/>
      </w:pPr>
      <w:bookmarkStart w:id="37" w:name="_Toc176801748"/>
      <w:r>
        <w:t>Associated</w:t>
      </w:r>
      <w:r>
        <w:rPr>
          <w:spacing w:val="-2"/>
        </w:rPr>
        <w:t xml:space="preserve"> partners</w:t>
      </w:r>
      <w:bookmarkEnd w:id="37"/>
    </w:p>
    <w:p w14:paraId="4ECFE0B9" w14:textId="5587FB86" w:rsidR="0070228D" w:rsidRDefault="00852EE0">
      <w:pPr>
        <w:spacing w:before="201"/>
        <w:ind w:left="338"/>
        <w:jc w:val="both"/>
        <w:rPr>
          <w:i/>
          <w:sz w:val="24"/>
        </w:rPr>
      </w:pPr>
      <w:r>
        <w:rPr>
          <w:sz w:val="24"/>
        </w:rPr>
        <w:t xml:space="preserve">Not </w:t>
      </w:r>
      <w:r>
        <w:rPr>
          <w:spacing w:val="-2"/>
          <w:sz w:val="24"/>
        </w:rPr>
        <w:t>applicable</w:t>
      </w:r>
    </w:p>
    <w:p w14:paraId="4ECFE0BA" w14:textId="77777777" w:rsidR="0070228D" w:rsidRDefault="00852EE0">
      <w:pPr>
        <w:pStyle w:val="Heading2"/>
        <w:numPr>
          <w:ilvl w:val="1"/>
          <w:numId w:val="54"/>
        </w:numPr>
        <w:tabs>
          <w:tab w:val="left" w:pos="1058"/>
        </w:tabs>
        <w:spacing w:before="199"/>
        <w:ind w:hanging="720"/>
      </w:pPr>
      <w:bookmarkStart w:id="38" w:name="_Toc176801749"/>
      <w:r>
        <w:t>Third</w:t>
      </w:r>
      <w:r>
        <w:rPr>
          <w:spacing w:val="-1"/>
        </w:rPr>
        <w:t xml:space="preserve"> </w:t>
      </w:r>
      <w:r>
        <w:t>parties giving</w:t>
      </w:r>
      <w:r>
        <w:rPr>
          <w:spacing w:val="-3"/>
        </w:rPr>
        <w:t xml:space="preserve"> </w:t>
      </w:r>
      <w:r>
        <w:t>in-kind contributions</w:t>
      </w:r>
      <w:r>
        <w:rPr>
          <w:spacing w:val="-1"/>
        </w:rPr>
        <w:t xml:space="preserve"> </w:t>
      </w:r>
      <w:r>
        <w:t xml:space="preserve">to the </w:t>
      </w:r>
      <w:r>
        <w:rPr>
          <w:spacing w:val="-2"/>
        </w:rPr>
        <w:t>action</w:t>
      </w:r>
      <w:bookmarkEnd w:id="38"/>
    </w:p>
    <w:p w14:paraId="4ECFE0BB" w14:textId="77777777" w:rsidR="0070228D" w:rsidRDefault="00852EE0">
      <w:pPr>
        <w:pStyle w:val="BodyText"/>
        <w:ind w:right="416"/>
      </w:pPr>
      <w:r>
        <w:t xml:space="preserve">Other third parties may give in-kind contributions to the action (i.e. personnel, equipment, other goods, works and services, etc. which are free-of-charge) if necessary for the </w:t>
      </w:r>
      <w:r>
        <w:rPr>
          <w:spacing w:val="-2"/>
        </w:rPr>
        <w:t>implementation.</w:t>
      </w:r>
    </w:p>
    <w:p w14:paraId="4ECFE0BC" w14:textId="77777777" w:rsidR="0070228D" w:rsidRDefault="00852EE0">
      <w:pPr>
        <w:pStyle w:val="BodyText"/>
        <w:ind w:right="417"/>
      </w:pPr>
      <w:r>
        <w:t>Third parties giving in-kind contributions do not implement any action tasks. They may not charge costs or contributions to the action, but the costs for the in-kind contributions are eligible and may be charged by the beneficiaries which use them, under the conditions set out in Article 6. The costs will be included in Annex 2 as part of the beneficiaries’ costs.</w:t>
      </w:r>
    </w:p>
    <w:p w14:paraId="4ECFE0BD" w14:textId="77777777" w:rsidR="0070228D" w:rsidRDefault="00852EE0">
      <w:pPr>
        <w:pStyle w:val="BodyText"/>
      </w:pPr>
      <w:r>
        <w:t>The</w:t>
      </w:r>
      <w:r>
        <w:rPr>
          <w:spacing w:val="-1"/>
        </w:rPr>
        <w:t xml:space="preserve"> </w:t>
      </w:r>
      <w:r>
        <w:t>third</w:t>
      </w:r>
      <w:r>
        <w:rPr>
          <w:spacing w:val="-1"/>
        </w:rPr>
        <w:t xml:space="preserve"> </w:t>
      </w:r>
      <w:r>
        <w:t>parties</w:t>
      </w:r>
      <w:r>
        <w:rPr>
          <w:spacing w:val="-1"/>
        </w:rPr>
        <w:t xml:space="preserve"> </w:t>
      </w:r>
      <w:r>
        <w:t>and</w:t>
      </w:r>
      <w:r>
        <w:rPr>
          <w:spacing w:val="-1"/>
        </w:rPr>
        <w:t xml:space="preserve"> </w:t>
      </w:r>
      <w:r>
        <w:t>their</w:t>
      </w:r>
      <w:r>
        <w:rPr>
          <w:spacing w:val="-1"/>
        </w:rPr>
        <w:t xml:space="preserve"> </w:t>
      </w:r>
      <w:r>
        <w:t>in-kind</w:t>
      </w:r>
      <w:r>
        <w:rPr>
          <w:spacing w:val="-1"/>
        </w:rPr>
        <w:t xml:space="preserve"> </w:t>
      </w:r>
      <w:r>
        <w:t>contributions</w:t>
      </w:r>
      <w:r>
        <w:rPr>
          <w:spacing w:val="-1"/>
        </w:rPr>
        <w:t xml:space="preserve"> </w:t>
      </w:r>
      <w:r>
        <w:t>should</w:t>
      </w:r>
      <w:r>
        <w:rPr>
          <w:spacing w:val="-1"/>
        </w:rPr>
        <w:t xml:space="preserve"> </w:t>
      </w:r>
      <w:r>
        <w:t>be</w:t>
      </w:r>
      <w:r>
        <w:rPr>
          <w:spacing w:val="-1"/>
        </w:rPr>
        <w:t xml:space="preserve"> </w:t>
      </w:r>
      <w:r>
        <w:t>set</w:t>
      </w:r>
      <w:r>
        <w:rPr>
          <w:spacing w:val="-2"/>
        </w:rPr>
        <w:t xml:space="preserve"> </w:t>
      </w:r>
      <w:r>
        <w:t>out</w:t>
      </w:r>
      <w:r>
        <w:rPr>
          <w:spacing w:val="-1"/>
        </w:rPr>
        <w:t xml:space="preserve"> </w:t>
      </w:r>
      <w:r>
        <w:t xml:space="preserve">in Annex </w:t>
      </w:r>
      <w:r>
        <w:rPr>
          <w:spacing w:val="-5"/>
        </w:rPr>
        <w:t>1.</w:t>
      </w:r>
    </w:p>
    <w:p w14:paraId="4ECFE0BE" w14:textId="77777777" w:rsidR="0070228D" w:rsidRDefault="00852EE0">
      <w:pPr>
        <w:pStyle w:val="BodyText"/>
        <w:ind w:right="415"/>
      </w:pPr>
      <w:r>
        <w:t>The beneficiaries must ensure that the bodies mentioned in Article 25 (e.g. granting authority, OLAF, Court of Auditors (ECA), etc.) can exercise their rights also towards the third parties giving in-kind contributions.</w:t>
      </w:r>
    </w:p>
    <w:p w14:paraId="4ECFE0BF" w14:textId="77777777" w:rsidR="0070228D" w:rsidRDefault="00852EE0">
      <w:pPr>
        <w:pStyle w:val="Heading2"/>
        <w:numPr>
          <w:ilvl w:val="1"/>
          <w:numId w:val="54"/>
        </w:numPr>
        <w:tabs>
          <w:tab w:val="left" w:pos="1058"/>
        </w:tabs>
        <w:ind w:hanging="720"/>
      </w:pPr>
      <w:bookmarkStart w:id="39" w:name="_Toc176801750"/>
      <w:r>
        <w:rPr>
          <w:spacing w:val="-2"/>
        </w:rPr>
        <w:t>Subcontractors</w:t>
      </w:r>
      <w:bookmarkEnd w:id="39"/>
    </w:p>
    <w:p w14:paraId="4ECFE0C0" w14:textId="77777777" w:rsidR="0070228D" w:rsidRDefault="00852EE0">
      <w:pPr>
        <w:pStyle w:val="BodyText"/>
        <w:spacing w:before="201"/>
      </w:pPr>
      <w:r>
        <w:t>Subcontractors</w:t>
      </w:r>
      <w:r>
        <w:rPr>
          <w:spacing w:val="-3"/>
        </w:rPr>
        <w:t xml:space="preserve"> </w:t>
      </w:r>
      <w:r>
        <w:t>may participate</w:t>
      </w:r>
      <w:r>
        <w:rPr>
          <w:spacing w:val="-1"/>
        </w:rPr>
        <w:t xml:space="preserve"> </w:t>
      </w:r>
      <w:r>
        <w:t>in</w:t>
      </w:r>
      <w:r>
        <w:rPr>
          <w:spacing w:val="-2"/>
        </w:rPr>
        <w:t xml:space="preserve"> </w:t>
      </w:r>
      <w:r>
        <w:t>the action,</w:t>
      </w:r>
      <w:r>
        <w:rPr>
          <w:spacing w:val="-1"/>
        </w:rPr>
        <w:t xml:space="preserve"> </w:t>
      </w:r>
      <w:r>
        <w:t>if necessary</w:t>
      </w:r>
      <w:r>
        <w:rPr>
          <w:spacing w:val="-1"/>
        </w:rPr>
        <w:t xml:space="preserve"> </w:t>
      </w:r>
      <w:r>
        <w:t>for</w:t>
      </w:r>
      <w:r>
        <w:rPr>
          <w:spacing w:val="-1"/>
        </w:rPr>
        <w:t xml:space="preserve"> </w:t>
      </w:r>
      <w:r>
        <w:t xml:space="preserve">the </w:t>
      </w:r>
      <w:r>
        <w:rPr>
          <w:spacing w:val="-2"/>
        </w:rPr>
        <w:t>implementation.</w:t>
      </w:r>
    </w:p>
    <w:p w14:paraId="4ECFE0C1" w14:textId="77777777" w:rsidR="0070228D" w:rsidRDefault="00852EE0">
      <w:pPr>
        <w:pStyle w:val="BodyText"/>
        <w:ind w:right="414"/>
      </w:pPr>
      <w:r>
        <w:lastRenderedPageBreak/>
        <w:t>Subcontractors must implement their action tasks in accordance with Article 11. The costs for the subcontracted tasks (invoiced price from the subcontractor) are eligible and may be charged by the beneficiaries, under the conditions set out in Article 6. The costs will be included in Annex 2 as part of the beneficiaries’ costs.</w:t>
      </w:r>
    </w:p>
    <w:p w14:paraId="4ECFE0C2" w14:textId="77777777" w:rsidR="0070228D" w:rsidRDefault="00852EE0">
      <w:pPr>
        <w:pStyle w:val="BodyText"/>
        <w:spacing w:before="199"/>
        <w:ind w:right="414"/>
      </w:pPr>
      <w:r>
        <w:t>The beneficiaries must ensure that their contractual obligations under Articles 11 (proper implementation), 12 (conflict of interest), 13 (confidentiality and security), 14 (ethics), 17.2 (visibility), 18 (specific rules for carrying out action), 19 (information) and 20 (record- keeping) also apply to the subcontractors.</w:t>
      </w:r>
    </w:p>
    <w:p w14:paraId="4ECFE0C3" w14:textId="77777777" w:rsidR="0070228D" w:rsidRDefault="00852EE0">
      <w:pPr>
        <w:pStyle w:val="BodyText"/>
        <w:spacing w:before="201"/>
        <w:ind w:right="415"/>
      </w:pPr>
      <w:r>
        <w:t xml:space="preserve">The beneficiaries must ensure that the bodies mentioned in Article 25 (e.g. granting authority, OLAF, Court of Auditors (ECA), etc.) can exercise their rights also towards the </w:t>
      </w:r>
      <w:r>
        <w:rPr>
          <w:spacing w:val="-2"/>
        </w:rPr>
        <w:t>subcontractors.</w:t>
      </w:r>
    </w:p>
    <w:p w14:paraId="4ECFE0C4" w14:textId="77777777" w:rsidR="0070228D" w:rsidRDefault="00852EE0">
      <w:pPr>
        <w:pStyle w:val="Heading2"/>
        <w:numPr>
          <w:ilvl w:val="1"/>
          <w:numId w:val="54"/>
        </w:numPr>
        <w:tabs>
          <w:tab w:val="left" w:pos="1058"/>
        </w:tabs>
        <w:spacing w:before="199"/>
        <w:ind w:hanging="720"/>
      </w:pPr>
      <w:bookmarkStart w:id="40" w:name="_Toc176801751"/>
      <w:r>
        <w:t>Recipients</w:t>
      </w:r>
      <w:r>
        <w:rPr>
          <w:spacing w:val="-2"/>
        </w:rPr>
        <w:t xml:space="preserve"> </w:t>
      </w:r>
      <w:r>
        <w:t>of financial</w:t>
      </w:r>
      <w:r>
        <w:rPr>
          <w:spacing w:val="-2"/>
        </w:rPr>
        <w:t xml:space="preserve"> </w:t>
      </w:r>
      <w:r>
        <w:t>support to</w:t>
      </w:r>
      <w:r>
        <w:rPr>
          <w:spacing w:val="-1"/>
        </w:rPr>
        <w:t xml:space="preserve"> </w:t>
      </w:r>
      <w:r>
        <w:t xml:space="preserve">third </w:t>
      </w:r>
      <w:r>
        <w:rPr>
          <w:spacing w:val="-2"/>
        </w:rPr>
        <w:t>parties</w:t>
      </w:r>
      <w:bookmarkEnd w:id="40"/>
    </w:p>
    <w:p w14:paraId="4ECFE0C5" w14:textId="77777777" w:rsidR="0070228D" w:rsidRDefault="00852EE0">
      <w:pPr>
        <w:pStyle w:val="BodyText"/>
        <w:ind w:right="414"/>
      </w:pPr>
      <w:r>
        <w:t>If the action includes providing financial support to third parties (e.g. grants, prizes or similar forms of support), the beneficiaries must ensure that their contractual obligations under Articles</w:t>
      </w:r>
      <w:r>
        <w:rPr>
          <w:spacing w:val="-1"/>
        </w:rPr>
        <w:t xml:space="preserve"> </w:t>
      </w:r>
      <w:r>
        <w:t>12</w:t>
      </w:r>
      <w:r>
        <w:rPr>
          <w:spacing w:val="-2"/>
        </w:rPr>
        <w:t xml:space="preserve"> </w:t>
      </w:r>
      <w:r>
        <w:t>(conflict</w:t>
      </w:r>
      <w:r>
        <w:rPr>
          <w:spacing w:val="-1"/>
        </w:rPr>
        <w:t xml:space="preserve"> </w:t>
      </w:r>
      <w:r>
        <w:t>of</w:t>
      </w:r>
      <w:r>
        <w:rPr>
          <w:spacing w:val="-1"/>
        </w:rPr>
        <w:t xml:space="preserve"> </w:t>
      </w:r>
      <w:r>
        <w:t>interest),</w:t>
      </w:r>
      <w:r>
        <w:rPr>
          <w:spacing w:val="-2"/>
        </w:rPr>
        <w:t xml:space="preserve"> </w:t>
      </w:r>
      <w:r>
        <w:t>13</w:t>
      </w:r>
      <w:r>
        <w:rPr>
          <w:spacing w:val="-3"/>
        </w:rPr>
        <w:t xml:space="preserve"> </w:t>
      </w:r>
      <w:r>
        <w:t>(confidentiality</w:t>
      </w:r>
      <w:r>
        <w:rPr>
          <w:spacing w:val="-2"/>
        </w:rPr>
        <w:t xml:space="preserve"> </w:t>
      </w:r>
      <w:r>
        <w:t>and</w:t>
      </w:r>
      <w:r>
        <w:rPr>
          <w:spacing w:val="-1"/>
        </w:rPr>
        <w:t xml:space="preserve"> </w:t>
      </w:r>
      <w:r>
        <w:t>security),</w:t>
      </w:r>
      <w:r>
        <w:rPr>
          <w:spacing w:val="-2"/>
        </w:rPr>
        <w:t xml:space="preserve"> </w:t>
      </w:r>
      <w:r>
        <w:t>14</w:t>
      </w:r>
      <w:r>
        <w:rPr>
          <w:spacing w:val="-3"/>
        </w:rPr>
        <w:t xml:space="preserve"> </w:t>
      </w:r>
      <w:r>
        <w:t>(ethics),</w:t>
      </w:r>
      <w:r>
        <w:rPr>
          <w:spacing w:val="-2"/>
        </w:rPr>
        <w:t xml:space="preserve"> </w:t>
      </w:r>
      <w:r>
        <w:t>17.2</w:t>
      </w:r>
      <w:r>
        <w:rPr>
          <w:spacing w:val="-2"/>
        </w:rPr>
        <w:t xml:space="preserve"> </w:t>
      </w:r>
      <w:r>
        <w:t>(visibility), 18 (specific rules for carrying out action), 19 (information) and 20 (record-keeping) also</w:t>
      </w:r>
      <w:r>
        <w:rPr>
          <w:spacing w:val="80"/>
        </w:rPr>
        <w:t xml:space="preserve"> </w:t>
      </w:r>
      <w:r>
        <w:t>apply to the third parties receiving the support (recipients).</w:t>
      </w:r>
    </w:p>
    <w:p w14:paraId="4ECFE0C8" w14:textId="19BD0A67" w:rsidR="0070228D" w:rsidRDefault="00852EE0" w:rsidP="008261ED">
      <w:pPr>
        <w:pStyle w:val="BodyText"/>
        <w:spacing w:before="201"/>
        <w:ind w:right="415"/>
        <w:rPr>
          <w:spacing w:val="-2"/>
        </w:rPr>
      </w:pPr>
      <w:r>
        <w:t xml:space="preserve">The beneficiaries must also ensure that the bodies mentioned in Article 25 (e.g. granting authority, OLAF, Court of Auditors (ECA), etc.) can exercise their rights also towards the </w:t>
      </w:r>
      <w:r>
        <w:rPr>
          <w:spacing w:val="-2"/>
        </w:rPr>
        <w:t>recipients.</w:t>
      </w:r>
    </w:p>
    <w:p w14:paraId="27B09E95" w14:textId="77777777" w:rsidR="008261ED" w:rsidRDefault="008261ED" w:rsidP="008261ED">
      <w:pPr>
        <w:pStyle w:val="BodyText"/>
        <w:spacing w:before="201"/>
        <w:ind w:right="415"/>
      </w:pPr>
    </w:p>
    <w:p w14:paraId="4ECFE0C9" w14:textId="77777777" w:rsidR="0070228D" w:rsidRDefault="00852EE0">
      <w:pPr>
        <w:pStyle w:val="Heading1"/>
        <w:spacing w:before="0"/>
      </w:pPr>
      <w:bookmarkStart w:id="41" w:name="_Toc176801752"/>
      <w:r>
        <w:t>ARTICLE</w:t>
      </w:r>
      <w:r>
        <w:rPr>
          <w:spacing w:val="-1"/>
        </w:rPr>
        <w:t xml:space="preserve"> </w:t>
      </w:r>
      <w:r>
        <w:t>10</w:t>
      </w:r>
      <w:r>
        <w:rPr>
          <w:spacing w:val="-2"/>
        </w:rPr>
        <w:t xml:space="preserve"> </w:t>
      </w:r>
      <w:r>
        <w:t>—</w:t>
      </w:r>
      <w:r>
        <w:rPr>
          <w:spacing w:val="-2"/>
        </w:rPr>
        <w:t xml:space="preserve"> </w:t>
      </w:r>
      <w:r>
        <w:t>PARTICIPANTS</w:t>
      </w:r>
      <w:r>
        <w:rPr>
          <w:spacing w:val="-2"/>
        </w:rPr>
        <w:t xml:space="preserve"> </w:t>
      </w:r>
      <w:r>
        <w:t>WITH</w:t>
      </w:r>
      <w:r>
        <w:rPr>
          <w:spacing w:val="-2"/>
        </w:rPr>
        <w:t xml:space="preserve"> </w:t>
      </w:r>
      <w:r>
        <w:t>SPECIAL</w:t>
      </w:r>
      <w:r>
        <w:rPr>
          <w:spacing w:val="-1"/>
        </w:rPr>
        <w:t xml:space="preserve"> </w:t>
      </w:r>
      <w:r>
        <w:rPr>
          <w:spacing w:val="-2"/>
        </w:rPr>
        <w:t>STATUS</w:t>
      </w:r>
      <w:bookmarkEnd w:id="41"/>
    </w:p>
    <w:p w14:paraId="4ECFE0CA" w14:textId="77777777" w:rsidR="0070228D" w:rsidRDefault="00852EE0">
      <w:pPr>
        <w:pStyle w:val="Heading2"/>
        <w:numPr>
          <w:ilvl w:val="1"/>
          <w:numId w:val="53"/>
        </w:numPr>
        <w:tabs>
          <w:tab w:val="left" w:pos="1058"/>
        </w:tabs>
        <w:ind w:hanging="720"/>
      </w:pPr>
      <w:bookmarkStart w:id="42" w:name="_Toc176801753"/>
      <w:r>
        <w:t>Non-EU</w:t>
      </w:r>
      <w:r>
        <w:rPr>
          <w:spacing w:val="-4"/>
        </w:rPr>
        <w:t xml:space="preserve"> </w:t>
      </w:r>
      <w:r>
        <w:rPr>
          <w:spacing w:val="-2"/>
        </w:rPr>
        <w:t>participants</w:t>
      </w:r>
      <w:bookmarkEnd w:id="42"/>
    </w:p>
    <w:p w14:paraId="4ECFE0CB" w14:textId="77777777" w:rsidR="0070228D" w:rsidRDefault="00852EE0">
      <w:pPr>
        <w:pStyle w:val="BodyText"/>
        <w:ind w:right="414"/>
        <w:jc w:val="left"/>
      </w:pPr>
      <w:r>
        <w:t>Participants</w:t>
      </w:r>
      <w:r>
        <w:rPr>
          <w:spacing w:val="35"/>
        </w:rPr>
        <w:t xml:space="preserve"> </w:t>
      </w:r>
      <w:r>
        <w:t>which</w:t>
      </w:r>
      <w:r>
        <w:rPr>
          <w:spacing w:val="35"/>
        </w:rPr>
        <w:t xml:space="preserve"> </w:t>
      </w:r>
      <w:r>
        <w:t>are</w:t>
      </w:r>
      <w:r>
        <w:rPr>
          <w:spacing w:val="35"/>
        </w:rPr>
        <w:t xml:space="preserve"> </w:t>
      </w:r>
      <w:r>
        <w:t>established</w:t>
      </w:r>
      <w:r>
        <w:rPr>
          <w:spacing w:val="34"/>
        </w:rPr>
        <w:t xml:space="preserve"> </w:t>
      </w:r>
      <w:r>
        <w:t>in</w:t>
      </w:r>
      <w:r>
        <w:rPr>
          <w:spacing w:val="35"/>
        </w:rPr>
        <w:t xml:space="preserve"> </w:t>
      </w:r>
      <w:r>
        <w:t>a</w:t>
      </w:r>
      <w:r>
        <w:rPr>
          <w:spacing w:val="34"/>
        </w:rPr>
        <w:t xml:space="preserve"> </w:t>
      </w:r>
      <w:r>
        <w:t>non-EU</w:t>
      </w:r>
      <w:r>
        <w:rPr>
          <w:spacing w:val="34"/>
        </w:rPr>
        <w:t xml:space="preserve"> </w:t>
      </w:r>
      <w:r>
        <w:t>country</w:t>
      </w:r>
      <w:r>
        <w:rPr>
          <w:spacing w:val="34"/>
        </w:rPr>
        <w:t xml:space="preserve"> </w:t>
      </w:r>
      <w:r>
        <w:t>(if</w:t>
      </w:r>
      <w:r>
        <w:rPr>
          <w:spacing w:val="34"/>
        </w:rPr>
        <w:t xml:space="preserve"> </w:t>
      </w:r>
      <w:r>
        <w:t>any)</w:t>
      </w:r>
      <w:r>
        <w:rPr>
          <w:spacing w:val="36"/>
        </w:rPr>
        <w:t xml:space="preserve"> </w:t>
      </w:r>
      <w:r>
        <w:t>undertake</w:t>
      </w:r>
      <w:r>
        <w:rPr>
          <w:spacing w:val="36"/>
        </w:rPr>
        <w:t xml:space="preserve"> </w:t>
      </w:r>
      <w:r>
        <w:t>to</w:t>
      </w:r>
      <w:r>
        <w:rPr>
          <w:spacing w:val="34"/>
        </w:rPr>
        <w:t xml:space="preserve"> </w:t>
      </w:r>
      <w:r>
        <w:t>comply</w:t>
      </w:r>
      <w:r>
        <w:rPr>
          <w:spacing w:val="35"/>
        </w:rPr>
        <w:t xml:space="preserve"> </w:t>
      </w:r>
      <w:r>
        <w:t>with their obligations under the Agreement and:</w:t>
      </w:r>
    </w:p>
    <w:p w14:paraId="4ECFE0CC" w14:textId="77777777" w:rsidR="0070228D" w:rsidRDefault="00852EE0">
      <w:pPr>
        <w:pStyle w:val="ListParagraph"/>
        <w:numPr>
          <w:ilvl w:val="2"/>
          <w:numId w:val="53"/>
        </w:numPr>
        <w:tabs>
          <w:tab w:val="left" w:pos="1058"/>
        </w:tabs>
        <w:ind w:right="414"/>
        <w:jc w:val="both"/>
        <w:rPr>
          <w:sz w:val="24"/>
        </w:rPr>
      </w:pPr>
      <w:r>
        <w:rPr>
          <w:sz w:val="24"/>
        </w:rPr>
        <w:t xml:space="preserve">to respect general principles (including fundamental rights, values and ethical principles, environmental and </w:t>
      </w:r>
      <w:proofErr w:type="spellStart"/>
      <w:r>
        <w:rPr>
          <w:sz w:val="24"/>
        </w:rPr>
        <w:t>labour</w:t>
      </w:r>
      <w:proofErr w:type="spellEnd"/>
      <w:r>
        <w:rPr>
          <w:sz w:val="24"/>
        </w:rPr>
        <w:t xml:space="preserve"> standards, rules on classified information, intellectual property rights, visibility of funding and protection of personal data)</w:t>
      </w:r>
    </w:p>
    <w:p w14:paraId="4ECFE0CD" w14:textId="2AB0883F" w:rsidR="0070228D" w:rsidRDefault="00852EE0">
      <w:pPr>
        <w:pStyle w:val="ListParagraph"/>
        <w:numPr>
          <w:ilvl w:val="2"/>
          <w:numId w:val="53"/>
        </w:numPr>
        <w:tabs>
          <w:tab w:val="left" w:pos="1058"/>
        </w:tabs>
        <w:spacing w:before="201"/>
        <w:ind w:right="415"/>
        <w:jc w:val="both"/>
        <w:rPr>
          <w:sz w:val="24"/>
        </w:rPr>
      </w:pPr>
      <w:r>
        <w:rPr>
          <w:sz w:val="24"/>
        </w:rPr>
        <w:t>for the submission of certificates under Article 24: to use qualified external auditors which are independent and comply with comparable standards as those set out in EU Directive 2006/43/EC</w:t>
      </w:r>
      <w:r w:rsidR="008261ED">
        <w:rPr>
          <w:rStyle w:val="FootnoteReference"/>
          <w:sz w:val="24"/>
        </w:rPr>
        <w:footnoteReference w:id="13"/>
      </w:r>
    </w:p>
    <w:p w14:paraId="4ECFE0CE" w14:textId="77777777" w:rsidR="0070228D" w:rsidRDefault="00852EE0">
      <w:pPr>
        <w:pStyle w:val="ListParagraph"/>
        <w:numPr>
          <w:ilvl w:val="2"/>
          <w:numId w:val="53"/>
        </w:numPr>
        <w:tabs>
          <w:tab w:val="left" w:pos="1058"/>
        </w:tabs>
        <w:spacing w:before="199"/>
        <w:ind w:right="416"/>
        <w:jc w:val="both"/>
        <w:rPr>
          <w:sz w:val="24"/>
        </w:rPr>
      </w:pPr>
      <w:r>
        <w:rPr>
          <w:sz w:val="24"/>
        </w:rPr>
        <w:t xml:space="preserve">for the controls under Article 25: to allow for checks, reviews, audits and investigations (including on-the-spot checks, visits and inspections) by the bodies mentioned in that Article (e.g. granting authority, OLAF, Court of Auditors (ECA), </w:t>
      </w:r>
      <w:r>
        <w:rPr>
          <w:spacing w:val="-2"/>
          <w:sz w:val="24"/>
        </w:rPr>
        <w:t>etc.).</w:t>
      </w:r>
    </w:p>
    <w:p w14:paraId="4ECFE0CF" w14:textId="77777777" w:rsidR="0070228D" w:rsidRDefault="00852EE0">
      <w:pPr>
        <w:pStyle w:val="BodyText"/>
        <w:jc w:val="left"/>
      </w:pPr>
      <w:r>
        <w:t>Special</w:t>
      </w:r>
      <w:r>
        <w:rPr>
          <w:spacing w:val="-4"/>
        </w:rPr>
        <w:t xml:space="preserve"> </w:t>
      </w:r>
      <w:r>
        <w:t>rules on</w:t>
      </w:r>
      <w:r>
        <w:rPr>
          <w:spacing w:val="-1"/>
        </w:rPr>
        <w:t xml:space="preserve"> </w:t>
      </w:r>
      <w:r>
        <w:t>dispute</w:t>
      </w:r>
      <w:r>
        <w:rPr>
          <w:spacing w:val="-1"/>
        </w:rPr>
        <w:t xml:space="preserve"> </w:t>
      </w:r>
      <w:r>
        <w:t>settlement apply</w:t>
      </w:r>
      <w:r>
        <w:rPr>
          <w:spacing w:val="-1"/>
        </w:rPr>
        <w:t xml:space="preserve"> </w:t>
      </w:r>
      <w:r>
        <w:t>(see Data</w:t>
      </w:r>
      <w:r>
        <w:rPr>
          <w:spacing w:val="-1"/>
        </w:rPr>
        <w:t xml:space="preserve"> </w:t>
      </w:r>
      <w:r>
        <w:t xml:space="preserve">Sheet, Point </w:t>
      </w:r>
      <w:r>
        <w:rPr>
          <w:spacing w:val="-5"/>
        </w:rPr>
        <w:t>5).</w:t>
      </w:r>
    </w:p>
    <w:p w14:paraId="4ECFE0D0" w14:textId="77777777" w:rsidR="0070228D" w:rsidRDefault="00852EE0">
      <w:pPr>
        <w:pStyle w:val="Heading2"/>
        <w:numPr>
          <w:ilvl w:val="1"/>
          <w:numId w:val="53"/>
        </w:numPr>
        <w:tabs>
          <w:tab w:val="left" w:pos="1058"/>
        </w:tabs>
        <w:ind w:hanging="720"/>
      </w:pPr>
      <w:bookmarkStart w:id="43" w:name="_Toc176801754"/>
      <w:r>
        <w:t>Participants</w:t>
      </w:r>
      <w:r>
        <w:rPr>
          <w:spacing w:val="-1"/>
        </w:rPr>
        <w:t xml:space="preserve"> </w:t>
      </w:r>
      <w:r>
        <w:t>which are</w:t>
      </w:r>
      <w:r>
        <w:rPr>
          <w:spacing w:val="-1"/>
        </w:rPr>
        <w:t xml:space="preserve"> </w:t>
      </w:r>
      <w:r>
        <w:t xml:space="preserve">international </w:t>
      </w:r>
      <w:proofErr w:type="spellStart"/>
      <w:r>
        <w:rPr>
          <w:spacing w:val="-2"/>
        </w:rPr>
        <w:t>organisations</w:t>
      </w:r>
      <w:bookmarkEnd w:id="43"/>
      <w:proofErr w:type="spellEnd"/>
    </w:p>
    <w:p w14:paraId="4ECFE0D1" w14:textId="77777777" w:rsidR="0070228D" w:rsidRDefault="00852EE0">
      <w:pPr>
        <w:pStyle w:val="BodyText"/>
        <w:jc w:val="left"/>
      </w:pPr>
      <w:r>
        <w:t xml:space="preserve">Participants which are international </w:t>
      </w:r>
      <w:proofErr w:type="spellStart"/>
      <w:r>
        <w:t>organisations</w:t>
      </w:r>
      <w:proofErr w:type="spellEnd"/>
      <w:r>
        <w:t xml:space="preserve"> (IOs; if any) undertake to comply with their obligations under the Agreement and:</w:t>
      </w:r>
    </w:p>
    <w:p w14:paraId="4ECFE0D2" w14:textId="77777777" w:rsidR="0070228D" w:rsidRDefault="00852EE0">
      <w:pPr>
        <w:pStyle w:val="ListParagraph"/>
        <w:numPr>
          <w:ilvl w:val="2"/>
          <w:numId w:val="53"/>
        </w:numPr>
        <w:tabs>
          <w:tab w:val="left" w:pos="1126"/>
        </w:tabs>
        <w:spacing w:before="201"/>
        <w:ind w:left="1126" w:right="418"/>
        <w:jc w:val="both"/>
        <w:rPr>
          <w:sz w:val="24"/>
        </w:rPr>
      </w:pPr>
      <w:r>
        <w:rPr>
          <w:sz w:val="24"/>
        </w:rPr>
        <w:lastRenderedPageBreak/>
        <w:t xml:space="preserve">to respect general principles (including fundamental rights, values and ethical principles, environmental and </w:t>
      </w:r>
      <w:proofErr w:type="spellStart"/>
      <w:r>
        <w:rPr>
          <w:sz w:val="24"/>
        </w:rPr>
        <w:t>labour</w:t>
      </w:r>
      <w:proofErr w:type="spellEnd"/>
      <w:r>
        <w:rPr>
          <w:sz w:val="24"/>
        </w:rPr>
        <w:t xml:space="preserve"> standards, rules on classified information, intellectual property rights, visibility of funding and protection of personal data)</w:t>
      </w:r>
    </w:p>
    <w:p w14:paraId="4ECFE0D3" w14:textId="77777777" w:rsidR="0070228D" w:rsidRDefault="00852EE0">
      <w:pPr>
        <w:pStyle w:val="ListParagraph"/>
        <w:numPr>
          <w:ilvl w:val="2"/>
          <w:numId w:val="53"/>
        </w:numPr>
        <w:tabs>
          <w:tab w:val="left" w:pos="1126"/>
        </w:tabs>
        <w:spacing w:before="199"/>
        <w:ind w:left="1126" w:right="420"/>
        <w:jc w:val="both"/>
        <w:rPr>
          <w:sz w:val="24"/>
        </w:rPr>
      </w:pPr>
      <w:r>
        <w:rPr>
          <w:sz w:val="24"/>
        </w:rPr>
        <w:t>for the submission of certificates under Article 24: to use either independent public officers or external auditors which comply with</w:t>
      </w:r>
      <w:r>
        <w:rPr>
          <w:spacing w:val="-1"/>
          <w:sz w:val="24"/>
        </w:rPr>
        <w:t xml:space="preserve"> </w:t>
      </w:r>
      <w:r>
        <w:rPr>
          <w:sz w:val="24"/>
        </w:rPr>
        <w:t>comparable</w:t>
      </w:r>
      <w:r>
        <w:rPr>
          <w:spacing w:val="-1"/>
          <w:sz w:val="24"/>
        </w:rPr>
        <w:t xml:space="preserve"> </w:t>
      </w:r>
      <w:r>
        <w:rPr>
          <w:sz w:val="24"/>
        </w:rPr>
        <w:t>standards as</w:t>
      </w:r>
      <w:r>
        <w:rPr>
          <w:spacing w:val="-1"/>
          <w:sz w:val="24"/>
        </w:rPr>
        <w:t xml:space="preserve"> </w:t>
      </w:r>
      <w:r>
        <w:rPr>
          <w:sz w:val="24"/>
        </w:rPr>
        <w:t>those set out in EU Directive 2006/43/EC</w:t>
      </w:r>
    </w:p>
    <w:p w14:paraId="4ECFE0D4" w14:textId="77777777" w:rsidR="0070228D" w:rsidRDefault="00852EE0">
      <w:pPr>
        <w:pStyle w:val="ListParagraph"/>
        <w:numPr>
          <w:ilvl w:val="2"/>
          <w:numId w:val="53"/>
        </w:numPr>
        <w:tabs>
          <w:tab w:val="left" w:pos="1126"/>
        </w:tabs>
        <w:spacing w:before="201"/>
        <w:ind w:left="1126" w:right="417"/>
        <w:jc w:val="both"/>
        <w:rPr>
          <w:sz w:val="24"/>
        </w:rPr>
      </w:pPr>
      <w:r>
        <w:rPr>
          <w:sz w:val="24"/>
        </w:rPr>
        <w:t>for the controls under Article 25: to allow for the checks, reviews, audits and investigations by</w:t>
      </w:r>
      <w:r>
        <w:rPr>
          <w:spacing w:val="-1"/>
          <w:sz w:val="24"/>
        </w:rPr>
        <w:t xml:space="preserve"> </w:t>
      </w:r>
      <w:r>
        <w:rPr>
          <w:sz w:val="24"/>
        </w:rPr>
        <w:t>the</w:t>
      </w:r>
      <w:r>
        <w:rPr>
          <w:spacing w:val="-2"/>
          <w:sz w:val="24"/>
        </w:rPr>
        <w:t xml:space="preserve"> </w:t>
      </w:r>
      <w:r>
        <w:rPr>
          <w:sz w:val="24"/>
        </w:rPr>
        <w:t>bodies</w:t>
      </w:r>
      <w:r>
        <w:rPr>
          <w:spacing w:val="-2"/>
          <w:sz w:val="24"/>
        </w:rPr>
        <w:t xml:space="preserve"> </w:t>
      </w:r>
      <w:r>
        <w:rPr>
          <w:sz w:val="24"/>
        </w:rPr>
        <w:t>mentioned</w:t>
      </w:r>
      <w:r>
        <w:rPr>
          <w:spacing w:val="-2"/>
          <w:sz w:val="24"/>
        </w:rPr>
        <w:t xml:space="preserve"> </w:t>
      </w:r>
      <w:r>
        <w:rPr>
          <w:sz w:val="24"/>
        </w:rPr>
        <w:t>in</w:t>
      </w:r>
      <w:r>
        <w:rPr>
          <w:spacing w:val="-2"/>
          <w:sz w:val="24"/>
        </w:rPr>
        <w:t xml:space="preserve"> </w:t>
      </w:r>
      <w:r>
        <w:rPr>
          <w:sz w:val="24"/>
        </w:rPr>
        <w:t>that</w:t>
      </w:r>
      <w:r>
        <w:rPr>
          <w:spacing w:val="-3"/>
          <w:sz w:val="24"/>
        </w:rPr>
        <w:t xml:space="preserve"> </w:t>
      </w:r>
      <w:r>
        <w:rPr>
          <w:sz w:val="24"/>
        </w:rPr>
        <w:t>Article, taking</w:t>
      </w:r>
      <w:r>
        <w:rPr>
          <w:spacing w:val="-1"/>
          <w:sz w:val="24"/>
        </w:rPr>
        <w:t xml:space="preserve"> </w:t>
      </w:r>
      <w:r>
        <w:rPr>
          <w:sz w:val="24"/>
        </w:rPr>
        <w:t>into</w:t>
      </w:r>
      <w:r>
        <w:rPr>
          <w:spacing w:val="-3"/>
          <w:sz w:val="24"/>
        </w:rPr>
        <w:t xml:space="preserve"> </w:t>
      </w:r>
      <w:r>
        <w:rPr>
          <w:sz w:val="24"/>
        </w:rPr>
        <w:t>account</w:t>
      </w:r>
      <w:r>
        <w:rPr>
          <w:spacing w:val="-1"/>
          <w:sz w:val="24"/>
        </w:rPr>
        <w:t xml:space="preserve"> </w:t>
      </w:r>
      <w:r>
        <w:rPr>
          <w:sz w:val="24"/>
        </w:rPr>
        <w:t>the</w:t>
      </w:r>
      <w:r>
        <w:rPr>
          <w:spacing w:val="-2"/>
          <w:sz w:val="24"/>
        </w:rPr>
        <w:t xml:space="preserve"> </w:t>
      </w:r>
      <w:r>
        <w:rPr>
          <w:sz w:val="24"/>
        </w:rPr>
        <w:t>specific agreements concluded by them and the EU (if any).</w:t>
      </w:r>
    </w:p>
    <w:p w14:paraId="4ECFE0D5" w14:textId="77777777" w:rsidR="0070228D" w:rsidRDefault="00852EE0">
      <w:pPr>
        <w:pStyle w:val="BodyText"/>
        <w:spacing w:before="199"/>
        <w:jc w:val="left"/>
      </w:pPr>
      <w:r>
        <w:t>For</w:t>
      </w:r>
      <w:r>
        <w:rPr>
          <w:spacing w:val="40"/>
        </w:rPr>
        <w:t xml:space="preserve"> </w:t>
      </w:r>
      <w:r>
        <w:t>such</w:t>
      </w:r>
      <w:r>
        <w:rPr>
          <w:spacing w:val="40"/>
        </w:rPr>
        <w:t xml:space="preserve"> </w:t>
      </w:r>
      <w:r>
        <w:t>participants,</w:t>
      </w:r>
      <w:r>
        <w:rPr>
          <w:spacing w:val="40"/>
        </w:rPr>
        <w:t xml:space="preserve"> </w:t>
      </w:r>
      <w:r>
        <w:t>nothing</w:t>
      </w:r>
      <w:r>
        <w:rPr>
          <w:spacing w:val="40"/>
        </w:rPr>
        <w:t xml:space="preserve"> </w:t>
      </w:r>
      <w:r>
        <w:t>in</w:t>
      </w:r>
      <w:r>
        <w:rPr>
          <w:spacing w:val="40"/>
        </w:rPr>
        <w:t xml:space="preserve"> </w:t>
      </w:r>
      <w:r>
        <w:t>the</w:t>
      </w:r>
      <w:r>
        <w:rPr>
          <w:spacing w:val="40"/>
        </w:rPr>
        <w:t xml:space="preserve"> </w:t>
      </w:r>
      <w:r>
        <w:t>Agreement</w:t>
      </w:r>
      <w:r>
        <w:rPr>
          <w:spacing w:val="40"/>
        </w:rPr>
        <w:t xml:space="preserve"> </w:t>
      </w:r>
      <w:r>
        <w:t>will</w:t>
      </w:r>
      <w:r>
        <w:rPr>
          <w:spacing w:val="40"/>
        </w:rPr>
        <w:t xml:space="preserve"> </w:t>
      </w:r>
      <w:r>
        <w:t>be</w:t>
      </w:r>
      <w:r>
        <w:rPr>
          <w:spacing w:val="40"/>
        </w:rPr>
        <w:t xml:space="preserve"> </w:t>
      </w:r>
      <w:r>
        <w:t>interpreted</w:t>
      </w:r>
      <w:r>
        <w:rPr>
          <w:spacing w:val="40"/>
        </w:rPr>
        <w:t xml:space="preserve"> </w:t>
      </w:r>
      <w:r>
        <w:t>as</w:t>
      </w:r>
      <w:r>
        <w:rPr>
          <w:spacing w:val="40"/>
        </w:rPr>
        <w:t xml:space="preserve"> </w:t>
      </w:r>
      <w:r>
        <w:t>a</w:t>
      </w:r>
      <w:r>
        <w:rPr>
          <w:spacing w:val="40"/>
        </w:rPr>
        <w:t xml:space="preserve"> </w:t>
      </w:r>
      <w:r>
        <w:t>waiver</w:t>
      </w:r>
      <w:r>
        <w:rPr>
          <w:spacing w:val="40"/>
        </w:rPr>
        <w:t xml:space="preserve"> </w:t>
      </w:r>
      <w:r>
        <w:t>of</w:t>
      </w:r>
      <w:r>
        <w:rPr>
          <w:spacing w:val="40"/>
        </w:rPr>
        <w:t xml:space="preserve"> </w:t>
      </w:r>
      <w:r>
        <w:t>their privileges or immunities, as accorded by their constituent documents or international law.</w:t>
      </w:r>
    </w:p>
    <w:p w14:paraId="4ECFE0D6" w14:textId="77777777" w:rsidR="0070228D" w:rsidRDefault="00852EE0">
      <w:pPr>
        <w:pStyle w:val="BodyText"/>
        <w:ind w:right="414"/>
        <w:jc w:val="left"/>
      </w:pPr>
      <w:r>
        <w:t>Special rules on applicable law and dispute settlement apply (see Article 43 and Data Sheet,</w:t>
      </w:r>
      <w:r>
        <w:rPr>
          <w:spacing w:val="40"/>
        </w:rPr>
        <w:t xml:space="preserve"> </w:t>
      </w:r>
      <w:r>
        <w:t>Point 5).</w:t>
      </w:r>
    </w:p>
    <w:p w14:paraId="4ECFE0DE" w14:textId="77777777" w:rsidR="0070228D" w:rsidRDefault="0070228D">
      <w:pPr>
        <w:pStyle w:val="BodyText"/>
        <w:spacing w:before="77"/>
        <w:ind w:left="0"/>
        <w:jc w:val="left"/>
      </w:pPr>
    </w:p>
    <w:p w14:paraId="4ECFE0DF" w14:textId="77777777" w:rsidR="0070228D" w:rsidRDefault="00852EE0">
      <w:pPr>
        <w:pStyle w:val="Heading2"/>
        <w:numPr>
          <w:ilvl w:val="1"/>
          <w:numId w:val="53"/>
        </w:numPr>
        <w:tabs>
          <w:tab w:val="left" w:pos="1058"/>
        </w:tabs>
        <w:spacing w:before="0"/>
        <w:ind w:hanging="720"/>
      </w:pPr>
      <w:bookmarkStart w:id="44" w:name="_Toc176801755"/>
      <w:r>
        <w:t>Pillar-assessed</w:t>
      </w:r>
      <w:r>
        <w:rPr>
          <w:spacing w:val="-4"/>
        </w:rPr>
        <w:t xml:space="preserve"> </w:t>
      </w:r>
      <w:r>
        <w:rPr>
          <w:spacing w:val="-2"/>
        </w:rPr>
        <w:t>participants</w:t>
      </w:r>
      <w:bookmarkEnd w:id="44"/>
    </w:p>
    <w:p w14:paraId="4ECFE0E0" w14:textId="77777777" w:rsidR="0070228D" w:rsidRDefault="00852EE0">
      <w:pPr>
        <w:pStyle w:val="BodyText"/>
        <w:ind w:right="417"/>
      </w:pPr>
      <w:r>
        <w:t>Pillar-assessed</w:t>
      </w:r>
      <w:r>
        <w:rPr>
          <w:spacing w:val="-1"/>
        </w:rPr>
        <w:t xml:space="preserve"> </w:t>
      </w:r>
      <w:r>
        <w:t>participants (if</w:t>
      </w:r>
      <w:r>
        <w:rPr>
          <w:spacing w:val="-1"/>
        </w:rPr>
        <w:t xml:space="preserve"> </w:t>
      </w:r>
      <w:r>
        <w:t>any)</w:t>
      </w:r>
      <w:r>
        <w:rPr>
          <w:spacing w:val="-2"/>
        </w:rPr>
        <w:t xml:space="preserve"> </w:t>
      </w:r>
      <w:r>
        <w:t>may</w:t>
      </w:r>
      <w:r>
        <w:rPr>
          <w:spacing w:val="-1"/>
        </w:rPr>
        <w:t xml:space="preserve"> </w:t>
      </w:r>
      <w:r>
        <w:t>rely</w:t>
      </w:r>
      <w:r>
        <w:rPr>
          <w:spacing w:val="-2"/>
        </w:rPr>
        <w:t xml:space="preserve"> </w:t>
      </w:r>
      <w:r>
        <w:t>on</w:t>
      </w:r>
      <w:r>
        <w:rPr>
          <w:spacing w:val="-2"/>
        </w:rPr>
        <w:t xml:space="preserve"> </w:t>
      </w:r>
      <w:r>
        <w:t>their</w:t>
      </w:r>
      <w:r>
        <w:rPr>
          <w:spacing w:val="-1"/>
        </w:rPr>
        <w:t xml:space="preserve"> </w:t>
      </w:r>
      <w:r>
        <w:t>own</w:t>
      </w:r>
      <w:r>
        <w:rPr>
          <w:spacing w:val="-2"/>
        </w:rPr>
        <w:t xml:space="preserve"> </w:t>
      </w:r>
      <w:r>
        <w:t>systems,</w:t>
      </w:r>
      <w:r>
        <w:rPr>
          <w:spacing w:val="-2"/>
        </w:rPr>
        <w:t xml:space="preserve"> </w:t>
      </w:r>
      <w:r>
        <w:t>rules</w:t>
      </w:r>
      <w:r>
        <w:rPr>
          <w:spacing w:val="-1"/>
        </w:rPr>
        <w:t xml:space="preserve"> </w:t>
      </w:r>
      <w:r>
        <w:t>and</w:t>
      </w:r>
      <w:r>
        <w:rPr>
          <w:spacing w:val="-1"/>
        </w:rPr>
        <w:t xml:space="preserve"> </w:t>
      </w:r>
      <w:r>
        <w:t>procedures,</w:t>
      </w:r>
      <w:r>
        <w:rPr>
          <w:spacing w:val="-2"/>
        </w:rPr>
        <w:t xml:space="preserve"> </w:t>
      </w:r>
      <w:r>
        <w:t>in</w:t>
      </w:r>
      <w:r>
        <w:rPr>
          <w:spacing w:val="-1"/>
        </w:rPr>
        <w:t xml:space="preserve"> </w:t>
      </w:r>
      <w:r>
        <w:t>so far as they have been positively assessed and do not call into question the decision awarding the grant or breach the principle of equal treatment of applicants or beneficiaries.</w:t>
      </w:r>
    </w:p>
    <w:p w14:paraId="4ECFE0E1" w14:textId="77777777" w:rsidR="0070228D" w:rsidRDefault="00852EE0">
      <w:pPr>
        <w:pStyle w:val="BodyText"/>
        <w:ind w:right="413"/>
      </w:pPr>
      <w:r>
        <w:t>‘Pillar-assessment’ means a review by the European Commission on the systems, rules and procedures which participants use for managing EU grants (in particular internal control system, accounting system, external audits, financing of third parties, rules on recovery and exclusion, information on recipients and protection of personal data; see Article 154 EU Financial Regulation 2018/1046).</w:t>
      </w:r>
    </w:p>
    <w:p w14:paraId="4ECFE0E2" w14:textId="77777777" w:rsidR="0070228D" w:rsidRDefault="00852EE0">
      <w:pPr>
        <w:pStyle w:val="BodyText"/>
        <w:spacing w:line="276" w:lineRule="auto"/>
        <w:ind w:right="420"/>
      </w:pPr>
      <w:r>
        <w:t>Participants with a positive pillar assessment may rely on their own systems, rules and procedures, in particular for:</w:t>
      </w:r>
    </w:p>
    <w:p w14:paraId="4ECFE0E3" w14:textId="77777777" w:rsidR="0070228D" w:rsidRDefault="00852EE0">
      <w:pPr>
        <w:pStyle w:val="ListParagraph"/>
        <w:numPr>
          <w:ilvl w:val="0"/>
          <w:numId w:val="52"/>
        </w:numPr>
        <w:tabs>
          <w:tab w:val="left" w:pos="1418"/>
        </w:tabs>
        <w:spacing w:line="276" w:lineRule="auto"/>
        <w:ind w:right="419"/>
        <w:jc w:val="both"/>
        <w:rPr>
          <w:sz w:val="24"/>
        </w:rPr>
      </w:pPr>
      <w:r>
        <w:rPr>
          <w:sz w:val="24"/>
        </w:rPr>
        <w:t>record-keeping (Article 20): may be done in accordance with internal standards, rules and procedures</w:t>
      </w:r>
    </w:p>
    <w:p w14:paraId="4ECFE0E4" w14:textId="77777777" w:rsidR="0070228D" w:rsidRDefault="00852EE0">
      <w:pPr>
        <w:pStyle w:val="ListParagraph"/>
        <w:numPr>
          <w:ilvl w:val="0"/>
          <w:numId w:val="52"/>
        </w:numPr>
        <w:tabs>
          <w:tab w:val="left" w:pos="1418"/>
        </w:tabs>
        <w:spacing w:line="276" w:lineRule="auto"/>
        <w:ind w:right="419"/>
        <w:jc w:val="both"/>
        <w:rPr>
          <w:sz w:val="24"/>
        </w:rPr>
      </w:pPr>
      <w:r>
        <w:rPr>
          <w:sz w:val="24"/>
        </w:rPr>
        <w:t>currency conversion for financial statements (Article 21): may be done in accordance with usual accounting practices</w:t>
      </w:r>
    </w:p>
    <w:p w14:paraId="4ECFE0E5" w14:textId="77777777" w:rsidR="0070228D" w:rsidRDefault="00852EE0">
      <w:pPr>
        <w:pStyle w:val="ListParagraph"/>
        <w:numPr>
          <w:ilvl w:val="0"/>
          <w:numId w:val="52"/>
        </w:numPr>
        <w:tabs>
          <w:tab w:val="left" w:pos="1418"/>
        </w:tabs>
        <w:spacing w:line="276" w:lineRule="auto"/>
        <w:ind w:right="414"/>
        <w:jc w:val="both"/>
        <w:rPr>
          <w:sz w:val="24"/>
        </w:rPr>
      </w:pPr>
      <w:r>
        <w:rPr>
          <w:sz w:val="24"/>
        </w:rPr>
        <w:t xml:space="preserve">guarantees (Article 23): for public law bodies, prefinancing guarantees are not </w:t>
      </w:r>
      <w:r>
        <w:rPr>
          <w:spacing w:val="-2"/>
          <w:sz w:val="24"/>
        </w:rPr>
        <w:t>needed</w:t>
      </w:r>
    </w:p>
    <w:p w14:paraId="4ECFE0E6" w14:textId="77777777" w:rsidR="0070228D" w:rsidRDefault="00852EE0">
      <w:pPr>
        <w:pStyle w:val="ListParagraph"/>
        <w:numPr>
          <w:ilvl w:val="0"/>
          <w:numId w:val="52"/>
        </w:numPr>
        <w:tabs>
          <w:tab w:val="left" w:pos="1418"/>
        </w:tabs>
        <w:rPr>
          <w:sz w:val="24"/>
        </w:rPr>
      </w:pPr>
      <w:r>
        <w:rPr>
          <w:sz w:val="24"/>
        </w:rPr>
        <w:t>certificates</w:t>
      </w:r>
      <w:r>
        <w:rPr>
          <w:spacing w:val="-2"/>
          <w:sz w:val="24"/>
        </w:rPr>
        <w:t xml:space="preserve"> </w:t>
      </w:r>
      <w:r>
        <w:rPr>
          <w:sz w:val="24"/>
        </w:rPr>
        <w:t>(Article</w:t>
      </w:r>
      <w:r>
        <w:rPr>
          <w:spacing w:val="-1"/>
          <w:sz w:val="24"/>
        </w:rPr>
        <w:t xml:space="preserve"> </w:t>
      </w:r>
      <w:r>
        <w:rPr>
          <w:spacing w:val="-4"/>
          <w:sz w:val="24"/>
        </w:rPr>
        <w:t>24):</w:t>
      </w:r>
    </w:p>
    <w:p w14:paraId="4ECFE0E7" w14:textId="77777777" w:rsidR="0070228D" w:rsidRDefault="00852EE0">
      <w:pPr>
        <w:pStyle w:val="ListParagraph"/>
        <w:numPr>
          <w:ilvl w:val="1"/>
          <w:numId w:val="52"/>
        </w:numPr>
        <w:tabs>
          <w:tab w:val="left" w:pos="2138"/>
        </w:tabs>
        <w:spacing w:before="241" w:line="276" w:lineRule="auto"/>
        <w:ind w:right="419"/>
        <w:jc w:val="both"/>
        <w:rPr>
          <w:sz w:val="24"/>
        </w:rPr>
      </w:pPr>
      <w:r>
        <w:rPr>
          <w:sz w:val="24"/>
        </w:rPr>
        <w:t>certificates on the financial statements (CFS): may be provided by their regular internal or external auditors and in accordance with their internal financial regulations and procedures</w:t>
      </w:r>
    </w:p>
    <w:p w14:paraId="4ECFE0E8" w14:textId="77777777" w:rsidR="0070228D" w:rsidRDefault="00852EE0">
      <w:pPr>
        <w:pStyle w:val="ListParagraph"/>
        <w:numPr>
          <w:ilvl w:val="1"/>
          <w:numId w:val="52"/>
        </w:numPr>
        <w:tabs>
          <w:tab w:val="left" w:pos="2138"/>
        </w:tabs>
        <w:spacing w:before="201" w:line="276" w:lineRule="auto"/>
        <w:ind w:right="418"/>
        <w:jc w:val="both"/>
        <w:rPr>
          <w:sz w:val="24"/>
        </w:rPr>
      </w:pPr>
      <w:r>
        <w:rPr>
          <w:sz w:val="24"/>
        </w:rPr>
        <w:t>certificates on usual accounting practices (</w:t>
      </w:r>
      <w:proofErr w:type="spellStart"/>
      <w:r>
        <w:rPr>
          <w:sz w:val="24"/>
        </w:rPr>
        <w:t>CoMUC</w:t>
      </w:r>
      <w:proofErr w:type="spellEnd"/>
      <w:r>
        <w:rPr>
          <w:sz w:val="24"/>
        </w:rPr>
        <w:t>): are not needed if</w:t>
      </w:r>
      <w:r>
        <w:rPr>
          <w:spacing w:val="40"/>
          <w:sz w:val="24"/>
        </w:rPr>
        <w:t xml:space="preserve"> </w:t>
      </w:r>
      <w:r>
        <w:rPr>
          <w:sz w:val="24"/>
        </w:rPr>
        <w:t>those practices are covered by an ex-ante assessment</w:t>
      </w:r>
    </w:p>
    <w:p w14:paraId="4ECFE0E9" w14:textId="77777777" w:rsidR="0070228D" w:rsidRDefault="00852EE0">
      <w:pPr>
        <w:pStyle w:val="BodyText"/>
        <w:ind w:left="623"/>
        <w:jc w:val="left"/>
      </w:pPr>
      <w:r>
        <w:lastRenderedPageBreak/>
        <w:t>and</w:t>
      </w:r>
      <w:r>
        <w:rPr>
          <w:spacing w:val="-1"/>
        </w:rPr>
        <w:t xml:space="preserve"> </w:t>
      </w:r>
      <w:r>
        <w:t>use</w:t>
      </w:r>
      <w:r>
        <w:rPr>
          <w:spacing w:val="-1"/>
        </w:rPr>
        <w:t xml:space="preserve"> </w:t>
      </w:r>
      <w:r>
        <w:t>the</w:t>
      </w:r>
      <w:r>
        <w:rPr>
          <w:spacing w:val="-1"/>
        </w:rPr>
        <w:t xml:space="preserve"> </w:t>
      </w:r>
      <w:r>
        <w:t>following specific</w:t>
      </w:r>
      <w:r>
        <w:rPr>
          <w:spacing w:val="-1"/>
        </w:rPr>
        <w:t xml:space="preserve"> </w:t>
      </w:r>
      <w:r>
        <w:t>rules,</w:t>
      </w:r>
      <w:r>
        <w:rPr>
          <w:spacing w:val="-2"/>
        </w:rPr>
        <w:t xml:space="preserve"> </w:t>
      </w:r>
      <w:r>
        <w:rPr>
          <w:spacing w:val="-4"/>
        </w:rPr>
        <w:t>for:</w:t>
      </w:r>
    </w:p>
    <w:p w14:paraId="4ECFE0EA" w14:textId="77777777" w:rsidR="0070228D" w:rsidRDefault="00852EE0">
      <w:pPr>
        <w:pStyle w:val="ListParagraph"/>
        <w:numPr>
          <w:ilvl w:val="0"/>
          <w:numId w:val="52"/>
        </w:numPr>
        <w:tabs>
          <w:tab w:val="left" w:pos="1418"/>
        </w:tabs>
        <w:spacing w:before="241" w:line="276" w:lineRule="auto"/>
        <w:ind w:right="417"/>
        <w:jc w:val="both"/>
        <w:rPr>
          <w:sz w:val="24"/>
        </w:rPr>
      </w:pPr>
      <w:r>
        <w:rPr>
          <w:sz w:val="24"/>
        </w:rPr>
        <w:t>recoveries</w:t>
      </w:r>
      <w:r>
        <w:rPr>
          <w:spacing w:val="-2"/>
          <w:sz w:val="24"/>
        </w:rPr>
        <w:t xml:space="preserve"> </w:t>
      </w:r>
      <w:r>
        <w:rPr>
          <w:sz w:val="24"/>
        </w:rPr>
        <w:t>(Article</w:t>
      </w:r>
      <w:r>
        <w:rPr>
          <w:spacing w:val="-1"/>
          <w:sz w:val="24"/>
        </w:rPr>
        <w:t xml:space="preserve"> </w:t>
      </w:r>
      <w:r>
        <w:rPr>
          <w:sz w:val="24"/>
        </w:rPr>
        <w:t>22):</w:t>
      </w:r>
      <w:r>
        <w:rPr>
          <w:spacing w:val="-2"/>
          <w:sz w:val="24"/>
        </w:rPr>
        <w:t xml:space="preserve"> </w:t>
      </w:r>
      <w:r>
        <w:rPr>
          <w:sz w:val="24"/>
        </w:rPr>
        <w:t>in</w:t>
      </w:r>
      <w:r>
        <w:rPr>
          <w:spacing w:val="-1"/>
          <w:sz w:val="24"/>
        </w:rPr>
        <w:t xml:space="preserve"> </w:t>
      </w:r>
      <w:r>
        <w:rPr>
          <w:sz w:val="24"/>
        </w:rPr>
        <w:t>case</w:t>
      </w:r>
      <w:r>
        <w:rPr>
          <w:spacing w:val="-2"/>
          <w:sz w:val="24"/>
        </w:rPr>
        <w:t xml:space="preserve"> </w:t>
      </w:r>
      <w:r>
        <w:rPr>
          <w:sz w:val="24"/>
        </w:rPr>
        <w:t>of</w:t>
      </w:r>
      <w:r>
        <w:rPr>
          <w:spacing w:val="-2"/>
          <w:sz w:val="24"/>
        </w:rPr>
        <w:t xml:space="preserve"> </w:t>
      </w:r>
      <w:r>
        <w:rPr>
          <w:sz w:val="24"/>
        </w:rPr>
        <w:t>financial</w:t>
      </w:r>
      <w:r>
        <w:rPr>
          <w:spacing w:val="-1"/>
          <w:sz w:val="24"/>
        </w:rPr>
        <w:t xml:space="preserve"> </w:t>
      </w:r>
      <w:r>
        <w:rPr>
          <w:sz w:val="24"/>
        </w:rPr>
        <w:t>support</w:t>
      </w:r>
      <w:r>
        <w:rPr>
          <w:spacing w:val="-2"/>
          <w:sz w:val="24"/>
        </w:rPr>
        <w:t xml:space="preserve"> </w:t>
      </w:r>
      <w:r>
        <w:rPr>
          <w:sz w:val="24"/>
        </w:rPr>
        <w:t>to</w:t>
      </w:r>
      <w:r>
        <w:rPr>
          <w:spacing w:val="-1"/>
          <w:sz w:val="24"/>
        </w:rPr>
        <w:t xml:space="preserve"> </w:t>
      </w:r>
      <w:r>
        <w:rPr>
          <w:sz w:val="24"/>
        </w:rPr>
        <w:t>third</w:t>
      </w:r>
      <w:r>
        <w:rPr>
          <w:spacing w:val="-2"/>
          <w:sz w:val="24"/>
        </w:rPr>
        <w:t xml:space="preserve"> </w:t>
      </w:r>
      <w:r>
        <w:rPr>
          <w:sz w:val="24"/>
        </w:rPr>
        <w:t>parties,</w:t>
      </w:r>
      <w:r>
        <w:rPr>
          <w:spacing w:val="-2"/>
          <w:sz w:val="24"/>
        </w:rPr>
        <w:t xml:space="preserve"> </w:t>
      </w:r>
      <w:r>
        <w:rPr>
          <w:sz w:val="24"/>
        </w:rPr>
        <w:t>there</w:t>
      </w:r>
      <w:r>
        <w:rPr>
          <w:spacing w:val="-3"/>
          <w:sz w:val="24"/>
        </w:rPr>
        <w:t xml:space="preserve"> </w:t>
      </w:r>
      <w:r>
        <w:rPr>
          <w:sz w:val="24"/>
        </w:rPr>
        <w:t>will</w:t>
      </w:r>
      <w:r>
        <w:rPr>
          <w:spacing w:val="-1"/>
          <w:sz w:val="24"/>
        </w:rPr>
        <w:t xml:space="preserve"> </w:t>
      </w:r>
      <w:r>
        <w:rPr>
          <w:sz w:val="24"/>
        </w:rPr>
        <w:t>be</w:t>
      </w:r>
      <w:r>
        <w:rPr>
          <w:spacing w:val="-2"/>
          <w:sz w:val="24"/>
        </w:rPr>
        <w:t xml:space="preserve"> </w:t>
      </w:r>
      <w:r>
        <w:rPr>
          <w:sz w:val="24"/>
        </w:rPr>
        <w:t>no recovery if the participant has done everything possible to retrieve the undue amounts from the third party receiving the support (including legal proceedings) and non-recovery is not due to an error or negligence on its part</w:t>
      </w:r>
    </w:p>
    <w:p w14:paraId="4ECFE0EB" w14:textId="77777777" w:rsidR="0070228D" w:rsidRDefault="00852EE0">
      <w:pPr>
        <w:pStyle w:val="ListParagraph"/>
        <w:numPr>
          <w:ilvl w:val="0"/>
          <w:numId w:val="52"/>
        </w:numPr>
        <w:tabs>
          <w:tab w:val="left" w:pos="1418"/>
        </w:tabs>
        <w:spacing w:line="276" w:lineRule="auto"/>
        <w:ind w:right="418"/>
        <w:jc w:val="both"/>
        <w:rPr>
          <w:sz w:val="24"/>
        </w:rPr>
      </w:pPr>
      <w:r>
        <w:rPr>
          <w:sz w:val="24"/>
        </w:rPr>
        <w:t>checks, reviews, audits and investigations by the EU (Article 25): will be conducted taking into account the rules and procedures specifically agreed</w:t>
      </w:r>
      <w:r>
        <w:rPr>
          <w:spacing w:val="40"/>
          <w:sz w:val="24"/>
        </w:rPr>
        <w:t xml:space="preserve"> </w:t>
      </w:r>
      <w:r>
        <w:rPr>
          <w:sz w:val="24"/>
        </w:rPr>
        <w:t>between them and the framework agreement (if any)</w:t>
      </w:r>
    </w:p>
    <w:p w14:paraId="4ECFE0EE" w14:textId="7EAA6762" w:rsidR="0070228D" w:rsidRDefault="00852EE0" w:rsidP="00AD2B42">
      <w:pPr>
        <w:pStyle w:val="ListParagraph"/>
        <w:numPr>
          <w:ilvl w:val="0"/>
          <w:numId w:val="52"/>
        </w:numPr>
        <w:tabs>
          <w:tab w:val="left" w:pos="1418"/>
        </w:tabs>
        <w:spacing w:line="276" w:lineRule="auto"/>
        <w:ind w:right="418"/>
        <w:jc w:val="both"/>
        <w:rPr>
          <w:sz w:val="24"/>
        </w:rPr>
      </w:pPr>
      <w:r w:rsidRPr="00AD2B42">
        <w:rPr>
          <w:sz w:val="24"/>
        </w:rPr>
        <w:t>impact evaluation (Article 26): will be conducted in accordance with the participant’s internal rules and procedures and the framework agreement (if any)</w:t>
      </w:r>
    </w:p>
    <w:p w14:paraId="06C05049" w14:textId="77777777" w:rsidR="00AD2B42" w:rsidRDefault="00AD2B42" w:rsidP="00AD2B42">
      <w:pPr>
        <w:pStyle w:val="ListParagraph"/>
        <w:tabs>
          <w:tab w:val="left" w:pos="1418"/>
        </w:tabs>
        <w:spacing w:before="0" w:line="276" w:lineRule="auto"/>
        <w:ind w:left="1418" w:right="416" w:firstLine="0"/>
        <w:jc w:val="both"/>
        <w:rPr>
          <w:sz w:val="24"/>
        </w:rPr>
      </w:pPr>
    </w:p>
    <w:p w14:paraId="4ECFE0EF" w14:textId="4FEE5F06" w:rsidR="0070228D" w:rsidRDefault="00852EE0">
      <w:pPr>
        <w:pStyle w:val="ListParagraph"/>
        <w:numPr>
          <w:ilvl w:val="0"/>
          <w:numId w:val="52"/>
        </w:numPr>
        <w:tabs>
          <w:tab w:val="left" w:pos="1418"/>
        </w:tabs>
        <w:spacing w:before="0" w:line="276" w:lineRule="auto"/>
        <w:ind w:right="416"/>
        <w:jc w:val="both"/>
        <w:rPr>
          <w:sz w:val="24"/>
        </w:rPr>
      </w:pPr>
      <w:r>
        <w:rPr>
          <w:sz w:val="24"/>
        </w:rPr>
        <w:t>grant agreement suspension (Article 31): certain costs incurred during grant suspension are eligible (notably, minimum costs necessary for a possible resumption of the action and costs relating to contracts which were entered into before the pre-information letter was received and which could not reasonably be suspended, reallocated or terminated on legal grounds)</w:t>
      </w:r>
    </w:p>
    <w:p w14:paraId="4ECFE0F0" w14:textId="77777777" w:rsidR="0070228D" w:rsidRDefault="00852EE0">
      <w:pPr>
        <w:pStyle w:val="ListParagraph"/>
        <w:numPr>
          <w:ilvl w:val="0"/>
          <w:numId w:val="52"/>
        </w:numPr>
        <w:tabs>
          <w:tab w:val="left" w:pos="1418"/>
        </w:tabs>
        <w:spacing w:line="276" w:lineRule="auto"/>
        <w:ind w:right="416"/>
        <w:jc w:val="both"/>
        <w:rPr>
          <w:sz w:val="24"/>
        </w:rPr>
      </w:pPr>
      <w:r>
        <w:rPr>
          <w:sz w:val="24"/>
        </w:rPr>
        <w:t>grant agreement</w:t>
      </w:r>
      <w:r>
        <w:rPr>
          <w:spacing w:val="-1"/>
          <w:sz w:val="24"/>
        </w:rPr>
        <w:t xml:space="preserve"> </w:t>
      </w:r>
      <w:r>
        <w:rPr>
          <w:sz w:val="24"/>
        </w:rPr>
        <w:t>termination (Article 32):</w:t>
      </w:r>
      <w:r>
        <w:rPr>
          <w:spacing w:val="-1"/>
          <w:sz w:val="24"/>
        </w:rPr>
        <w:t xml:space="preserve"> </w:t>
      </w:r>
      <w:r>
        <w:rPr>
          <w:sz w:val="24"/>
        </w:rPr>
        <w:t>the final grant amount and final payment will be calculated taking into account also costs relating to contracts due for execution only after termination takes effect, if the contract was entered into</w:t>
      </w:r>
      <w:r>
        <w:rPr>
          <w:spacing w:val="40"/>
          <w:sz w:val="24"/>
        </w:rPr>
        <w:t xml:space="preserve"> </w:t>
      </w:r>
      <w:r>
        <w:rPr>
          <w:sz w:val="24"/>
        </w:rPr>
        <w:t>before the pre-information letter was received and could not reasonably be terminated on legal grounds</w:t>
      </w:r>
    </w:p>
    <w:p w14:paraId="4ECFE0F1" w14:textId="77777777" w:rsidR="0070228D" w:rsidRDefault="00852EE0">
      <w:pPr>
        <w:pStyle w:val="ListParagraph"/>
        <w:numPr>
          <w:ilvl w:val="0"/>
          <w:numId w:val="52"/>
        </w:numPr>
        <w:tabs>
          <w:tab w:val="left" w:pos="1418"/>
        </w:tabs>
        <w:spacing w:line="276" w:lineRule="auto"/>
        <w:ind w:right="416"/>
        <w:jc w:val="both"/>
        <w:rPr>
          <w:sz w:val="24"/>
        </w:rPr>
      </w:pPr>
      <w:r>
        <w:rPr>
          <w:sz w:val="24"/>
        </w:rPr>
        <w:t>liability for damages (Article 33.2): the granting authority must be compensated</w:t>
      </w:r>
      <w:r>
        <w:rPr>
          <w:spacing w:val="40"/>
          <w:sz w:val="24"/>
        </w:rPr>
        <w:t xml:space="preserve"> </w:t>
      </w:r>
      <w:r>
        <w:rPr>
          <w:sz w:val="24"/>
        </w:rPr>
        <w:t>for damage it sustains as a result of the implementation of the action or because</w:t>
      </w:r>
      <w:r>
        <w:rPr>
          <w:spacing w:val="80"/>
          <w:sz w:val="24"/>
        </w:rPr>
        <w:t xml:space="preserve"> </w:t>
      </w:r>
      <w:r>
        <w:rPr>
          <w:sz w:val="24"/>
        </w:rPr>
        <w:t>the action was not implemented in full compliance with the Agreement only if the damage is due to an infringement of the participant’s internal rules and procedures or due to a violation of third parties’ rights by the participant or one of its employees or individual for whom the employees are responsible.</w:t>
      </w:r>
    </w:p>
    <w:p w14:paraId="4ECFE0F2" w14:textId="77777777" w:rsidR="0070228D" w:rsidRDefault="00852EE0">
      <w:pPr>
        <w:pStyle w:val="BodyText"/>
        <w:spacing w:before="201" w:line="276" w:lineRule="auto"/>
        <w:ind w:right="414"/>
        <w:rPr>
          <w:i/>
        </w:rPr>
      </w:pPr>
      <w:r>
        <w:t>Participants</w:t>
      </w:r>
      <w:r>
        <w:rPr>
          <w:spacing w:val="-3"/>
        </w:rPr>
        <w:t xml:space="preserve"> </w:t>
      </w:r>
      <w:r>
        <w:t>whose</w:t>
      </w:r>
      <w:r>
        <w:rPr>
          <w:spacing w:val="-2"/>
        </w:rPr>
        <w:t xml:space="preserve"> </w:t>
      </w:r>
      <w:r>
        <w:t>pillar</w:t>
      </w:r>
      <w:r>
        <w:rPr>
          <w:spacing w:val="-4"/>
        </w:rPr>
        <w:t xml:space="preserve"> </w:t>
      </w:r>
      <w:r>
        <w:t>assessment</w:t>
      </w:r>
      <w:r>
        <w:rPr>
          <w:spacing w:val="-3"/>
        </w:rPr>
        <w:t xml:space="preserve"> </w:t>
      </w:r>
      <w:r>
        <w:t>covers</w:t>
      </w:r>
      <w:r>
        <w:rPr>
          <w:spacing w:val="-2"/>
        </w:rPr>
        <w:t xml:space="preserve"> </w:t>
      </w:r>
      <w:r>
        <w:t>procurement</w:t>
      </w:r>
      <w:r>
        <w:rPr>
          <w:spacing w:val="-2"/>
        </w:rPr>
        <w:t xml:space="preserve"> </w:t>
      </w:r>
      <w:r>
        <w:t>and</w:t>
      </w:r>
      <w:r>
        <w:rPr>
          <w:spacing w:val="-3"/>
        </w:rPr>
        <w:t xml:space="preserve"> </w:t>
      </w:r>
      <w:r>
        <w:t>granting</w:t>
      </w:r>
      <w:r>
        <w:rPr>
          <w:spacing w:val="-2"/>
        </w:rPr>
        <w:t xml:space="preserve"> </w:t>
      </w:r>
      <w:r>
        <w:t>procedures may</w:t>
      </w:r>
      <w:r>
        <w:rPr>
          <w:spacing w:val="-3"/>
        </w:rPr>
        <w:t xml:space="preserve"> </w:t>
      </w:r>
      <w:r>
        <w:t>also</w:t>
      </w:r>
      <w:r>
        <w:rPr>
          <w:spacing w:val="-2"/>
        </w:rPr>
        <w:t xml:space="preserve"> </w:t>
      </w:r>
      <w:r>
        <w:t>do purchases, subcontracting and financial support to third parties (Article 6.2) in accordance with their internal rules and procedures for purchases, subcontracting and financial support</w:t>
      </w:r>
      <w:r>
        <w:rPr>
          <w:i/>
        </w:rPr>
        <w:t>.</w:t>
      </w:r>
    </w:p>
    <w:p w14:paraId="4ECFE0F3" w14:textId="77777777" w:rsidR="0070228D" w:rsidRDefault="00852EE0">
      <w:pPr>
        <w:pStyle w:val="BodyText"/>
        <w:spacing w:line="276" w:lineRule="auto"/>
        <w:ind w:right="422"/>
      </w:pPr>
      <w:r>
        <w:t>Participants whose pillar assessment covers data protection rules may rely on their internal standards, rules and procedures for data protection (Article 15).</w:t>
      </w:r>
    </w:p>
    <w:p w14:paraId="4ECFE0F4" w14:textId="77777777" w:rsidR="0070228D" w:rsidRDefault="00852EE0">
      <w:pPr>
        <w:pStyle w:val="BodyText"/>
        <w:spacing w:before="199" w:line="276" w:lineRule="auto"/>
        <w:ind w:right="415"/>
      </w:pPr>
      <w:r>
        <w:t>The participants may however not rely on provisions which would breach the principle of equal treatment of applicants or beneficiaries or call into question the decision awarding the grant, such as in particular:</w:t>
      </w:r>
    </w:p>
    <w:p w14:paraId="4ECFE0F5" w14:textId="77777777" w:rsidR="0070228D" w:rsidRDefault="00852EE0">
      <w:pPr>
        <w:pStyle w:val="ListParagraph"/>
        <w:numPr>
          <w:ilvl w:val="2"/>
          <w:numId w:val="53"/>
        </w:numPr>
        <w:tabs>
          <w:tab w:val="left" w:pos="1058"/>
        </w:tabs>
        <w:rPr>
          <w:sz w:val="24"/>
        </w:rPr>
      </w:pPr>
      <w:r>
        <w:rPr>
          <w:sz w:val="24"/>
        </w:rPr>
        <w:t>eligibility</w:t>
      </w:r>
      <w:r>
        <w:rPr>
          <w:spacing w:val="-3"/>
          <w:sz w:val="24"/>
        </w:rPr>
        <w:t xml:space="preserve"> </w:t>
      </w:r>
      <w:r>
        <w:rPr>
          <w:sz w:val="24"/>
        </w:rPr>
        <w:t>(Article</w:t>
      </w:r>
      <w:r>
        <w:rPr>
          <w:spacing w:val="-2"/>
          <w:sz w:val="24"/>
        </w:rPr>
        <w:t xml:space="preserve"> </w:t>
      </w:r>
      <w:r>
        <w:rPr>
          <w:spacing w:val="-5"/>
          <w:sz w:val="24"/>
        </w:rPr>
        <w:t>6)</w:t>
      </w:r>
    </w:p>
    <w:p w14:paraId="4ECFE0F6" w14:textId="77777777" w:rsidR="0070228D" w:rsidRDefault="00852EE0">
      <w:pPr>
        <w:pStyle w:val="ListParagraph"/>
        <w:numPr>
          <w:ilvl w:val="2"/>
          <w:numId w:val="53"/>
        </w:numPr>
        <w:tabs>
          <w:tab w:val="left" w:pos="1058"/>
        </w:tabs>
        <w:spacing w:before="242"/>
        <w:rPr>
          <w:sz w:val="24"/>
        </w:rPr>
      </w:pPr>
      <w:r>
        <w:rPr>
          <w:sz w:val="24"/>
        </w:rPr>
        <w:t>consortium</w:t>
      </w:r>
      <w:r>
        <w:rPr>
          <w:spacing w:val="-2"/>
          <w:sz w:val="24"/>
        </w:rPr>
        <w:t xml:space="preserve"> </w:t>
      </w:r>
      <w:r>
        <w:rPr>
          <w:sz w:val="24"/>
        </w:rPr>
        <w:t>roles and set-up (Articles</w:t>
      </w:r>
      <w:r>
        <w:rPr>
          <w:spacing w:val="-1"/>
          <w:sz w:val="24"/>
        </w:rPr>
        <w:t xml:space="preserve"> </w:t>
      </w:r>
      <w:r>
        <w:rPr>
          <w:sz w:val="24"/>
        </w:rPr>
        <w:t>7-</w:t>
      </w:r>
      <w:r>
        <w:rPr>
          <w:spacing w:val="-5"/>
          <w:sz w:val="24"/>
        </w:rPr>
        <w:t>9)</w:t>
      </w:r>
    </w:p>
    <w:p w14:paraId="4ECFE0F7" w14:textId="77777777" w:rsidR="0070228D" w:rsidRDefault="00852EE0">
      <w:pPr>
        <w:pStyle w:val="ListParagraph"/>
        <w:numPr>
          <w:ilvl w:val="2"/>
          <w:numId w:val="53"/>
        </w:numPr>
        <w:tabs>
          <w:tab w:val="left" w:pos="1058"/>
        </w:tabs>
        <w:spacing w:before="242"/>
        <w:rPr>
          <w:sz w:val="24"/>
        </w:rPr>
      </w:pPr>
      <w:r>
        <w:rPr>
          <w:sz w:val="24"/>
        </w:rPr>
        <w:lastRenderedPageBreak/>
        <w:t>security</w:t>
      </w:r>
      <w:r>
        <w:rPr>
          <w:spacing w:val="-1"/>
          <w:sz w:val="24"/>
        </w:rPr>
        <w:t xml:space="preserve"> </w:t>
      </w:r>
      <w:r>
        <w:rPr>
          <w:sz w:val="24"/>
        </w:rPr>
        <w:t>and</w:t>
      </w:r>
      <w:r>
        <w:rPr>
          <w:spacing w:val="-2"/>
          <w:sz w:val="24"/>
        </w:rPr>
        <w:t xml:space="preserve"> </w:t>
      </w:r>
      <w:r>
        <w:rPr>
          <w:sz w:val="24"/>
        </w:rPr>
        <w:t xml:space="preserve">ethics (Articles 13, </w:t>
      </w:r>
      <w:r>
        <w:rPr>
          <w:spacing w:val="-5"/>
          <w:sz w:val="24"/>
        </w:rPr>
        <w:t>14)</w:t>
      </w:r>
    </w:p>
    <w:p w14:paraId="4ECFE0F8" w14:textId="77777777" w:rsidR="0070228D" w:rsidRDefault="00852EE0">
      <w:pPr>
        <w:pStyle w:val="ListParagraph"/>
        <w:numPr>
          <w:ilvl w:val="2"/>
          <w:numId w:val="53"/>
        </w:numPr>
        <w:tabs>
          <w:tab w:val="left" w:pos="1058"/>
          <w:tab w:val="left" w:pos="1643"/>
          <w:tab w:val="left" w:pos="2841"/>
          <w:tab w:val="left" w:pos="4184"/>
          <w:tab w:val="left" w:pos="4741"/>
          <w:tab w:val="left" w:pos="5639"/>
          <w:tab w:val="left" w:pos="6463"/>
          <w:tab w:val="left" w:pos="7220"/>
          <w:tab w:val="left" w:pos="7778"/>
          <w:tab w:val="left" w:pos="8536"/>
          <w:tab w:val="left" w:pos="8947"/>
        </w:tabs>
        <w:spacing w:before="241" w:line="276" w:lineRule="auto"/>
        <w:ind w:right="414"/>
        <w:rPr>
          <w:sz w:val="24"/>
        </w:rPr>
      </w:pPr>
      <w:r>
        <w:rPr>
          <w:spacing w:val="-4"/>
          <w:sz w:val="24"/>
        </w:rPr>
        <w:t>IPR</w:t>
      </w:r>
      <w:r>
        <w:rPr>
          <w:sz w:val="24"/>
        </w:rPr>
        <w:tab/>
      </w:r>
      <w:r>
        <w:rPr>
          <w:spacing w:val="-2"/>
          <w:sz w:val="24"/>
        </w:rPr>
        <w:t>(including</w:t>
      </w:r>
      <w:r>
        <w:rPr>
          <w:sz w:val="24"/>
        </w:rPr>
        <w:tab/>
      </w:r>
      <w:r>
        <w:rPr>
          <w:spacing w:val="-2"/>
          <w:sz w:val="24"/>
        </w:rPr>
        <w:t>background</w:t>
      </w:r>
      <w:r>
        <w:rPr>
          <w:sz w:val="24"/>
        </w:rPr>
        <w:tab/>
      </w:r>
      <w:r>
        <w:rPr>
          <w:spacing w:val="-4"/>
          <w:sz w:val="24"/>
        </w:rPr>
        <w:t>and</w:t>
      </w:r>
      <w:r>
        <w:rPr>
          <w:sz w:val="24"/>
        </w:rPr>
        <w:tab/>
      </w:r>
      <w:r>
        <w:rPr>
          <w:spacing w:val="-2"/>
          <w:sz w:val="24"/>
        </w:rPr>
        <w:t>results,</w:t>
      </w:r>
      <w:r>
        <w:rPr>
          <w:sz w:val="24"/>
        </w:rPr>
        <w:tab/>
      </w:r>
      <w:r>
        <w:rPr>
          <w:spacing w:val="-2"/>
          <w:sz w:val="24"/>
        </w:rPr>
        <w:t>access</w:t>
      </w:r>
      <w:r>
        <w:rPr>
          <w:sz w:val="24"/>
        </w:rPr>
        <w:tab/>
      </w:r>
      <w:r>
        <w:rPr>
          <w:spacing w:val="-2"/>
          <w:sz w:val="24"/>
        </w:rPr>
        <w:t>rights</w:t>
      </w:r>
      <w:r>
        <w:rPr>
          <w:sz w:val="24"/>
        </w:rPr>
        <w:tab/>
      </w:r>
      <w:r>
        <w:rPr>
          <w:spacing w:val="-4"/>
          <w:sz w:val="24"/>
        </w:rPr>
        <w:t>and</w:t>
      </w:r>
      <w:r>
        <w:rPr>
          <w:sz w:val="24"/>
        </w:rPr>
        <w:tab/>
      </w:r>
      <w:r>
        <w:rPr>
          <w:spacing w:val="-2"/>
          <w:sz w:val="24"/>
        </w:rPr>
        <w:t>rights</w:t>
      </w:r>
      <w:r>
        <w:rPr>
          <w:sz w:val="24"/>
        </w:rPr>
        <w:tab/>
      </w:r>
      <w:r>
        <w:rPr>
          <w:spacing w:val="-6"/>
          <w:sz w:val="24"/>
        </w:rPr>
        <w:t>of</w:t>
      </w:r>
      <w:r>
        <w:rPr>
          <w:sz w:val="24"/>
        </w:rPr>
        <w:tab/>
      </w:r>
      <w:r>
        <w:rPr>
          <w:spacing w:val="-2"/>
          <w:sz w:val="24"/>
        </w:rPr>
        <w:t xml:space="preserve">use), </w:t>
      </w:r>
      <w:r>
        <w:rPr>
          <w:sz w:val="24"/>
        </w:rPr>
        <w:t>communication, dissemination and visibility (Articles 16 and 17)</w:t>
      </w:r>
    </w:p>
    <w:p w14:paraId="4ECFE0F9" w14:textId="77777777" w:rsidR="0070228D" w:rsidRDefault="00852EE0">
      <w:pPr>
        <w:pStyle w:val="ListParagraph"/>
        <w:numPr>
          <w:ilvl w:val="2"/>
          <w:numId w:val="53"/>
        </w:numPr>
        <w:tabs>
          <w:tab w:val="left" w:pos="1058"/>
        </w:tabs>
        <w:rPr>
          <w:sz w:val="24"/>
        </w:rPr>
      </w:pPr>
      <w:r>
        <w:rPr>
          <w:sz w:val="24"/>
        </w:rPr>
        <w:t>information</w:t>
      </w:r>
      <w:r>
        <w:rPr>
          <w:spacing w:val="-3"/>
          <w:sz w:val="24"/>
        </w:rPr>
        <w:t xml:space="preserve"> </w:t>
      </w:r>
      <w:r>
        <w:rPr>
          <w:sz w:val="24"/>
        </w:rPr>
        <w:t>obligation</w:t>
      </w:r>
      <w:r>
        <w:rPr>
          <w:spacing w:val="-1"/>
          <w:sz w:val="24"/>
        </w:rPr>
        <w:t xml:space="preserve"> </w:t>
      </w:r>
      <w:r>
        <w:rPr>
          <w:sz w:val="24"/>
        </w:rPr>
        <w:t>(Article</w:t>
      </w:r>
      <w:r>
        <w:rPr>
          <w:spacing w:val="-1"/>
          <w:sz w:val="24"/>
        </w:rPr>
        <w:t xml:space="preserve"> </w:t>
      </w:r>
      <w:r>
        <w:rPr>
          <w:spacing w:val="-5"/>
          <w:sz w:val="24"/>
        </w:rPr>
        <w:t>19)</w:t>
      </w:r>
    </w:p>
    <w:p w14:paraId="4ECFE0FA" w14:textId="77777777" w:rsidR="0070228D" w:rsidRDefault="00852EE0">
      <w:pPr>
        <w:pStyle w:val="ListParagraph"/>
        <w:numPr>
          <w:ilvl w:val="2"/>
          <w:numId w:val="53"/>
        </w:numPr>
        <w:tabs>
          <w:tab w:val="left" w:pos="1058"/>
        </w:tabs>
        <w:spacing w:before="242"/>
        <w:rPr>
          <w:sz w:val="24"/>
        </w:rPr>
      </w:pPr>
      <w:r>
        <w:rPr>
          <w:sz w:val="24"/>
        </w:rPr>
        <w:t>payment,</w:t>
      </w:r>
      <w:r>
        <w:rPr>
          <w:spacing w:val="-2"/>
          <w:sz w:val="24"/>
        </w:rPr>
        <w:t xml:space="preserve"> </w:t>
      </w:r>
      <w:r>
        <w:rPr>
          <w:sz w:val="24"/>
        </w:rPr>
        <w:t>reporting</w:t>
      </w:r>
      <w:r>
        <w:rPr>
          <w:spacing w:val="-2"/>
          <w:sz w:val="24"/>
        </w:rPr>
        <w:t xml:space="preserve"> </w:t>
      </w:r>
      <w:r>
        <w:rPr>
          <w:sz w:val="24"/>
        </w:rPr>
        <w:t>and</w:t>
      </w:r>
      <w:r>
        <w:rPr>
          <w:spacing w:val="-1"/>
          <w:sz w:val="24"/>
        </w:rPr>
        <w:t xml:space="preserve"> </w:t>
      </w:r>
      <w:r>
        <w:rPr>
          <w:sz w:val="24"/>
        </w:rPr>
        <w:t>amendments (Articles</w:t>
      </w:r>
      <w:r>
        <w:rPr>
          <w:spacing w:val="-1"/>
          <w:sz w:val="24"/>
        </w:rPr>
        <w:t xml:space="preserve"> </w:t>
      </w:r>
      <w:r>
        <w:rPr>
          <w:sz w:val="24"/>
        </w:rPr>
        <w:t xml:space="preserve">21, 22 and </w:t>
      </w:r>
      <w:r>
        <w:rPr>
          <w:spacing w:val="-5"/>
          <w:sz w:val="24"/>
        </w:rPr>
        <w:t>39)</w:t>
      </w:r>
    </w:p>
    <w:p w14:paraId="4ECFE0FB" w14:textId="77777777" w:rsidR="0070228D" w:rsidRDefault="00852EE0">
      <w:pPr>
        <w:pStyle w:val="ListParagraph"/>
        <w:numPr>
          <w:ilvl w:val="2"/>
          <w:numId w:val="53"/>
        </w:numPr>
        <w:tabs>
          <w:tab w:val="left" w:pos="1058"/>
        </w:tabs>
        <w:spacing w:before="241"/>
        <w:rPr>
          <w:sz w:val="24"/>
        </w:rPr>
      </w:pPr>
      <w:r>
        <w:rPr>
          <w:sz w:val="24"/>
        </w:rPr>
        <w:t>rejections,</w:t>
      </w:r>
      <w:r>
        <w:rPr>
          <w:spacing w:val="-1"/>
          <w:sz w:val="24"/>
        </w:rPr>
        <w:t xml:space="preserve"> </w:t>
      </w:r>
      <w:r>
        <w:rPr>
          <w:sz w:val="24"/>
        </w:rPr>
        <w:t>reductions,</w:t>
      </w:r>
      <w:r>
        <w:rPr>
          <w:spacing w:val="-1"/>
          <w:sz w:val="24"/>
        </w:rPr>
        <w:t xml:space="preserve"> </w:t>
      </w:r>
      <w:r>
        <w:rPr>
          <w:sz w:val="24"/>
        </w:rPr>
        <w:t>suspensions</w:t>
      </w:r>
      <w:r>
        <w:rPr>
          <w:spacing w:val="-1"/>
          <w:sz w:val="24"/>
        </w:rPr>
        <w:t xml:space="preserve"> </w:t>
      </w:r>
      <w:r>
        <w:rPr>
          <w:sz w:val="24"/>
        </w:rPr>
        <w:t>and terminations</w:t>
      </w:r>
      <w:r>
        <w:rPr>
          <w:spacing w:val="-1"/>
          <w:sz w:val="24"/>
        </w:rPr>
        <w:t xml:space="preserve"> </w:t>
      </w:r>
      <w:r>
        <w:rPr>
          <w:sz w:val="24"/>
        </w:rPr>
        <w:t>(Articles</w:t>
      </w:r>
      <w:r>
        <w:rPr>
          <w:spacing w:val="-1"/>
          <w:sz w:val="24"/>
        </w:rPr>
        <w:t xml:space="preserve"> </w:t>
      </w:r>
      <w:r>
        <w:rPr>
          <w:sz w:val="24"/>
        </w:rPr>
        <w:t>27,</w:t>
      </w:r>
      <w:r>
        <w:rPr>
          <w:spacing w:val="-1"/>
          <w:sz w:val="24"/>
        </w:rPr>
        <w:t xml:space="preserve"> </w:t>
      </w:r>
      <w:r>
        <w:rPr>
          <w:sz w:val="24"/>
        </w:rPr>
        <w:t>28, 29-</w:t>
      </w:r>
      <w:r>
        <w:rPr>
          <w:spacing w:val="-5"/>
          <w:sz w:val="24"/>
        </w:rPr>
        <w:t>32)</w:t>
      </w:r>
    </w:p>
    <w:p w14:paraId="4ECFE0FE" w14:textId="7F100955" w:rsidR="0070228D" w:rsidRDefault="00852EE0" w:rsidP="004B59B1">
      <w:pPr>
        <w:pStyle w:val="BodyText"/>
        <w:spacing w:before="241" w:line="276" w:lineRule="auto"/>
        <w:ind w:right="421"/>
      </w:pPr>
      <w:r>
        <w:t>If the pillar assessment was subject to remedial measures, reliance on the internal systems, rules and procedures is subject to compliance with those remedial measures.</w:t>
      </w:r>
    </w:p>
    <w:p w14:paraId="4ECFE0FF" w14:textId="77777777" w:rsidR="0070228D" w:rsidRDefault="00852EE0">
      <w:pPr>
        <w:pStyle w:val="BodyText"/>
        <w:spacing w:before="0" w:line="276" w:lineRule="auto"/>
        <w:ind w:right="418"/>
      </w:pPr>
      <w:r>
        <w:t>Participants whose assessment has not yet been updated to cover (the new rules on) data protection may rely on their internal systems, rules and procedures, provided that they ensure that personal data is:</w:t>
      </w:r>
    </w:p>
    <w:p w14:paraId="4ECFE100" w14:textId="77777777" w:rsidR="0070228D" w:rsidRDefault="00852EE0">
      <w:pPr>
        <w:pStyle w:val="ListParagraph"/>
        <w:numPr>
          <w:ilvl w:val="2"/>
          <w:numId w:val="53"/>
        </w:numPr>
        <w:tabs>
          <w:tab w:val="left" w:pos="1058"/>
        </w:tabs>
        <w:rPr>
          <w:sz w:val="24"/>
        </w:rPr>
      </w:pPr>
      <w:r>
        <w:rPr>
          <w:sz w:val="24"/>
        </w:rPr>
        <w:t>processed</w:t>
      </w:r>
      <w:r>
        <w:rPr>
          <w:spacing w:val="-3"/>
          <w:sz w:val="24"/>
        </w:rPr>
        <w:t xml:space="preserve"> </w:t>
      </w:r>
      <w:r>
        <w:rPr>
          <w:sz w:val="24"/>
        </w:rPr>
        <w:t>lawfully,</w:t>
      </w:r>
      <w:r>
        <w:rPr>
          <w:spacing w:val="-1"/>
          <w:sz w:val="24"/>
        </w:rPr>
        <w:t xml:space="preserve"> </w:t>
      </w:r>
      <w:r>
        <w:rPr>
          <w:sz w:val="24"/>
        </w:rPr>
        <w:t>fairly and</w:t>
      </w:r>
      <w:r>
        <w:rPr>
          <w:spacing w:val="-1"/>
          <w:sz w:val="24"/>
        </w:rPr>
        <w:t xml:space="preserve"> </w:t>
      </w:r>
      <w:r>
        <w:rPr>
          <w:sz w:val="24"/>
        </w:rPr>
        <w:t>in a</w:t>
      </w:r>
      <w:r>
        <w:rPr>
          <w:spacing w:val="-1"/>
          <w:sz w:val="24"/>
        </w:rPr>
        <w:t xml:space="preserve"> </w:t>
      </w:r>
      <w:r>
        <w:rPr>
          <w:sz w:val="24"/>
        </w:rPr>
        <w:t>transparent manner</w:t>
      </w:r>
      <w:r>
        <w:rPr>
          <w:spacing w:val="-1"/>
          <w:sz w:val="24"/>
        </w:rPr>
        <w:t xml:space="preserve"> </w:t>
      </w:r>
      <w:r>
        <w:rPr>
          <w:sz w:val="24"/>
        </w:rPr>
        <w:t>in</w:t>
      </w:r>
      <w:r>
        <w:rPr>
          <w:spacing w:val="-2"/>
          <w:sz w:val="24"/>
        </w:rPr>
        <w:t xml:space="preserve"> </w:t>
      </w:r>
      <w:r>
        <w:rPr>
          <w:sz w:val="24"/>
        </w:rPr>
        <w:t>relation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data </w:t>
      </w:r>
      <w:r>
        <w:rPr>
          <w:spacing w:val="-2"/>
          <w:sz w:val="24"/>
        </w:rPr>
        <w:t>subject</w:t>
      </w:r>
    </w:p>
    <w:p w14:paraId="4ECFE101" w14:textId="77777777" w:rsidR="0070228D" w:rsidRDefault="00852EE0">
      <w:pPr>
        <w:pStyle w:val="ListParagraph"/>
        <w:numPr>
          <w:ilvl w:val="2"/>
          <w:numId w:val="53"/>
        </w:numPr>
        <w:tabs>
          <w:tab w:val="left" w:pos="1058"/>
        </w:tabs>
        <w:spacing w:before="241" w:line="276" w:lineRule="auto"/>
        <w:ind w:right="415"/>
        <w:rPr>
          <w:sz w:val="24"/>
        </w:rPr>
      </w:pPr>
      <w:r>
        <w:rPr>
          <w:sz w:val="24"/>
        </w:rPr>
        <w:t>collected for specified, explicit and legitimate purposes and not further processed in a manner that is incompatible with those purposes</w:t>
      </w:r>
    </w:p>
    <w:p w14:paraId="4ECFE102" w14:textId="77777777" w:rsidR="0070228D" w:rsidRDefault="00852EE0">
      <w:pPr>
        <w:pStyle w:val="ListParagraph"/>
        <w:numPr>
          <w:ilvl w:val="2"/>
          <w:numId w:val="53"/>
        </w:numPr>
        <w:tabs>
          <w:tab w:val="left" w:pos="1058"/>
        </w:tabs>
        <w:spacing w:before="201" w:line="276" w:lineRule="auto"/>
        <w:ind w:right="420"/>
        <w:rPr>
          <w:sz w:val="24"/>
        </w:rPr>
      </w:pPr>
      <w:r>
        <w:rPr>
          <w:sz w:val="24"/>
        </w:rPr>
        <w:t>adequate,</w:t>
      </w:r>
      <w:r>
        <w:rPr>
          <w:spacing w:val="40"/>
          <w:sz w:val="24"/>
        </w:rPr>
        <w:t xml:space="preserve"> </w:t>
      </w:r>
      <w:r>
        <w:rPr>
          <w:sz w:val="24"/>
        </w:rPr>
        <w:t>relevant</w:t>
      </w:r>
      <w:r>
        <w:rPr>
          <w:spacing w:val="40"/>
          <w:sz w:val="24"/>
        </w:rPr>
        <w:t xml:space="preserve"> </w:t>
      </w:r>
      <w:r>
        <w:rPr>
          <w:sz w:val="24"/>
        </w:rPr>
        <w:t>and</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what</w:t>
      </w:r>
      <w:r>
        <w:rPr>
          <w:spacing w:val="40"/>
          <w:sz w:val="24"/>
        </w:rPr>
        <w:t xml:space="preserve"> </w:t>
      </w:r>
      <w:r>
        <w:rPr>
          <w:sz w:val="24"/>
        </w:rPr>
        <w:t>is</w:t>
      </w:r>
      <w:r>
        <w:rPr>
          <w:spacing w:val="40"/>
          <w:sz w:val="24"/>
        </w:rPr>
        <w:t xml:space="preserve"> </w:t>
      </w:r>
      <w:r>
        <w:rPr>
          <w:sz w:val="24"/>
        </w:rPr>
        <w:t>necessary</w:t>
      </w:r>
      <w:r>
        <w:rPr>
          <w:spacing w:val="40"/>
          <w:sz w:val="24"/>
        </w:rPr>
        <w:t xml:space="preserve"> </w:t>
      </w:r>
      <w:r>
        <w:rPr>
          <w:sz w:val="24"/>
        </w:rPr>
        <w:t>in</w:t>
      </w:r>
      <w:r>
        <w:rPr>
          <w:spacing w:val="40"/>
          <w:sz w:val="24"/>
        </w:rPr>
        <w:t xml:space="preserve"> </w:t>
      </w:r>
      <w:r>
        <w:rPr>
          <w:sz w:val="24"/>
        </w:rPr>
        <w:t>relation</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purposes</w:t>
      </w:r>
      <w:r>
        <w:rPr>
          <w:spacing w:val="40"/>
          <w:sz w:val="24"/>
        </w:rPr>
        <w:t xml:space="preserve"> </w:t>
      </w:r>
      <w:r>
        <w:rPr>
          <w:sz w:val="24"/>
        </w:rPr>
        <w:t>for which they are processed</w:t>
      </w:r>
    </w:p>
    <w:p w14:paraId="4ECFE103" w14:textId="77777777" w:rsidR="0070228D" w:rsidRDefault="00852EE0">
      <w:pPr>
        <w:pStyle w:val="ListParagraph"/>
        <w:numPr>
          <w:ilvl w:val="2"/>
          <w:numId w:val="53"/>
        </w:numPr>
        <w:tabs>
          <w:tab w:val="left" w:pos="1058"/>
        </w:tabs>
        <w:spacing w:before="199"/>
        <w:rPr>
          <w:sz w:val="24"/>
        </w:rPr>
      </w:pPr>
      <w:r>
        <w:rPr>
          <w:sz w:val="24"/>
        </w:rPr>
        <w:t>accurate</w:t>
      </w:r>
      <w:r>
        <w:rPr>
          <w:spacing w:val="-1"/>
          <w:sz w:val="24"/>
        </w:rPr>
        <w:t xml:space="preserve"> </w:t>
      </w:r>
      <w:r>
        <w:rPr>
          <w:sz w:val="24"/>
        </w:rPr>
        <w:t>and,</w:t>
      </w:r>
      <w:r>
        <w:rPr>
          <w:spacing w:val="-1"/>
          <w:sz w:val="24"/>
        </w:rPr>
        <w:t xml:space="preserve"> </w:t>
      </w:r>
      <w:r>
        <w:rPr>
          <w:sz w:val="24"/>
        </w:rPr>
        <w:t>where</w:t>
      </w:r>
      <w:r>
        <w:rPr>
          <w:spacing w:val="-1"/>
          <w:sz w:val="24"/>
        </w:rPr>
        <w:t xml:space="preserve"> </w:t>
      </w:r>
      <w:r>
        <w:rPr>
          <w:sz w:val="24"/>
        </w:rPr>
        <w:t>necessary,</w:t>
      </w:r>
      <w:r>
        <w:rPr>
          <w:spacing w:val="-1"/>
          <w:sz w:val="24"/>
        </w:rPr>
        <w:t xml:space="preserve"> </w:t>
      </w:r>
      <w:r>
        <w:rPr>
          <w:sz w:val="24"/>
        </w:rPr>
        <w:t>kept</w:t>
      </w:r>
      <w:r>
        <w:rPr>
          <w:spacing w:val="-1"/>
          <w:sz w:val="24"/>
        </w:rPr>
        <w:t xml:space="preserve"> </w:t>
      </w:r>
      <w:r>
        <w:rPr>
          <w:sz w:val="24"/>
        </w:rPr>
        <w:t>up</w:t>
      </w:r>
      <w:r>
        <w:rPr>
          <w:spacing w:val="-1"/>
          <w:sz w:val="24"/>
        </w:rPr>
        <w:t xml:space="preserve"> </w:t>
      </w:r>
      <w:r>
        <w:rPr>
          <w:sz w:val="24"/>
        </w:rPr>
        <w:t xml:space="preserve">to </w:t>
      </w:r>
      <w:r>
        <w:rPr>
          <w:spacing w:val="-4"/>
          <w:sz w:val="24"/>
        </w:rPr>
        <w:t>date</w:t>
      </w:r>
    </w:p>
    <w:p w14:paraId="4ECFE104" w14:textId="77777777" w:rsidR="0070228D" w:rsidRDefault="00852EE0">
      <w:pPr>
        <w:pStyle w:val="ListParagraph"/>
        <w:numPr>
          <w:ilvl w:val="2"/>
          <w:numId w:val="53"/>
        </w:numPr>
        <w:tabs>
          <w:tab w:val="left" w:pos="1058"/>
        </w:tabs>
        <w:spacing w:before="242" w:line="276" w:lineRule="auto"/>
        <w:ind w:right="418"/>
        <w:rPr>
          <w:sz w:val="24"/>
        </w:rPr>
      </w:pPr>
      <w:r>
        <w:rPr>
          <w:sz w:val="24"/>
        </w:rPr>
        <w:t>kept</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form</w:t>
      </w:r>
      <w:r>
        <w:rPr>
          <w:spacing w:val="40"/>
          <w:sz w:val="24"/>
        </w:rPr>
        <w:t xml:space="preserve"> </w:t>
      </w:r>
      <w:r>
        <w:rPr>
          <w:sz w:val="24"/>
        </w:rPr>
        <w:t>which</w:t>
      </w:r>
      <w:r>
        <w:rPr>
          <w:spacing w:val="40"/>
          <w:sz w:val="24"/>
        </w:rPr>
        <w:t xml:space="preserve"> </w:t>
      </w:r>
      <w:r>
        <w:rPr>
          <w:sz w:val="24"/>
        </w:rPr>
        <w:t>permits</w:t>
      </w:r>
      <w:r>
        <w:rPr>
          <w:spacing w:val="40"/>
          <w:sz w:val="24"/>
        </w:rPr>
        <w:t xml:space="preserve"> </w:t>
      </w:r>
      <w:r>
        <w:rPr>
          <w:sz w:val="24"/>
        </w:rPr>
        <w:t>identification</w:t>
      </w:r>
      <w:r>
        <w:rPr>
          <w:spacing w:val="40"/>
          <w:sz w:val="24"/>
        </w:rPr>
        <w:t xml:space="preserve"> </w:t>
      </w:r>
      <w:r>
        <w:rPr>
          <w:sz w:val="24"/>
        </w:rPr>
        <w:t>of</w:t>
      </w:r>
      <w:r>
        <w:rPr>
          <w:spacing w:val="40"/>
          <w:sz w:val="24"/>
        </w:rPr>
        <w:t xml:space="preserve"> </w:t>
      </w:r>
      <w:r>
        <w:rPr>
          <w:sz w:val="24"/>
        </w:rPr>
        <w:t>data</w:t>
      </w:r>
      <w:r>
        <w:rPr>
          <w:spacing w:val="40"/>
          <w:sz w:val="24"/>
        </w:rPr>
        <w:t xml:space="preserve"> </w:t>
      </w:r>
      <w:r>
        <w:rPr>
          <w:sz w:val="24"/>
        </w:rPr>
        <w:t>subjects</w:t>
      </w:r>
      <w:r>
        <w:rPr>
          <w:spacing w:val="40"/>
          <w:sz w:val="24"/>
        </w:rPr>
        <w:t xml:space="preserve"> </w:t>
      </w:r>
      <w:r>
        <w:rPr>
          <w:sz w:val="24"/>
        </w:rPr>
        <w:t>for</w:t>
      </w:r>
      <w:r>
        <w:rPr>
          <w:spacing w:val="40"/>
          <w:sz w:val="24"/>
        </w:rPr>
        <w:t xml:space="preserve"> </w:t>
      </w:r>
      <w:r>
        <w:rPr>
          <w:sz w:val="24"/>
        </w:rPr>
        <w:t>no</w:t>
      </w:r>
      <w:r>
        <w:rPr>
          <w:spacing w:val="40"/>
          <w:sz w:val="24"/>
        </w:rPr>
        <w:t xml:space="preserve"> </w:t>
      </w:r>
      <w:r>
        <w:rPr>
          <w:sz w:val="24"/>
        </w:rPr>
        <w:t>longer</w:t>
      </w:r>
      <w:r>
        <w:rPr>
          <w:spacing w:val="40"/>
          <w:sz w:val="24"/>
        </w:rPr>
        <w:t xml:space="preserve"> </w:t>
      </w:r>
      <w:r>
        <w:rPr>
          <w:sz w:val="24"/>
        </w:rPr>
        <w:t>than</w:t>
      </w:r>
      <w:r>
        <w:rPr>
          <w:spacing w:val="40"/>
          <w:sz w:val="24"/>
        </w:rPr>
        <w:t xml:space="preserve"> </w:t>
      </w:r>
      <w:r>
        <w:rPr>
          <w:sz w:val="24"/>
        </w:rPr>
        <w:t>is necessary for the purposes for which the data is processed and</w:t>
      </w:r>
    </w:p>
    <w:p w14:paraId="4ECFE105" w14:textId="77777777" w:rsidR="0070228D" w:rsidRDefault="00852EE0">
      <w:pPr>
        <w:pStyle w:val="ListParagraph"/>
        <w:numPr>
          <w:ilvl w:val="2"/>
          <w:numId w:val="53"/>
        </w:numPr>
        <w:tabs>
          <w:tab w:val="left" w:pos="1058"/>
        </w:tabs>
        <w:rPr>
          <w:sz w:val="24"/>
        </w:rPr>
      </w:pPr>
      <w:r>
        <w:rPr>
          <w:sz w:val="24"/>
        </w:rPr>
        <w:t>processed</w:t>
      </w:r>
      <w:r>
        <w:rPr>
          <w:spacing w:val="-5"/>
          <w:sz w:val="24"/>
        </w:rPr>
        <w:t xml:space="preserve"> </w:t>
      </w:r>
      <w:r>
        <w:rPr>
          <w:sz w:val="24"/>
        </w:rPr>
        <w:t>in</w:t>
      </w:r>
      <w:r>
        <w:rPr>
          <w:spacing w:val="-2"/>
          <w:sz w:val="24"/>
        </w:rPr>
        <w:t xml:space="preserve"> </w:t>
      </w:r>
      <w:r>
        <w:rPr>
          <w:sz w:val="24"/>
        </w:rPr>
        <w:t>a manner</w:t>
      </w:r>
      <w:r>
        <w:rPr>
          <w:spacing w:val="-1"/>
          <w:sz w:val="24"/>
        </w:rPr>
        <w:t xml:space="preserve"> </w:t>
      </w:r>
      <w:r>
        <w:rPr>
          <w:sz w:val="24"/>
        </w:rPr>
        <w:t>that</w:t>
      </w:r>
      <w:r>
        <w:rPr>
          <w:spacing w:val="-1"/>
          <w:sz w:val="24"/>
        </w:rPr>
        <w:t xml:space="preserve"> </w:t>
      </w:r>
      <w:r>
        <w:rPr>
          <w:sz w:val="24"/>
        </w:rPr>
        <w:t>ensures appropriate</w:t>
      </w:r>
      <w:r>
        <w:rPr>
          <w:spacing w:val="-1"/>
          <w:sz w:val="24"/>
        </w:rPr>
        <w:t xml:space="preserve"> </w:t>
      </w:r>
      <w:r>
        <w:rPr>
          <w:sz w:val="24"/>
        </w:rPr>
        <w:t>security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personal </w:t>
      </w:r>
      <w:r>
        <w:rPr>
          <w:spacing w:val="-2"/>
          <w:sz w:val="24"/>
        </w:rPr>
        <w:t>data.</w:t>
      </w:r>
    </w:p>
    <w:p w14:paraId="4ECFE106" w14:textId="77777777" w:rsidR="0070228D" w:rsidRDefault="00852EE0">
      <w:pPr>
        <w:pStyle w:val="BodyText"/>
        <w:spacing w:before="241"/>
        <w:ind w:right="417"/>
      </w:pPr>
      <w:r>
        <w:t>Participants must inform the coordinator without delay of any changes to the systems, rules and procedures that were part of the pillar assessment. The coordinator must immediately inform the granting authority.</w:t>
      </w:r>
    </w:p>
    <w:p w14:paraId="4ECFE107" w14:textId="77777777" w:rsidR="0070228D" w:rsidRDefault="00852EE0">
      <w:pPr>
        <w:pStyle w:val="BodyText"/>
        <w:ind w:right="415"/>
      </w:pPr>
      <w:r>
        <w:t>Pillar-assessed participants that have also concluded a framework agreement with the EU,</w:t>
      </w:r>
      <w:r>
        <w:rPr>
          <w:spacing w:val="40"/>
        </w:rPr>
        <w:t xml:space="preserve"> </w:t>
      </w:r>
      <w:r>
        <w:t>may moreover — under the same conditions as those above (i.e. not call into question the decision awarding the grant or breach the principle of equal treatment of applicants or beneficiaries) — rely on the provisions set out in that framework agreement.</w:t>
      </w:r>
    </w:p>
    <w:p w14:paraId="4ECFE108" w14:textId="77777777" w:rsidR="0070228D" w:rsidRDefault="00852EE0">
      <w:pPr>
        <w:pStyle w:val="Heading1"/>
        <w:spacing w:before="201" w:line="412" w:lineRule="auto"/>
        <w:ind w:right="2412"/>
        <w:jc w:val="both"/>
      </w:pPr>
      <w:bookmarkStart w:id="45" w:name="_Toc176801756"/>
      <w:r>
        <w:rPr>
          <w:u w:val="single"/>
        </w:rPr>
        <w:t>SECTION 2</w:t>
      </w:r>
      <w:r>
        <w:rPr>
          <w:spacing w:val="80"/>
          <w:w w:val="150"/>
          <w:u w:val="single"/>
        </w:rPr>
        <w:t xml:space="preserve"> </w:t>
      </w:r>
      <w:r>
        <w:rPr>
          <w:u w:val="single"/>
        </w:rPr>
        <w:t>RULES FOR CARRYING OUT THE ACTION</w:t>
      </w:r>
      <w:r>
        <w:t xml:space="preserve"> ARTICLE</w:t>
      </w:r>
      <w:r>
        <w:rPr>
          <w:spacing w:val="-3"/>
        </w:rPr>
        <w:t xml:space="preserve"> </w:t>
      </w:r>
      <w:r>
        <w:t>11</w:t>
      </w:r>
      <w:r>
        <w:rPr>
          <w:spacing w:val="-1"/>
        </w:rPr>
        <w:t xml:space="preserve"> </w:t>
      </w:r>
      <w:r>
        <w:t>—</w:t>
      </w:r>
      <w:r>
        <w:rPr>
          <w:spacing w:val="-2"/>
        </w:rPr>
        <w:t xml:space="preserve"> </w:t>
      </w:r>
      <w:r>
        <w:t>PROPER</w:t>
      </w:r>
      <w:r>
        <w:rPr>
          <w:spacing w:val="-2"/>
        </w:rPr>
        <w:t xml:space="preserve"> </w:t>
      </w:r>
      <w:r>
        <w:t>IMPLEMENTATION</w:t>
      </w:r>
      <w:r>
        <w:rPr>
          <w:spacing w:val="-3"/>
        </w:rPr>
        <w:t xml:space="preserve"> </w:t>
      </w:r>
      <w:r>
        <w:t>OF</w:t>
      </w:r>
      <w:r>
        <w:rPr>
          <w:spacing w:val="-2"/>
        </w:rPr>
        <w:t xml:space="preserve"> </w:t>
      </w:r>
      <w:r>
        <w:t>THE</w:t>
      </w:r>
      <w:r>
        <w:rPr>
          <w:spacing w:val="-1"/>
        </w:rPr>
        <w:t xml:space="preserve"> </w:t>
      </w:r>
      <w:r>
        <w:rPr>
          <w:spacing w:val="-2"/>
        </w:rPr>
        <w:t>ACTION</w:t>
      </w:r>
      <w:bookmarkEnd w:id="45"/>
    </w:p>
    <w:p w14:paraId="4ECFE109" w14:textId="77777777" w:rsidR="0070228D" w:rsidRDefault="00852EE0">
      <w:pPr>
        <w:pStyle w:val="Heading2"/>
        <w:numPr>
          <w:ilvl w:val="1"/>
          <w:numId w:val="51"/>
        </w:numPr>
        <w:tabs>
          <w:tab w:val="left" w:pos="1058"/>
        </w:tabs>
        <w:spacing w:before="2"/>
        <w:ind w:hanging="720"/>
      </w:pPr>
      <w:bookmarkStart w:id="46" w:name="_Toc176801757"/>
      <w:r>
        <w:t>Obligation</w:t>
      </w:r>
      <w:r>
        <w:rPr>
          <w:spacing w:val="-3"/>
        </w:rPr>
        <w:t xml:space="preserve"> </w:t>
      </w:r>
      <w:r>
        <w:t>to properly</w:t>
      </w:r>
      <w:r>
        <w:rPr>
          <w:spacing w:val="-1"/>
        </w:rPr>
        <w:t xml:space="preserve"> </w:t>
      </w:r>
      <w:r>
        <w:t>implement</w:t>
      </w:r>
      <w:r>
        <w:rPr>
          <w:spacing w:val="-1"/>
        </w:rPr>
        <w:t xml:space="preserve"> </w:t>
      </w:r>
      <w:r>
        <w:t xml:space="preserve">the </w:t>
      </w:r>
      <w:r>
        <w:rPr>
          <w:spacing w:val="-2"/>
        </w:rPr>
        <w:t>action</w:t>
      </w:r>
      <w:bookmarkEnd w:id="46"/>
    </w:p>
    <w:p w14:paraId="4ECFE10A" w14:textId="77777777" w:rsidR="0070228D" w:rsidRDefault="00852EE0">
      <w:pPr>
        <w:pStyle w:val="BodyText"/>
        <w:spacing w:before="201"/>
        <w:ind w:right="416"/>
      </w:pPr>
      <w:r>
        <w:t>The beneficiaries must implement the action as described in Annex 1 and in compliance with the provisions of the Agreement, the call conditions and all legal obligations under applicable EU, international and national law.</w:t>
      </w:r>
    </w:p>
    <w:p w14:paraId="4ECFE10B" w14:textId="77777777" w:rsidR="0070228D" w:rsidRDefault="00852EE0">
      <w:pPr>
        <w:pStyle w:val="Heading2"/>
        <w:numPr>
          <w:ilvl w:val="1"/>
          <w:numId w:val="51"/>
        </w:numPr>
        <w:tabs>
          <w:tab w:val="left" w:pos="1058"/>
        </w:tabs>
        <w:spacing w:before="199"/>
        <w:ind w:hanging="720"/>
      </w:pPr>
      <w:bookmarkStart w:id="47" w:name="_Toc176801758"/>
      <w:r>
        <w:t>Consequences</w:t>
      </w:r>
      <w:r>
        <w:rPr>
          <w:spacing w:val="-1"/>
        </w:rPr>
        <w:t xml:space="preserve"> </w:t>
      </w:r>
      <w:r>
        <w:t>of non-</w:t>
      </w:r>
      <w:r>
        <w:rPr>
          <w:spacing w:val="-2"/>
        </w:rPr>
        <w:t>compliance</w:t>
      </w:r>
      <w:bookmarkEnd w:id="47"/>
    </w:p>
    <w:p w14:paraId="4ECFE10C" w14:textId="77777777" w:rsidR="0070228D" w:rsidRDefault="00852EE0">
      <w:pPr>
        <w:pStyle w:val="BodyText"/>
        <w:spacing w:before="201"/>
        <w:ind w:right="421"/>
      </w:pPr>
      <w:r>
        <w:lastRenderedPageBreak/>
        <w:t>If a beneficiary breaches any of its obligations under this Article, the grant may be reduced (see Article 28).</w:t>
      </w:r>
    </w:p>
    <w:p w14:paraId="4ECFE10D" w14:textId="77777777" w:rsidR="0070228D" w:rsidRDefault="00852EE0">
      <w:pPr>
        <w:pStyle w:val="BodyText"/>
        <w:spacing w:before="199"/>
      </w:pPr>
      <w:r>
        <w:t>Such</w:t>
      </w:r>
      <w:r>
        <w:rPr>
          <w:spacing w:val="-1"/>
        </w:rPr>
        <w:t xml:space="preserve"> </w:t>
      </w:r>
      <w:r>
        <w:t>breaches</w:t>
      </w:r>
      <w:r>
        <w:rPr>
          <w:spacing w:val="-1"/>
        </w:rPr>
        <w:t xml:space="preserve"> </w:t>
      </w:r>
      <w:r>
        <w:t>may also</w:t>
      </w:r>
      <w:r>
        <w:rPr>
          <w:spacing w:val="-1"/>
        </w:rPr>
        <w:t xml:space="preserve"> </w:t>
      </w:r>
      <w:r>
        <w:t>lead</w:t>
      </w:r>
      <w:r>
        <w:rPr>
          <w:spacing w:val="-1"/>
        </w:rPr>
        <w:t xml:space="preserve"> </w:t>
      </w:r>
      <w:r>
        <w:t>to other</w:t>
      </w:r>
      <w:r>
        <w:rPr>
          <w:spacing w:val="-1"/>
        </w:rPr>
        <w:t xml:space="preserve"> </w:t>
      </w:r>
      <w:r>
        <w:t>measures</w:t>
      </w:r>
      <w:r>
        <w:rPr>
          <w:spacing w:val="-1"/>
        </w:rPr>
        <w:t xml:space="preserve"> </w:t>
      </w:r>
      <w:r>
        <w:t xml:space="preserve">described in Chapter </w:t>
      </w:r>
      <w:r>
        <w:rPr>
          <w:spacing w:val="-5"/>
        </w:rPr>
        <w:t>5.</w:t>
      </w:r>
    </w:p>
    <w:p w14:paraId="4ECFE10E" w14:textId="77777777" w:rsidR="0070228D" w:rsidRDefault="00852EE0">
      <w:pPr>
        <w:pStyle w:val="Heading1"/>
        <w:jc w:val="both"/>
      </w:pPr>
      <w:bookmarkStart w:id="48" w:name="_Toc176801759"/>
      <w:r>
        <w:t>ARTICLE</w:t>
      </w:r>
      <w:r>
        <w:rPr>
          <w:spacing w:val="-1"/>
        </w:rPr>
        <w:t xml:space="preserve"> </w:t>
      </w:r>
      <w:r>
        <w:t>12</w:t>
      </w:r>
      <w:r>
        <w:rPr>
          <w:spacing w:val="-1"/>
        </w:rPr>
        <w:t xml:space="preserve"> </w:t>
      </w:r>
      <w:r>
        <w:t>—</w:t>
      </w:r>
      <w:r>
        <w:rPr>
          <w:spacing w:val="-1"/>
        </w:rPr>
        <w:t xml:space="preserve"> </w:t>
      </w:r>
      <w:r>
        <w:t>CONFLICT</w:t>
      </w:r>
      <w:r>
        <w:rPr>
          <w:spacing w:val="-2"/>
        </w:rPr>
        <w:t xml:space="preserve"> </w:t>
      </w:r>
      <w:r>
        <w:t xml:space="preserve">OF </w:t>
      </w:r>
      <w:r>
        <w:rPr>
          <w:spacing w:val="-2"/>
        </w:rPr>
        <w:t>INTERESTS</w:t>
      </w:r>
      <w:bookmarkEnd w:id="48"/>
    </w:p>
    <w:p w14:paraId="4ECFE10F" w14:textId="77777777" w:rsidR="0070228D" w:rsidRDefault="00852EE0">
      <w:pPr>
        <w:pStyle w:val="Heading2"/>
        <w:numPr>
          <w:ilvl w:val="1"/>
          <w:numId w:val="50"/>
        </w:numPr>
        <w:tabs>
          <w:tab w:val="left" w:pos="1058"/>
        </w:tabs>
        <w:spacing w:before="201"/>
        <w:ind w:hanging="720"/>
      </w:pPr>
      <w:bookmarkStart w:id="49" w:name="_Toc176801760"/>
      <w:r>
        <w:t>Conflict</w:t>
      </w:r>
      <w:r>
        <w:rPr>
          <w:spacing w:val="-2"/>
        </w:rPr>
        <w:t xml:space="preserve"> </w:t>
      </w:r>
      <w:r>
        <w:t>of</w:t>
      </w:r>
      <w:r>
        <w:rPr>
          <w:spacing w:val="-1"/>
        </w:rPr>
        <w:t xml:space="preserve"> </w:t>
      </w:r>
      <w:r>
        <w:rPr>
          <w:spacing w:val="-2"/>
        </w:rPr>
        <w:t>interests</w:t>
      </w:r>
      <w:bookmarkEnd w:id="49"/>
    </w:p>
    <w:p w14:paraId="4ECFE112" w14:textId="67B4C9F4" w:rsidR="0070228D" w:rsidRDefault="00852EE0" w:rsidP="004B59B1">
      <w:pPr>
        <w:pStyle w:val="BodyText"/>
        <w:spacing w:before="199"/>
        <w:ind w:right="416"/>
      </w:pPr>
      <w:r>
        <w:t>The beneficiaries must take all measures to prevent any situation where the impartial and objective</w:t>
      </w:r>
      <w:r>
        <w:rPr>
          <w:spacing w:val="51"/>
        </w:rPr>
        <w:t xml:space="preserve"> </w:t>
      </w:r>
      <w:r>
        <w:t>implementation</w:t>
      </w:r>
      <w:r>
        <w:rPr>
          <w:spacing w:val="53"/>
        </w:rPr>
        <w:t xml:space="preserve"> </w:t>
      </w:r>
      <w:r>
        <w:t>of</w:t>
      </w:r>
      <w:r>
        <w:rPr>
          <w:spacing w:val="53"/>
        </w:rPr>
        <w:t xml:space="preserve"> </w:t>
      </w:r>
      <w:r>
        <w:t>the</w:t>
      </w:r>
      <w:r>
        <w:rPr>
          <w:spacing w:val="55"/>
        </w:rPr>
        <w:t xml:space="preserve"> </w:t>
      </w:r>
      <w:r>
        <w:t>Agreement</w:t>
      </w:r>
      <w:r>
        <w:rPr>
          <w:spacing w:val="52"/>
        </w:rPr>
        <w:t xml:space="preserve"> </w:t>
      </w:r>
      <w:r>
        <w:t>could</w:t>
      </w:r>
      <w:r>
        <w:rPr>
          <w:spacing w:val="54"/>
        </w:rPr>
        <w:t xml:space="preserve"> </w:t>
      </w:r>
      <w:r>
        <w:t>be</w:t>
      </w:r>
      <w:r>
        <w:rPr>
          <w:spacing w:val="54"/>
        </w:rPr>
        <w:t xml:space="preserve"> </w:t>
      </w:r>
      <w:r>
        <w:t>compromised</w:t>
      </w:r>
      <w:r>
        <w:rPr>
          <w:spacing w:val="52"/>
        </w:rPr>
        <w:t xml:space="preserve"> </w:t>
      </w:r>
      <w:r>
        <w:t>for</w:t>
      </w:r>
      <w:r>
        <w:rPr>
          <w:spacing w:val="53"/>
        </w:rPr>
        <w:t xml:space="preserve"> </w:t>
      </w:r>
      <w:r>
        <w:t>reasons</w:t>
      </w:r>
      <w:r>
        <w:rPr>
          <w:spacing w:val="52"/>
        </w:rPr>
        <w:t xml:space="preserve"> </w:t>
      </w:r>
      <w:r>
        <w:rPr>
          <w:spacing w:val="-2"/>
        </w:rPr>
        <w:t>involving</w:t>
      </w:r>
    </w:p>
    <w:p w14:paraId="4ECFE113" w14:textId="77777777" w:rsidR="0070228D" w:rsidRDefault="00852EE0">
      <w:pPr>
        <w:pStyle w:val="BodyText"/>
        <w:spacing w:before="0"/>
        <w:ind w:right="415"/>
      </w:pPr>
      <w:r>
        <w:t>family, emotional life, political or national affinity, economic interest or any other direct or indirect interest (‘conflict of interests’).</w:t>
      </w:r>
    </w:p>
    <w:p w14:paraId="4ECFE114" w14:textId="77777777" w:rsidR="0070228D" w:rsidRDefault="00852EE0">
      <w:pPr>
        <w:pStyle w:val="BodyText"/>
        <w:spacing w:before="201"/>
        <w:ind w:right="416"/>
      </w:pPr>
      <w:r>
        <w:t>They</w:t>
      </w:r>
      <w:r>
        <w:rPr>
          <w:spacing w:val="-3"/>
        </w:rPr>
        <w:t xml:space="preserve"> </w:t>
      </w:r>
      <w:r>
        <w:t>must</w:t>
      </w:r>
      <w:r>
        <w:rPr>
          <w:spacing w:val="-3"/>
        </w:rPr>
        <w:t xml:space="preserve"> </w:t>
      </w:r>
      <w:r>
        <w:t>formally</w:t>
      </w:r>
      <w:r>
        <w:rPr>
          <w:spacing w:val="-3"/>
        </w:rPr>
        <w:t xml:space="preserve"> </w:t>
      </w:r>
      <w:r>
        <w:t>notify</w:t>
      </w:r>
      <w:r>
        <w:rPr>
          <w:spacing w:val="-2"/>
        </w:rPr>
        <w:t xml:space="preserve"> </w:t>
      </w:r>
      <w:r>
        <w:t>the</w:t>
      </w:r>
      <w:r>
        <w:rPr>
          <w:spacing w:val="-3"/>
        </w:rPr>
        <w:t xml:space="preserve"> </w:t>
      </w:r>
      <w:r>
        <w:t>granting</w:t>
      </w:r>
      <w:r>
        <w:rPr>
          <w:spacing w:val="-3"/>
        </w:rPr>
        <w:t xml:space="preserve"> </w:t>
      </w:r>
      <w:r>
        <w:t>authority without</w:t>
      </w:r>
      <w:r>
        <w:rPr>
          <w:spacing w:val="-2"/>
        </w:rPr>
        <w:t xml:space="preserve"> </w:t>
      </w:r>
      <w:r>
        <w:t>delay</w:t>
      </w:r>
      <w:r>
        <w:rPr>
          <w:spacing w:val="-2"/>
        </w:rPr>
        <w:t xml:space="preserve"> </w:t>
      </w:r>
      <w:r>
        <w:t>of</w:t>
      </w:r>
      <w:r>
        <w:rPr>
          <w:spacing w:val="-2"/>
        </w:rPr>
        <w:t xml:space="preserve"> </w:t>
      </w:r>
      <w:r>
        <w:t>any</w:t>
      </w:r>
      <w:r>
        <w:rPr>
          <w:spacing w:val="-3"/>
        </w:rPr>
        <w:t xml:space="preserve"> </w:t>
      </w:r>
      <w:r>
        <w:t>situation</w:t>
      </w:r>
      <w:r>
        <w:rPr>
          <w:spacing w:val="-3"/>
        </w:rPr>
        <w:t xml:space="preserve"> </w:t>
      </w:r>
      <w:r>
        <w:t>constituting</w:t>
      </w:r>
      <w:r>
        <w:rPr>
          <w:spacing w:val="-2"/>
        </w:rPr>
        <w:t xml:space="preserve"> </w:t>
      </w:r>
      <w:r>
        <w:t>or likely to lead to a conflict of interests and immediately take all the necessary steps to rectify this situation.</w:t>
      </w:r>
    </w:p>
    <w:p w14:paraId="4ECFE115" w14:textId="77777777" w:rsidR="0070228D" w:rsidRDefault="00852EE0">
      <w:pPr>
        <w:pStyle w:val="BodyText"/>
        <w:spacing w:before="199"/>
        <w:ind w:right="420"/>
      </w:pPr>
      <w:r>
        <w:t>The granting authority may verify that the measures taken are appropriate and may require additional measures to be taken by a specified deadline.</w:t>
      </w:r>
    </w:p>
    <w:p w14:paraId="4ECFE116" w14:textId="77777777" w:rsidR="0070228D" w:rsidRDefault="00852EE0">
      <w:pPr>
        <w:pStyle w:val="Heading2"/>
        <w:numPr>
          <w:ilvl w:val="1"/>
          <w:numId w:val="50"/>
        </w:numPr>
        <w:tabs>
          <w:tab w:val="left" w:pos="1058"/>
        </w:tabs>
        <w:ind w:hanging="720"/>
      </w:pPr>
      <w:bookmarkStart w:id="50" w:name="_Toc176801761"/>
      <w:r>
        <w:t>Consequences</w:t>
      </w:r>
      <w:r>
        <w:rPr>
          <w:spacing w:val="-1"/>
        </w:rPr>
        <w:t xml:space="preserve"> </w:t>
      </w:r>
      <w:r>
        <w:t>of non-</w:t>
      </w:r>
      <w:r>
        <w:rPr>
          <w:spacing w:val="-2"/>
        </w:rPr>
        <w:t>compliance</w:t>
      </w:r>
      <w:bookmarkEnd w:id="50"/>
    </w:p>
    <w:p w14:paraId="4ECFE117" w14:textId="77777777" w:rsidR="0070228D" w:rsidRDefault="00852EE0">
      <w:pPr>
        <w:pStyle w:val="BodyText"/>
        <w:ind w:right="416"/>
      </w:pPr>
      <w:r>
        <w:t>If a beneficiary breaches any of its obligations under this Article, the grant may be reduced (see Article 28) and the grant or the beneficiary may be terminated (see Article 32).</w:t>
      </w:r>
    </w:p>
    <w:p w14:paraId="4ECFE118" w14:textId="77777777" w:rsidR="0070228D" w:rsidRDefault="00852EE0">
      <w:pPr>
        <w:pStyle w:val="BodyText"/>
      </w:pPr>
      <w:r>
        <w:t>Such</w:t>
      </w:r>
      <w:r>
        <w:rPr>
          <w:spacing w:val="-1"/>
        </w:rPr>
        <w:t xml:space="preserve"> </w:t>
      </w:r>
      <w:r>
        <w:t>breaches</w:t>
      </w:r>
      <w:r>
        <w:rPr>
          <w:spacing w:val="-1"/>
        </w:rPr>
        <w:t xml:space="preserve"> </w:t>
      </w:r>
      <w:r>
        <w:t>may</w:t>
      </w:r>
      <w:r>
        <w:rPr>
          <w:spacing w:val="-1"/>
        </w:rPr>
        <w:t xml:space="preserve"> </w:t>
      </w:r>
      <w:r>
        <w:t>also lead</w:t>
      </w:r>
      <w:r>
        <w:rPr>
          <w:spacing w:val="-1"/>
        </w:rPr>
        <w:t xml:space="preserve"> </w:t>
      </w:r>
      <w:r>
        <w:t>to</w:t>
      </w:r>
      <w:r>
        <w:rPr>
          <w:spacing w:val="-1"/>
        </w:rPr>
        <w:t xml:space="preserve"> </w:t>
      </w:r>
      <w:r>
        <w:t>other</w:t>
      </w:r>
      <w:r>
        <w:rPr>
          <w:spacing w:val="-1"/>
        </w:rPr>
        <w:t xml:space="preserve"> </w:t>
      </w:r>
      <w:r>
        <w:t>measures described</w:t>
      </w:r>
      <w:r>
        <w:rPr>
          <w:spacing w:val="-1"/>
        </w:rPr>
        <w:t xml:space="preserve"> </w:t>
      </w:r>
      <w:r>
        <w:t>in</w:t>
      </w:r>
      <w:r>
        <w:rPr>
          <w:spacing w:val="-1"/>
        </w:rPr>
        <w:t xml:space="preserve"> </w:t>
      </w:r>
      <w:r>
        <w:t xml:space="preserve">Chapter </w:t>
      </w:r>
      <w:r>
        <w:rPr>
          <w:spacing w:val="-5"/>
        </w:rPr>
        <w:t>5.</w:t>
      </w:r>
    </w:p>
    <w:p w14:paraId="4ECFE119" w14:textId="77777777" w:rsidR="0070228D" w:rsidRDefault="00852EE0">
      <w:pPr>
        <w:pStyle w:val="Heading1"/>
        <w:jc w:val="both"/>
      </w:pPr>
      <w:bookmarkStart w:id="51" w:name="_Toc176801762"/>
      <w:r>
        <w:t>ARTICLE</w:t>
      </w:r>
      <w:r>
        <w:rPr>
          <w:spacing w:val="-5"/>
        </w:rPr>
        <w:t xml:space="preserve"> </w:t>
      </w:r>
      <w:r>
        <w:t>13</w:t>
      </w:r>
      <w:r>
        <w:rPr>
          <w:spacing w:val="-2"/>
        </w:rPr>
        <w:t xml:space="preserve"> </w:t>
      </w:r>
      <w:r>
        <w:t>—</w:t>
      </w:r>
      <w:r>
        <w:rPr>
          <w:spacing w:val="-3"/>
        </w:rPr>
        <w:t xml:space="preserve"> </w:t>
      </w:r>
      <w:r>
        <w:t>CONFIDENTIALITY</w:t>
      </w:r>
      <w:r>
        <w:rPr>
          <w:spacing w:val="-3"/>
        </w:rPr>
        <w:t xml:space="preserve"> </w:t>
      </w:r>
      <w:r>
        <w:t>AND</w:t>
      </w:r>
      <w:r>
        <w:rPr>
          <w:spacing w:val="-2"/>
        </w:rPr>
        <w:t xml:space="preserve"> SECURITY</w:t>
      </w:r>
      <w:bookmarkEnd w:id="51"/>
    </w:p>
    <w:p w14:paraId="4ECFE11A" w14:textId="77777777" w:rsidR="0070228D" w:rsidRDefault="00852EE0">
      <w:pPr>
        <w:pStyle w:val="Heading2"/>
        <w:numPr>
          <w:ilvl w:val="1"/>
          <w:numId w:val="49"/>
        </w:numPr>
        <w:tabs>
          <w:tab w:val="left" w:pos="1058"/>
        </w:tabs>
        <w:ind w:hanging="720"/>
      </w:pPr>
      <w:bookmarkStart w:id="52" w:name="_Toc176801763"/>
      <w:r>
        <w:t>Sensitive</w:t>
      </w:r>
      <w:r>
        <w:rPr>
          <w:spacing w:val="-1"/>
        </w:rPr>
        <w:t xml:space="preserve"> </w:t>
      </w:r>
      <w:r>
        <w:rPr>
          <w:spacing w:val="-2"/>
        </w:rPr>
        <w:t>information</w:t>
      </w:r>
      <w:bookmarkEnd w:id="52"/>
    </w:p>
    <w:p w14:paraId="4ECFE11B" w14:textId="77777777" w:rsidR="0070228D" w:rsidRDefault="00852EE0">
      <w:pPr>
        <w:pStyle w:val="BodyText"/>
        <w:ind w:right="415"/>
      </w:pPr>
      <w:r>
        <w:t>The parties must keep confidential any data, documents or other material (in any form) that is identified as sensitive in writing (‘sensitive information’) — during the implementation of the action and for at least until the time-limit set out in the Data Sheet (see Point 6).</w:t>
      </w:r>
    </w:p>
    <w:p w14:paraId="4ECFE11C" w14:textId="77777777" w:rsidR="0070228D" w:rsidRDefault="00852EE0">
      <w:pPr>
        <w:pStyle w:val="BodyText"/>
        <w:ind w:right="421"/>
      </w:pPr>
      <w:r>
        <w:t>If a beneficiary requests, the granting authority may agree to keep such information confidential for a longer period.</w:t>
      </w:r>
    </w:p>
    <w:p w14:paraId="4ECFE11D" w14:textId="77777777" w:rsidR="0070228D" w:rsidRDefault="00852EE0">
      <w:pPr>
        <w:pStyle w:val="BodyText"/>
        <w:ind w:right="415"/>
      </w:pPr>
      <w:r>
        <w:t>Unless otherwise agreed between the parties, they may use sensitive information only to implement the Agreement.</w:t>
      </w:r>
    </w:p>
    <w:p w14:paraId="4ECFE11E" w14:textId="77777777" w:rsidR="0070228D" w:rsidRDefault="00852EE0">
      <w:pPr>
        <w:pStyle w:val="BodyText"/>
        <w:spacing w:before="201"/>
        <w:ind w:right="416"/>
      </w:pPr>
      <w:r>
        <w:t>The beneficiaries may disclose sensitive information to their personnel or other participants involved in the action only if they:</w:t>
      </w:r>
    </w:p>
    <w:p w14:paraId="4ECFE11F" w14:textId="77777777" w:rsidR="0070228D" w:rsidRDefault="00852EE0">
      <w:pPr>
        <w:pStyle w:val="ListParagraph"/>
        <w:numPr>
          <w:ilvl w:val="2"/>
          <w:numId w:val="49"/>
        </w:numPr>
        <w:tabs>
          <w:tab w:val="left" w:pos="1052"/>
        </w:tabs>
        <w:ind w:hanging="357"/>
        <w:rPr>
          <w:sz w:val="24"/>
        </w:rPr>
      </w:pPr>
      <w:r>
        <w:rPr>
          <w:sz w:val="24"/>
        </w:rPr>
        <w:t>need</w:t>
      </w:r>
      <w:r>
        <w:rPr>
          <w:spacing w:val="-1"/>
          <w:sz w:val="24"/>
        </w:rPr>
        <w:t xml:space="preserve"> </w:t>
      </w:r>
      <w:r>
        <w:rPr>
          <w:sz w:val="24"/>
        </w:rPr>
        <w:t>to</w:t>
      </w:r>
      <w:r>
        <w:rPr>
          <w:spacing w:val="-1"/>
          <w:sz w:val="24"/>
        </w:rPr>
        <w:t xml:space="preserve"> </w:t>
      </w:r>
      <w:r>
        <w:rPr>
          <w:sz w:val="24"/>
        </w:rPr>
        <w:t>know</w:t>
      </w:r>
      <w:r>
        <w:rPr>
          <w:spacing w:val="-1"/>
          <w:sz w:val="24"/>
        </w:rPr>
        <w:t xml:space="preserve"> </w:t>
      </w:r>
      <w:r>
        <w:rPr>
          <w:sz w:val="24"/>
        </w:rPr>
        <w:t>it in</w:t>
      </w:r>
      <w:r>
        <w:rPr>
          <w:spacing w:val="-1"/>
          <w:sz w:val="24"/>
        </w:rPr>
        <w:t xml:space="preserve"> </w:t>
      </w:r>
      <w:r>
        <w:rPr>
          <w:sz w:val="24"/>
        </w:rPr>
        <w:t>order</w:t>
      </w:r>
      <w:r>
        <w:rPr>
          <w:spacing w:val="-1"/>
          <w:sz w:val="24"/>
        </w:rPr>
        <w:t xml:space="preserve"> </w:t>
      </w:r>
      <w:r>
        <w:rPr>
          <w:sz w:val="24"/>
        </w:rPr>
        <w:t>to implement</w:t>
      </w:r>
      <w:r>
        <w:rPr>
          <w:spacing w:val="-1"/>
          <w:sz w:val="24"/>
        </w:rPr>
        <w:t xml:space="preserve"> </w:t>
      </w:r>
      <w:r>
        <w:rPr>
          <w:sz w:val="24"/>
        </w:rPr>
        <w:t>the</w:t>
      </w:r>
      <w:r>
        <w:rPr>
          <w:spacing w:val="-1"/>
          <w:sz w:val="24"/>
        </w:rPr>
        <w:t xml:space="preserve"> </w:t>
      </w:r>
      <w:r>
        <w:rPr>
          <w:sz w:val="24"/>
        </w:rPr>
        <w:t xml:space="preserve">Agreement </w:t>
      </w:r>
      <w:r>
        <w:rPr>
          <w:spacing w:val="-5"/>
          <w:sz w:val="24"/>
        </w:rPr>
        <w:t>and</w:t>
      </w:r>
    </w:p>
    <w:p w14:paraId="4ECFE120" w14:textId="77777777" w:rsidR="0070228D" w:rsidRDefault="00852EE0">
      <w:pPr>
        <w:pStyle w:val="ListParagraph"/>
        <w:numPr>
          <w:ilvl w:val="2"/>
          <w:numId w:val="49"/>
        </w:numPr>
        <w:tabs>
          <w:tab w:val="left" w:pos="1051"/>
        </w:tabs>
        <w:spacing w:before="199"/>
        <w:ind w:left="1051" w:hanging="356"/>
        <w:rPr>
          <w:sz w:val="24"/>
        </w:rPr>
      </w:pPr>
      <w:r>
        <w:rPr>
          <w:sz w:val="24"/>
        </w:rPr>
        <w:t>are</w:t>
      </w:r>
      <w:r>
        <w:rPr>
          <w:spacing w:val="-1"/>
          <w:sz w:val="24"/>
        </w:rPr>
        <w:t xml:space="preserve"> </w:t>
      </w:r>
      <w:r>
        <w:rPr>
          <w:sz w:val="24"/>
        </w:rPr>
        <w:t>bound by</w:t>
      </w:r>
      <w:r>
        <w:rPr>
          <w:spacing w:val="-1"/>
          <w:sz w:val="24"/>
        </w:rPr>
        <w:t xml:space="preserve"> </w:t>
      </w:r>
      <w:r>
        <w:rPr>
          <w:sz w:val="24"/>
        </w:rPr>
        <w:t>an obligation</w:t>
      </w:r>
      <w:r>
        <w:rPr>
          <w:spacing w:val="-1"/>
          <w:sz w:val="24"/>
        </w:rPr>
        <w:t xml:space="preserve"> </w:t>
      </w:r>
      <w:r>
        <w:rPr>
          <w:sz w:val="24"/>
        </w:rPr>
        <w:t xml:space="preserve">of </w:t>
      </w:r>
      <w:r>
        <w:rPr>
          <w:spacing w:val="-2"/>
          <w:sz w:val="24"/>
        </w:rPr>
        <w:t>confidentiality.</w:t>
      </w:r>
    </w:p>
    <w:p w14:paraId="4ECFE121" w14:textId="77777777" w:rsidR="0070228D" w:rsidRDefault="00852EE0">
      <w:pPr>
        <w:pStyle w:val="BodyText"/>
        <w:spacing w:before="201"/>
        <w:ind w:right="417"/>
      </w:pPr>
      <w:r>
        <w:t>The granting authority may disclose sensitive information to its staff and to other EU institutions and bodies.</w:t>
      </w:r>
    </w:p>
    <w:p w14:paraId="4ECFE122" w14:textId="77777777" w:rsidR="0070228D" w:rsidRDefault="00852EE0">
      <w:pPr>
        <w:pStyle w:val="BodyText"/>
        <w:spacing w:before="199"/>
      </w:pPr>
      <w:r>
        <w:t>It</w:t>
      </w:r>
      <w:r>
        <w:rPr>
          <w:spacing w:val="-1"/>
        </w:rPr>
        <w:t xml:space="preserve"> </w:t>
      </w:r>
      <w:r>
        <w:t>may</w:t>
      </w:r>
      <w:r>
        <w:rPr>
          <w:spacing w:val="-1"/>
        </w:rPr>
        <w:t xml:space="preserve"> </w:t>
      </w:r>
      <w:r>
        <w:t>moreover disclose sensitive</w:t>
      </w:r>
      <w:r>
        <w:rPr>
          <w:spacing w:val="-1"/>
        </w:rPr>
        <w:t xml:space="preserve"> </w:t>
      </w:r>
      <w:r>
        <w:t>information</w:t>
      </w:r>
      <w:r>
        <w:rPr>
          <w:spacing w:val="-1"/>
        </w:rPr>
        <w:t xml:space="preserve"> </w:t>
      </w:r>
      <w:r>
        <w:t>to</w:t>
      </w:r>
      <w:r>
        <w:rPr>
          <w:spacing w:val="-2"/>
        </w:rPr>
        <w:t xml:space="preserve"> </w:t>
      </w:r>
      <w:r>
        <w:t>third</w:t>
      </w:r>
      <w:r>
        <w:rPr>
          <w:spacing w:val="-1"/>
        </w:rPr>
        <w:t xml:space="preserve"> </w:t>
      </w:r>
      <w:r>
        <w:t xml:space="preserve">parties, </w:t>
      </w:r>
      <w:r>
        <w:rPr>
          <w:spacing w:val="-5"/>
        </w:rPr>
        <w:t>if:</w:t>
      </w:r>
    </w:p>
    <w:p w14:paraId="4ECFE123" w14:textId="77777777" w:rsidR="0070228D" w:rsidRDefault="00852EE0">
      <w:pPr>
        <w:pStyle w:val="ListParagraph"/>
        <w:numPr>
          <w:ilvl w:val="0"/>
          <w:numId w:val="48"/>
        </w:numPr>
        <w:tabs>
          <w:tab w:val="left" w:pos="1058"/>
        </w:tabs>
        <w:ind w:right="416"/>
        <w:rPr>
          <w:sz w:val="24"/>
        </w:rPr>
      </w:pPr>
      <w:r>
        <w:rPr>
          <w:sz w:val="24"/>
        </w:rPr>
        <w:t>this is necessary to implement the Agreement or safeguard the EU financial interests</w:t>
      </w:r>
      <w:r>
        <w:rPr>
          <w:spacing w:val="40"/>
          <w:sz w:val="24"/>
        </w:rPr>
        <w:t xml:space="preserve"> </w:t>
      </w:r>
      <w:r>
        <w:rPr>
          <w:spacing w:val="-4"/>
          <w:sz w:val="24"/>
        </w:rPr>
        <w:lastRenderedPageBreak/>
        <w:t>and</w:t>
      </w:r>
    </w:p>
    <w:p w14:paraId="4ECFE124" w14:textId="77777777" w:rsidR="0070228D" w:rsidRDefault="00852EE0">
      <w:pPr>
        <w:pStyle w:val="ListParagraph"/>
        <w:numPr>
          <w:ilvl w:val="0"/>
          <w:numId w:val="48"/>
        </w:numPr>
        <w:tabs>
          <w:tab w:val="left" w:pos="1057"/>
        </w:tabs>
        <w:spacing w:before="201" w:line="412" w:lineRule="auto"/>
        <w:ind w:left="338" w:right="1263" w:firstLine="360"/>
        <w:rPr>
          <w:sz w:val="24"/>
        </w:rPr>
      </w:pPr>
      <w:r>
        <w:rPr>
          <w:sz w:val="24"/>
        </w:rPr>
        <w:t>the</w:t>
      </w:r>
      <w:r>
        <w:rPr>
          <w:spacing w:val="-4"/>
          <w:sz w:val="24"/>
        </w:rPr>
        <w:t xml:space="preserve"> </w:t>
      </w:r>
      <w:r>
        <w:rPr>
          <w:sz w:val="24"/>
        </w:rPr>
        <w:t>recipients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are</w:t>
      </w:r>
      <w:r>
        <w:rPr>
          <w:spacing w:val="-4"/>
          <w:sz w:val="24"/>
        </w:rPr>
        <w:t xml:space="preserve"> </w:t>
      </w:r>
      <w:r>
        <w:rPr>
          <w:sz w:val="24"/>
        </w:rPr>
        <w:t>bound</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obligation</w:t>
      </w:r>
      <w:r>
        <w:rPr>
          <w:spacing w:val="-4"/>
          <w:sz w:val="24"/>
        </w:rPr>
        <w:t xml:space="preserve"> </w:t>
      </w:r>
      <w:r>
        <w:rPr>
          <w:sz w:val="24"/>
        </w:rPr>
        <w:t>of</w:t>
      </w:r>
      <w:r>
        <w:rPr>
          <w:spacing w:val="-4"/>
          <w:sz w:val="24"/>
        </w:rPr>
        <w:t xml:space="preserve"> </w:t>
      </w:r>
      <w:r>
        <w:rPr>
          <w:sz w:val="24"/>
        </w:rPr>
        <w:t>confidentiality. The confidentiality obligations no longer apply if:</w:t>
      </w:r>
    </w:p>
    <w:p w14:paraId="4ECFE125" w14:textId="77777777" w:rsidR="0070228D" w:rsidRDefault="00852EE0">
      <w:pPr>
        <w:pStyle w:val="ListParagraph"/>
        <w:numPr>
          <w:ilvl w:val="0"/>
          <w:numId w:val="47"/>
        </w:numPr>
        <w:tabs>
          <w:tab w:val="left" w:pos="1057"/>
        </w:tabs>
        <w:spacing w:before="2"/>
        <w:ind w:left="1057" w:hanging="359"/>
        <w:rPr>
          <w:sz w:val="24"/>
        </w:rPr>
      </w:pPr>
      <w:r>
        <w:rPr>
          <w:sz w:val="24"/>
        </w:rPr>
        <w:t>the</w:t>
      </w:r>
      <w:r>
        <w:rPr>
          <w:spacing w:val="-1"/>
          <w:sz w:val="24"/>
        </w:rPr>
        <w:t xml:space="preserve"> </w:t>
      </w:r>
      <w:r>
        <w:rPr>
          <w:sz w:val="24"/>
        </w:rPr>
        <w:t>disclosing</w:t>
      </w:r>
      <w:r>
        <w:rPr>
          <w:spacing w:val="-1"/>
          <w:sz w:val="24"/>
        </w:rPr>
        <w:t xml:space="preserve"> </w:t>
      </w:r>
      <w:r>
        <w:rPr>
          <w:sz w:val="24"/>
        </w:rPr>
        <w:t>party agrees</w:t>
      </w:r>
      <w:r>
        <w:rPr>
          <w:spacing w:val="-1"/>
          <w:sz w:val="24"/>
        </w:rPr>
        <w:t xml:space="preserve"> </w:t>
      </w:r>
      <w:r>
        <w:rPr>
          <w:sz w:val="24"/>
        </w:rPr>
        <w:t>to</w:t>
      </w:r>
      <w:r>
        <w:rPr>
          <w:spacing w:val="-1"/>
          <w:sz w:val="24"/>
        </w:rPr>
        <w:t xml:space="preserve"> </w:t>
      </w:r>
      <w:r>
        <w:rPr>
          <w:sz w:val="24"/>
        </w:rPr>
        <w:t>release</w:t>
      </w:r>
      <w:r>
        <w:rPr>
          <w:spacing w:val="-1"/>
          <w:sz w:val="24"/>
        </w:rPr>
        <w:t xml:space="preserve"> </w:t>
      </w:r>
      <w:r>
        <w:rPr>
          <w:sz w:val="24"/>
        </w:rPr>
        <w:t>the</w:t>
      </w:r>
      <w:r>
        <w:rPr>
          <w:spacing w:val="-1"/>
          <w:sz w:val="24"/>
        </w:rPr>
        <w:t xml:space="preserve"> </w:t>
      </w:r>
      <w:r>
        <w:rPr>
          <w:sz w:val="24"/>
        </w:rPr>
        <w:t xml:space="preserve">other </w:t>
      </w:r>
      <w:r>
        <w:rPr>
          <w:spacing w:val="-4"/>
          <w:sz w:val="24"/>
        </w:rPr>
        <w:t>party</w:t>
      </w:r>
    </w:p>
    <w:p w14:paraId="4ECFE128" w14:textId="13528FDC" w:rsidR="0070228D" w:rsidRPr="004B59B1" w:rsidRDefault="00852EE0" w:rsidP="004B59B1">
      <w:pPr>
        <w:pStyle w:val="ListParagraph"/>
        <w:numPr>
          <w:ilvl w:val="0"/>
          <w:numId w:val="47"/>
        </w:numPr>
        <w:tabs>
          <w:tab w:val="left" w:pos="1058"/>
        </w:tabs>
        <w:spacing w:before="2"/>
        <w:ind w:left="1057" w:hanging="359"/>
        <w:rPr>
          <w:sz w:val="24"/>
        </w:rPr>
      </w:pPr>
      <w:r w:rsidRPr="004B59B1">
        <w:rPr>
          <w:sz w:val="24"/>
        </w:rPr>
        <w:t>the information becomes publicly available, without breaching any confidentiality obligation</w:t>
      </w:r>
    </w:p>
    <w:p w14:paraId="4ECFE129" w14:textId="77777777" w:rsidR="0070228D" w:rsidRDefault="00852EE0">
      <w:pPr>
        <w:pStyle w:val="ListParagraph"/>
        <w:numPr>
          <w:ilvl w:val="0"/>
          <w:numId w:val="47"/>
        </w:numPr>
        <w:tabs>
          <w:tab w:val="left" w:pos="1058"/>
        </w:tabs>
        <w:spacing w:before="0"/>
        <w:ind w:right="416"/>
        <w:rPr>
          <w:sz w:val="24"/>
        </w:rPr>
      </w:pPr>
      <w:r>
        <w:rPr>
          <w:sz w:val="24"/>
        </w:rPr>
        <w:t xml:space="preserve">the disclosure of the sensitive information is required by EU, international or national </w:t>
      </w:r>
      <w:r>
        <w:rPr>
          <w:spacing w:val="-4"/>
          <w:sz w:val="24"/>
        </w:rPr>
        <w:t>law.</w:t>
      </w:r>
    </w:p>
    <w:p w14:paraId="4ECFE12A" w14:textId="77777777" w:rsidR="0070228D" w:rsidRDefault="00852EE0">
      <w:pPr>
        <w:pStyle w:val="BodyText"/>
        <w:spacing w:before="201"/>
      </w:pPr>
      <w:r>
        <w:t>Specific</w:t>
      </w:r>
      <w:r>
        <w:rPr>
          <w:spacing w:val="-1"/>
        </w:rPr>
        <w:t xml:space="preserve"> </w:t>
      </w:r>
      <w:r>
        <w:t>confidentiality</w:t>
      </w:r>
      <w:r>
        <w:rPr>
          <w:spacing w:val="-2"/>
        </w:rPr>
        <w:t xml:space="preserve"> </w:t>
      </w:r>
      <w:r>
        <w:t>rules (if</w:t>
      </w:r>
      <w:r>
        <w:rPr>
          <w:spacing w:val="-1"/>
        </w:rPr>
        <w:t xml:space="preserve"> </w:t>
      </w:r>
      <w:r>
        <w:t>any)</w:t>
      </w:r>
      <w:r>
        <w:rPr>
          <w:spacing w:val="-1"/>
        </w:rPr>
        <w:t xml:space="preserve"> </w:t>
      </w:r>
      <w:r>
        <w:t>are</w:t>
      </w:r>
      <w:r>
        <w:rPr>
          <w:spacing w:val="-1"/>
        </w:rPr>
        <w:t xml:space="preserve"> </w:t>
      </w:r>
      <w:r>
        <w:t>set</w:t>
      </w:r>
      <w:r>
        <w:rPr>
          <w:spacing w:val="-1"/>
        </w:rPr>
        <w:t xml:space="preserve"> </w:t>
      </w:r>
      <w:r>
        <w:t>out</w:t>
      </w:r>
      <w:r>
        <w:rPr>
          <w:spacing w:val="-1"/>
        </w:rPr>
        <w:t xml:space="preserve"> </w:t>
      </w:r>
      <w:r>
        <w:t>in</w:t>
      </w:r>
      <w:r>
        <w:rPr>
          <w:spacing w:val="-2"/>
        </w:rPr>
        <w:t xml:space="preserve"> </w:t>
      </w:r>
      <w:r>
        <w:t xml:space="preserve">Annex </w:t>
      </w:r>
      <w:r>
        <w:rPr>
          <w:spacing w:val="-5"/>
        </w:rPr>
        <w:t>5.</w:t>
      </w:r>
    </w:p>
    <w:p w14:paraId="4ECFE12B" w14:textId="77777777" w:rsidR="0070228D" w:rsidRDefault="00852EE0">
      <w:pPr>
        <w:pStyle w:val="Heading2"/>
        <w:numPr>
          <w:ilvl w:val="1"/>
          <w:numId w:val="49"/>
        </w:numPr>
        <w:tabs>
          <w:tab w:val="left" w:pos="1058"/>
        </w:tabs>
        <w:spacing w:before="199"/>
        <w:ind w:hanging="720"/>
      </w:pPr>
      <w:bookmarkStart w:id="53" w:name="_Toc176801764"/>
      <w:r>
        <w:t xml:space="preserve">Classified </w:t>
      </w:r>
      <w:r>
        <w:rPr>
          <w:spacing w:val="-2"/>
        </w:rPr>
        <w:t>information</w:t>
      </w:r>
      <w:bookmarkEnd w:id="53"/>
    </w:p>
    <w:p w14:paraId="4ECFE12C" w14:textId="57957D6F" w:rsidR="0070228D" w:rsidRDefault="00852EE0">
      <w:pPr>
        <w:pStyle w:val="BodyText"/>
        <w:ind w:right="415"/>
      </w:pPr>
      <w:r>
        <w:t>The parties must handle classified information in accordance with the applicable EU, international or national law on classified information (in particular, Decision 2015/444</w:t>
      </w:r>
      <w:r w:rsidR="004B59B1">
        <w:rPr>
          <w:rStyle w:val="FootnoteReference"/>
        </w:rPr>
        <w:footnoteReference w:id="14"/>
      </w:r>
      <w:r>
        <w:t xml:space="preserve"> and its implementing rules).</w:t>
      </w:r>
    </w:p>
    <w:p w14:paraId="4ECFE12D" w14:textId="77777777" w:rsidR="0070228D" w:rsidRDefault="00852EE0">
      <w:pPr>
        <w:pStyle w:val="BodyText"/>
        <w:spacing w:before="201"/>
        <w:ind w:right="421"/>
      </w:pPr>
      <w:r>
        <w:t>Deliverables which contain classified information must be submitted according to special procedures agreed with the granting authority.</w:t>
      </w:r>
    </w:p>
    <w:p w14:paraId="4ECFE12E" w14:textId="77777777" w:rsidR="0070228D" w:rsidRDefault="00852EE0">
      <w:pPr>
        <w:pStyle w:val="BodyText"/>
        <w:spacing w:before="199"/>
        <w:ind w:right="414"/>
      </w:pPr>
      <w:r>
        <w:t>Action tasks involving classified information may be subcontracted only after explicit approval (in writing) from the granting authority.</w:t>
      </w:r>
    </w:p>
    <w:p w14:paraId="4ECFE12F" w14:textId="77777777" w:rsidR="0070228D" w:rsidRDefault="00852EE0">
      <w:pPr>
        <w:pStyle w:val="BodyText"/>
        <w:ind w:right="417"/>
      </w:pPr>
      <w:r>
        <w:t>Classified information may not be disclosed to any third party (including participants</w:t>
      </w:r>
      <w:r>
        <w:rPr>
          <w:spacing w:val="40"/>
        </w:rPr>
        <w:t xml:space="preserve"> </w:t>
      </w:r>
      <w:r>
        <w:t>involved in the action implementation) without prior explicit written approval from the granting authority.</w:t>
      </w:r>
    </w:p>
    <w:p w14:paraId="4ECFE130" w14:textId="77777777" w:rsidR="0070228D" w:rsidRDefault="00852EE0">
      <w:pPr>
        <w:pStyle w:val="BodyText"/>
      </w:pPr>
      <w:r>
        <w:t>Specific</w:t>
      </w:r>
      <w:r>
        <w:rPr>
          <w:spacing w:val="-1"/>
        </w:rPr>
        <w:t xml:space="preserve"> </w:t>
      </w:r>
      <w:r>
        <w:t>security</w:t>
      </w:r>
      <w:r>
        <w:rPr>
          <w:spacing w:val="-1"/>
        </w:rPr>
        <w:t xml:space="preserve"> </w:t>
      </w:r>
      <w:r>
        <w:t>rules</w:t>
      </w:r>
      <w:r>
        <w:rPr>
          <w:spacing w:val="-1"/>
        </w:rPr>
        <w:t xml:space="preserve"> </w:t>
      </w:r>
      <w:r>
        <w:t>(if any) are</w:t>
      </w:r>
      <w:r>
        <w:rPr>
          <w:spacing w:val="-1"/>
        </w:rPr>
        <w:t xml:space="preserve"> </w:t>
      </w:r>
      <w:r>
        <w:t>set out</w:t>
      </w:r>
      <w:r>
        <w:rPr>
          <w:spacing w:val="-1"/>
        </w:rPr>
        <w:t xml:space="preserve"> </w:t>
      </w:r>
      <w:r>
        <w:t xml:space="preserve">in Annex </w:t>
      </w:r>
      <w:r>
        <w:rPr>
          <w:spacing w:val="-5"/>
        </w:rPr>
        <w:t>5.</w:t>
      </w:r>
    </w:p>
    <w:p w14:paraId="4ECFE131" w14:textId="77777777" w:rsidR="0070228D" w:rsidRDefault="00852EE0">
      <w:pPr>
        <w:pStyle w:val="Heading2"/>
        <w:numPr>
          <w:ilvl w:val="1"/>
          <w:numId w:val="49"/>
        </w:numPr>
        <w:tabs>
          <w:tab w:val="left" w:pos="1058"/>
        </w:tabs>
        <w:ind w:hanging="720"/>
      </w:pPr>
      <w:bookmarkStart w:id="54" w:name="_Toc176801765"/>
      <w:r>
        <w:t>Consequences</w:t>
      </w:r>
      <w:r>
        <w:rPr>
          <w:spacing w:val="-1"/>
        </w:rPr>
        <w:t xml:space="preserve"> </w:t>
      </w:r>
      <w:r>
        <w:t>of non-</w:t>
      </w:r>
      <w:r>
        <w:rPr>
          <w:spacing w:val="-2"/>
        </w:rPr>
        <w:t>compliance</w:t>
      </w:r>
      <w:bookmarkEnd w:id="54"/>
    </w:p>
    <w:p w14:paraId="4ECFE132" w14:textId="77777777" w:rsidR="0070228D" w:rsidRDefault="00852EE0">
      <w:pPr>
        <w:pStyle w:val="BodyText"/>
        <w:ind w:right="421"/>
      </w:pPr>
      <w:r>
        <w:t>If a beneficiary breaches any of its obligations under this Article, the grant may be reduced (see Article 28).</w:t>
      </w:r>
    </w:p>
    <w:p w14:paraId="4ECFE133" w14:textId="77777777" w:rsidR="0070228D" w:rsidRDefault="00852EE0">
      <w:pPr>
        <w:pStyle w:val="BodyText"/>
      </w:pPr>
      <w:r>
        <w:t>Such</w:t>
      </w:r>
      <w:r>
        <w:rPr>
          <w:spacing w:val="-1"/>
        </w:rPr>
        <w:t xml:space="preserve"> </w:t>
      </w:r>
      <w:r>
        <w:t>breaches</w:t>
      </w:r>
      <w:r>
        <w:rPr>
          <w:spacing w:val="-1"/>
        </w:rPr>
        <w:t xml:space="preserve"> </w:t>
      </w:r>
      <w:r>
        <w:t>may</w:t>
      </w:r>
      <w:r>
        <w:rPr>
          <w:spacing w:val="-1"/>
        </w:rPr>
        <w:t xml:space="preserve"> </w:t>
      </w:r>
      <w:r>
        <w:t>also lead</w:t>
      </w:r>
      <w:r>
        <w:rPr>
          <w:spacing w:val="-1"/>
        </w:rPr>
        <w:t xml:space="preserve"> </w:t>
      </w:r>
      <w:r>
        <w:t>to</w:t>
      </w:r>
      <w:r>
        <w:rPr>
          <w:spacing w:val="-1"/>
        </w:rPr>
        <w:t xml:space="preserve"> </w:t>
      </w:r>
      <w:r>
        <w:t>other measures described</w:t>
      </w:r>
      <w:r>
        <w:rPr>
          <w:spacing w:val="-1"/>
        </w:rPr>
        <w:t xml:space="preserve"> </w:t>
      </w:r>
      <w:r>
        <w:t>in</w:t>
      </w:r>
      <w:r>
        <w:rPr>
          <w:spacing w:val="-1"/>
        </w:rPr>
        <w:t xml:space="preserve"> </w:t>
      </w:r>
      <w:r>
        <w:t xml:space="preserve">Chapter </w:t>
      </w:r>
      <w:r>
        <w:rPr>
          <w:spacing w:val="-5"/>
        </w:rPr>
        <w:t>5.</w:t>
      </w:r>
    </w:p>
    <w:p w14:paraId="4ECFE134" w14:textId="77777777" w:rsidR="0070228D" w:rsidRDefault="00852EE0">
      <w:pPr>
        <w:pStyle w:val="Heading1"/>
        <w:spacing w:before="201"/>
        <w:jc w:val="both"/>
      </w:pPr>
      <w:bookmarkStart w:id="55" w:name="_Toc176801766"/>
      <w:r>
        <w:t>ARTICLE</w:t>
      </w:r>
      <w:r>
        <w:rPr>
          <w:spacing w:val="-4"/>
        </w:rPr>
        <w:t xml:space="preserve"> </w:t>
      </w:r>
      <w:r>
        <w:t>14</w:t>
      </w:r>
      <w:r>
        <w:rPr>
          <w:spacing w:val="-2"/>
        </w:rPr>
        <w:t xml:space="preserve"> </w:t>
      </w:r>
      <w:r>
        <w:t>—</w:t>
      </w:r>
      <w:r>
        <w:rPr>
          <w:spacing w:val="-2"/>
        </w:rPr>
        <w:t xml:space="preserve"> </w:t>
      </w:r>
      <w:r>
        <w:t>ETHICS</w:t>
      </w:r>
      <w:r>
        <w:rPr>
          <w:spacing w:val="-2"/>
        </w:rPr>
        <w:t xml:space="preserve"> </w:t>
      </w:r>
      <w:r>
        <w:t>AND</w:t>
      </w:r>
      <w:r>
        <w:rPr>
          <w:spacing w:val="-2"/>
        </w:rPr>
        <w:t xml:space="preserve"> VALUES</w:t>
      </w:r>
      <w:bookmarkEnd w:id="55"/>
    </w:p>
    <w:p w14:paraId="4ECFE135" w14:textId="77777777" w:rsidR="0070228D" w:rsidRDefault="00852EE0">
      <w:pPr>
        <w:pStyle w:val="Heading2"/>
        <w:numPr>
          <w:ilvl w:val="1"/>
          <w:numId w:val="46"/>
        </w:numPr>
        <w:tabs>
          <w:tab w:val="left" w:pos="1058"/>
        </w:tabs>
        <w:ind w:hanging="720"/>
      </w:pPr>
      <w:bookmarkStart w:id="56" w:name="_Toc176801767"/>
      <w:r>
        <w:rPr>
          <w:spacing w:val="-2"/>
        </w:rPr>
        <w:t>Ethics</w:t>
      </w:r>
      <w:bookmarkEnd w:id="56"/>
    </w:p>
    <w:p w14:paraId="4ECFE136" w14:textId="77777777" w:rsidR="0070228D" w:rsidRDefault="00852EE0">
      <w:pPr>
        <w:pStyle w:val="BodyText"/>
        <w:spacing w:before="199"/>
        <w:ind w:right="417"/>
      </w:pPr>
      <w:r>
        <w:t>The action must be carried out in line with the highest ethical standards and the applicable</w:t>
      </w:r>
      <w:r>
        <w:rPr>
          <w:spacing w:val="40"/>
        </w:rPr>
        <w:t xml:space="preserve"> </w:t>
      </w:r>
      <w:r>
        <w:t>EU, international and national law on ethical principles.</w:t>
      </w:r>
    </w:p>
    <w:p w14:paraId="4ECFE137" w14:textId="77777777" w:rsidR="0070228D" w:rsidRDefault="00852EE0">
      <w:pPr>
        <w:pStyle w:val="BodyText"/>
        <w:spacing w:before="201"/>
      </w:pPr>
      <w:r>
        <w:t>Specific</w:t>
      </w:r>
      <w:r>
        <w:rPr>
          <w:spacing w:val="-1"/>
        </w:rPr>
        <w:t xml:space="preserve"> </w:t>
      </w:r>
      <w:r>
        <w:t>ethics rules (if any) are</w:t>
      </w:r>
      <w:r>
        <w:rPr>
          <w:spacing w:val="-1"/>
        </w:rPr>
        <w:t xml:space="preserve"> </w:t>
      </w:r>
      <w:r>
        <w:t>set out in Annex</w:t>
      </w:r>
      <w:r>
        <w:rPr>
          <w:spacing w:val="-1"/>
        </w:rPr>
        <w:t xml:space="preserve"> </w:t>
      </w:r>
      <w:r>
        <w:rPr>
          <w:spacing w:val="-5"/>
        </w:rPr>
        <w:t>5.</w:t>
      </w:r>
    </w:p>
    <w:p w14:paraId="4ECFE138" w14:textId="77777777" w:rsidR="0070228D" w:rsidRDefault="00852EE0">
      <w:pPr>
        <w:pStyle w:val="Heading2"/>
        <w:numPr>
          <w:ilvl w:val="1"/>
          <w:numId w:val="46"/>
        </w:numPr>
        <w:tabs>
          <w:tab w:val="left" w:pos="1058"/>
        </w:tabs>
        <w:ind w:hanging="720"/>
      </w:pPr>
      <w:bookmarkStart w:id="57" w:name="_Toc176801768"/>
      <w:r>
        <w:rPr>
          <w:spacing w:val="-2"/>
        </w:rPr>
        <w:t>Values</w:t>
      </w:r>
      <w:bookmarkEnd w:id="57"/>
    </w:p>
    <w:p w14:paraId="4ECFE139" w14:textId="77777777" w:rsidR="0070228D" w:rsidRDefault="00852EE0">
      <w:pPr>
        <w:pStyle w:val="BodyText"/>
        <w:spacing w:before="199"/>
        <w:ind w:right="417"/>
      </w:pPr>
      <w:r>
        <w:t xml:space="preserve">The beneficiaries must commit to and ensure the respect of basic EU values (such as respect for human dignity, freedom, democracy, equality, the rule of law and human rights, including </w:t>
      </w:r>
      <w:r>
        <w:lastRenderedPageBreak/>
        <w:t>the rights of minorities).</w:t>
      </w:r>
    </w:p>
    <w:p w14:paraId="4ECFE13A" w14:textId="77777777" w:rsidR="0070228D" w:rsidRDefault="00852EE0">
      <w:pPr>
        <w:pStyle w:val="BodyText"/>
        <w:spacing w:before="201"/>
      </w:pPr>
      <w:r>
        <w:t>Specific</w:t>
      </w:r>
      <w:r>
        <w:rPr>
          <w:spacing w:val="-1"/>
        </w:rPr>
        <w:t xml:space="preserve"> </w:t>
      </w:r>
      <w:r>
        <w:t>rules on values</w:t>
      </w:r>
      <w:r>
        <w:rPr>
          <w:spacing w:val="-2"/>
        </w:rPr>
        <w:t xml:space="preserve"> </w:t>
      </w:r>
      <w:r>
        <w:t>(if any)</w:t>
      </w:r>
      <w:r>
        <w:rPr>
          <w:spacing w:val="-1"/>
        </w:rPr>
        <w:t xml:space="preserve"> </w:t>
      </w:r>
      <w:r>
        <w:t>are</w:t>
      </w:r>
      <w:r>
        <w:rPr>
          <w:spacing w:val="-1"/>
        </w:rPr>
        <w:t xml:space="preserve"> </w:t>
      </w:r>
      <w:r>
        <w:t>set</w:t>
      </w:r>
      <w:r>
        <w:rPr>
          <w:spacing w:val="-1"/>
        </w:rPr>
        <w:t xml:space="preserve"> </w:t>
      </w:r>
      <w:r>
        <w:t>out</w:t>
      </w:r>
      <w:r>
        <w:rPr>
          <w:spacing w:val="-1"/>
        </w:rPr>
        <w:t xml:space="preserve"> </w:t>
      </w:r>
      <w:r>
        <w:t xml:space="preserve">in Annex </w:t>
      </w:r>
      <w:r>
        <w:rPr>
          <w:spacing w:val="-5"/>
        </w:rPr>
        <w:t>5.</w:t>
      </w:r>
    </w:p>
    <w:p w14:paraId="4ECFE141" w14:textId="77777777" w:rsidR="0070228D" w:rsidRDefault="0070228D">
      <w:pPr>
        <w:pStyle w:val="BodyText"/>
        <w:spacing w:before="77"/>
        <w:ind w:left="0"/>
        <w:jc w:val="left"/>
      </w:pPr>
    </w:p>
    <w:p w14:paraId="4ECFE142" w14:textId="77777777" w:rsidR="0070228D" w:rsidRDefault="00852EE0">
      <w:pPr>
        <w:pStyle w:val="Heading2"/>
        <w:numPr>
          <w:ilvl w:val="1"/>
          <w:numId w:val="46"/>
        </w:numPr>
        <w:tabs>
          <w:tab w:val="left" w:pos="1058"/>
        </w:tabs>
        <w:spacing w:before="0"/>
        <w:ind w:hanging="720"/>
      </w:pPr>
      <w:bookmarkStart w:id="58" w:name="_Toc176801769"/>
      <w:r>
        <w:t>Consequences</w:t>
      </w:r>
      <w:r>
        <w:rPr>
          <w:spacing w:val="-1"/>
        </w:rPr>
        <w:t xml:space="preserve"> </w:t>
      </w:r>
      <w:r>
        <w:t>of non-</w:t>
      </w:r>
      <w:r>
        <w:rPr>
          <w:spacing w:val="-2"/>
        </w:rPr>
        <w:t>compliance</w:t>
      </w:r>
      <w:bookmarkEnd w:id="58"/>
    </w:p>
    <w:p w14:paraId="4ECFE143" w14:textId="77777777" w:rsidR="0070228D" w:rsidRDefault="00852EE0">
      <w:pPr>
        <w:pStyle w:val="BodyText"/>
        <w:ind w:right="421"/>
      </w:pPr>
      <w:r>
        <w:t>If a beneficiary breaches any of its obligations under this Article, the grant may be reduced (see Article 28).</w:t>
      </w:r>
    </w:p>
    <w:p w14:paraId="4ECFE144" w14:textId="77777777" w:rsidR="0070228D" w:rsidRDefault="00852EE0">
      <w:pPr>
        <w:pStyle w:val="BodyText"/>
      </w:pPr>
      <w:r>
        <w:t>Such</w:t>
      </w:r>
      <w:r>
        <w:rPr>
          <w:spacing w:val="-1"/>
        </w:rPr>
        <w:t xml:space="preserve"> </w:t>
      </w:r>
      <w:r>
        <w:t>breaches</w:t>
      </w:r>
      <w:r>
        <w:rPr>
          <w:spacing w:val="-1"/>
        </w:rPr>
        <w:t xml:space="preserve"> </w:t>
      </w:r>
      <w:r>
        <w:t>may</w:t>
      </w:r>
      <w:r>
        <w:rPr>
          <w:spacing w:val="-1"/>
        </w:rPr>
        <w:t xml:space="preserve"> </w:t>
      </w:r>
      <w:r>
        <w:t>also lead</w:t>
      </w:r>
      <w:r>
        <w:rPr>
          <w:spacing w:val="-1"/>
        </w:rPr>
        <w:t xml:space="preserve"> </w:t>
      </w:r>
      <w:r>
        <w:t>to</w:t>
      </w:r>
      <w:r>
        <w:rPr>
          <w:spacing w:val="-1"/>
        </w:rPr>
        <w:t xml:space="preserve"> </w:t>
      </w:r>
      <w:r>
        <w:t>other measures described</w:t>
      </w:r>
      <w:r>
        <w:rPr>
          <w:spacing w:val="-1"/>
        </w:rPr>
        <w:t xml:space="preserve"> </w:t>
      </w:r>
      <w:r>
        <w:t>in</w:t>
      </w:r>
      <w:r>
        <w:rPr>
          <w:spacing w:val="-1"/>
        </w:rPr>
        <w:t xml:space="preserve"> </w:t>
      </w:r>
      <w:r>
        <w:t xml:space="preserve">Chapter </w:t>
      </w:r>
      <w:r>
        <w:rPr>
          <w:spacing w:val="-5"/>
        </w:rPr>
        <w:t>5.</w:t>
      </w:r>
    </w:p>
    <w:p w14:paraId="4ECFE145" w14:textId="77777777" w:rsidR="0070228D" w:rsidRDefault="00852EE0">
      <w:pPr>
        <w:pStyle w:val="Heading1"/>
        <w:jc w:val="both"/>
      </w:pPr>
      <w:bookmarkStart w:id="59" w:name="_Toc176801770"/>
      <w:r>
        <w:t>ARTICLE</w:t>
      </w:r>
      <w:r>
        <w:rPr>
          <w:spacing w:val="-3"/>
        </w:rPr>
        <w:t xml:space="preserve"> </w:t>
      </w:r>
      <w:r>
        <w:t>15</w:t>
      </w:r>
      <w:r>
        <w:rPr>
          <w:spacing w:val="-2"/>
        </w:rPr>
        <w:t xml:space="preserve"> </w:t>
      </w:r>
      <w:r>
        <w:t>—</w:t>
      </w:r>
      <w:r>
        <w:rPr>
          <w:spacing w:val="-1"/>
        </w:rPr>
        <w:t xml:space="preserve"> </w:t>
      </w:r>
      <w:r>
        <w:t>DATA</w:t>
      </w:r>
      <w:r>
        <w:rPr>
          <w:spacing w:val="-2"/>
        </w:rPr>
        <w:t xml:space="preserve"> PROTECTION</w:t>
      </w:r>
      <w:bookmarkEnd w:id="59"/>
    </w:p>
    <w:p w14:paraId="4ECFE146" w14:textId="77777777" w:rsidR="0070228D" w:rsidRDefault="00852EE0">
      <w:pPr>
        <w:pStyle w:val="Heading2"/>
        <w:numPr>
          <w:ilvl w:val="1"/>
          <w:numId w:val="45"/>
        </w:numPr>
        <w:tabs>
          <w:tab w:val="left" w:pos="1058"/>
        </w:tabs>
        <w:spacing w:before="201"/>
        <w:ind w:hanging="720"/>
      </w:pPr>
      <w:bookmarkStart w:id="60" w:name="_Toc176801771"/>
      <w:r>
        <w:t>Data</w:t>
      </w:r>
      <w:r>
        <w:rPr>
          <w:spacing w:val="-1"/>
        </w:rPr>
        <w:t xml:space="preserve"> </w:t>
      </w:r>
      <w:r>
        <w:t>processing by the</w:t>
      </w:r>
      <w:r>
        <w:rPr>
          <w:spacing w:val="-1"/>
        </w:rPr>
        <w:t xml:space="preserve"> </w:t>
      </w:r>
      <w:r>
        <w:t xml:space="preserve">granting </w:t>
      </w:r>
      <w:r>
        <w:rPr>
          <w:spacing w:val="-2"/>
        </w:rPr>
        <w:t>authority</w:t>
      </w:r>
      <w:bookmarkEnd w:id="60"/>
    </w:p>
    <w:p w14:paraId="4ECFE147" w14:textId="77777777" w:rsidR="0070228D" w:rsidRDefault="00852EE0">
      <w:pPr>
        <w:pStyle w:val="BodyText"/>
        <w:spacing w:before="199"/>
        <w:ind w:right="416"/>
      </w:pPr>
      <w:r>
        <w:t>Any personal data under the Agreement will be processed under the responsibility of the data controller of the granting authority in accordance with and for the purposes set out in the Portal Privacy Statement.</w:t>
      </w:r>
    </w:p>
    <w:p w14:paraId="4ECFE148" w14:textId="54BB64D0" w:rsidR="0070228D" w:rsidRDefault="00852EE0">
      <w:pPr>
        <w:pStyle w:val="BodyText"/>
        <w:ind w:right="416"/>
      </w:pPr>
      <w:r>
        <w:t>For grants where the granting authority is the European Commission, an EU regulatory or executive agency, joint undertaking or other EU body, the processing will be subject to Regulation 2018/1725</w:t>
      </w:r>
      <w:r w:rsidR="004B59B1">
        <w:rPr>
          <w:rStyle w:val="FootnoteReference"/>
        </w:rPr>
        <w:footnoteReference w:id="15"/>
      </w:r>
      <w:r>
        <w:t>.</w:t>
      </w:r>
    </w:p>
    <w:p w14:paraId="4ECFE149" w14:textId="77777777" w:rsidR="0070228D" w:rsidRDefault="00852EE0">
      <w:pPr>
        <w:pStyle w:val="Heading2"/>
        <w:numPr>
          <w:ilvl w:val="1"/>
          <w:numId w:val="45"/>
        </w:numPr>
        <w:tabs>
          <w:tab w:val="left" w:pos="1058"/>
        </w:tabs>
        <w:ind w:hanging="720"/>
      </w:pPr>
      <w:bookmarkStart w:id="61" w:name="_Toc176801772"/>
      <w:r>
        <w:t>Data</w:t>
      </w:r>
      <w:r>
        <w:rPr>
          <w:spacing w:val="-1"/>
        </w:rPr>
        <w:t xml:space="preserve"> </w:t>
      </w:r>
      <w:r>
        <w:t>processing by the</w:t>
      </w:r>
      <w:r>
        <w:rPr>
          <w:spacing w:val="-1"/>
        </w:rPr>
        <w:t xml:space="preserve"> </w:t>
      </w:r>
      <w:r>
        <w:rPr>
          <w:spacing w:val="-2"/>
        </w:rPr>
        <w:t>beneficiaries</w:t>
      </w:r>
      <w:bookmarkEnd w:id="61"/>
    </w:p>
    <w:p w14:paraId="4ECFE14A" w14:textId="66E0BD8E" w:rsidR="0070228D" w:rsidRDefault="00852EE0">
      <w:pPr>
        <w:pStyle w:val="BodyText"/>
        <w:spacing w:before="202" w:line="237" w:lineRule="auto"/>
        <w:ind w:right="414"/>
      </w:pPr>
      <w:r>
        <w:t xml:space="preserve">The beneficiaries must process personal data under the Agreement in compliance with the applicable EU, international and national law on data protection (in particular, Regulation </w:t>
      </w:r>
      <w:r>
        <w:rPr>
          <w:spacing w:val="-2"/>
        </w:rPr>
        <w:t>2016/679</w:t>
      </w:r>
      <w:r w:rsidR="004B59B1">
        <w:rPr>
          <w:rStyle w:val="FootnoteReference"/>
          <w:spacing w:val="-2"/>
        </w:rPr>
        <w:footnoteReference w:id="16"/>
      </w:r>
      <w:r>
        <w:rPr>
          <w:spacing w:val="-2"/>
        </w:rPr>
        <w:t>).</w:t>
      </w:r>
    </w:p>
    <w:p w14:paraId="4ECFE14B" w14:textId="77777777" w:rsidR="0070228D" w:rsidRDefault="00852EE0">
      <w:pPr>
        <w:pStyle w:val="BodyText"/>
        <w:spacing w:before="202"/>
      </w:pPr>
      <w:r>
        <w:t>They</w:t>
      </w:r>
      <w:r>
        <w:rPr>
          <w:spacing w:val="-1"/>
        </w:rPr>
        <w:t xml:space="preserve"> </w:t>
      </w:r>
      <w:r>
        <w:t>must ensure that personal data</w:t>
      </w:r>
      <w:r>
        <w:rPr>
          <w:spacing w:val="-1"/>
        </w:rPr>
        <w:t xml:space="preserve"> </w:t>
      </w:r>
      <w:r>
        <w:rPr>
          <w:spacing w:val="-5"/>
        </w:rPr>
        <w:t>is:</w:t>
      </w:r>
    </w:p>
    <w:p w14:paraId="4ECFE14C" w14:textId="77777777" w:rsidR="0070228D" w:rsidRDefault="00852EE0">
      <w:pPr>
        <w:pStyle w:val="ListParagraph"/>
        <w:numPr>
          <w:ilvl w:val="2"/>
          <w:numId w:val="45"/>
        </w:numPr>
        <w:tabs>
          <w:tab w:val="left" w:pos="1058"/>
        </w:tabs>
        <w:spacing w:before="201"/>
        <w:rPr>
          <w:sz w:val="24"/>
        </w:rPr>
      </w:pPr>
      <w:r>
        <w:rPr>
          <w:sz w:val="24"/>
        </w:rPr>
        <w:t>processed</w:t>
      </w:r>
      <w:r>
        <w:rPr>
          <w:spacing w:val="-3"/>
          <w:sz w:val="24"/>
        </w:rPr>
        <w:t xml:space="preserve"> </w:t>
      </w:r>
      <w:r>
        <w:rPr>
          <w:sz w:val="24"/>
        </w:rPr>
        <w:t>lawfully,</w:t>
      </w:r>
      <w:r>
        <w:rPr>
          <w:spacing w:val="-1"/>
          <w:sz w:val="24"/>
        </w:rPr>
        <w:t xml:space="preserve"> </w:t>
      </w:r>
      <w:r>
        <w:rPr>
          <w:sz w:val="24"/>
        </w:rPr>
        <w:t>fairly and</w:t>
      </w:r>
      <w:r>
        <w:rPr>
          <w:spacing w:val="-1"/>
          <w:sz w:val="24"/>
        </w:rPr>
        <w:t xml:space="preserve"> </w:t>
      </w:r>
      <w:r>
        <w:rPr>
          <w:sz w:val="24"/>
        </w:rPr>
        <w:t>in a</w:t>
      </w:r>
      <w:r>
        <w:rPr>
          <w:spacing w:val="-1"/>
          <w:sz w:val="24"/>
        </w:rPr>
        <w:t xml:space="preserve"> </w:t>
      </w:r>
      <w:r>
        <w:rPr>
          <w:sz w:val="24"/>
        </w:rPr>
        <w:t>transparent manner</w:t>
      </w:r>
      <w:r>
        <w:rPr>
          <w:spacing w:val="-1"/>
          <w:sz w:val="24"/>
        </w:rPr>
        <w:t xml:space="preserve"> </w:t>
      </w:r>
      <w:r>
        <w:rPr>
          <w:sz w:val="24"/>
        </w:rPr>
        <w:t>in</w:t>
      </w:r>
      <w:r>
        <w:rPr>
          <w:spacing w:val="-2"/>
          <w:sz w:val="24"/>
        </w:rPr>
        <w:t xml:space="preserve"> </w:t>
      </w:r>
      <w:r>
        <w:rPr>
          <w:sz w:val="24"/>
        </w:rPr>
        <w:t>relation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data </w:t>
      </w:r>
      <w:r>
        <w:rPr>
          <w:spacing w:val="-2"/>
          <w:sz w:val="24"/>
        </w:rPr>
        <w:t>subjects</w:t>
      </w:r>
    </w:p>
    <w:p w14:paraId="4ECFE14D" w14:textId="77777777" w:rsidR="0070228D" w:rsidRDefault="00852EE0">
      <w:pPr>
        <w:pStyle w:val="ListParagraph"/>
        <w:numPr>
          <w:ilvl w:val="2"/>
          <w:numId w:val="45"/>
        </w:numPr>
        <w:tabs>
          <w:tab w:val="left" w:pos="1058"/>
        </w:tabs>
        <w:spacing w:before="241" w:line="276" w:lineRule="auto"/>
        <w:ind w:right="421"/>
        <w:rPr>
          <w:sz w:val="24"/>
        </w:rPr>
      </w:pPr>
      <w:r>
        <w:rPr>
          <w:sz w:val="24"/>
        </w:rPr>
        <w:t>collected for specified, explicit and legitimate purposes and not further processed in a manner that is incompatible with those purposes</w:t>
      </w:r>
    </w:p>
    <w:p w14:paraId="4ECFE14E" w14:textId="77777777" w:rsidR="0070228D" w:rsidRDefault="00852EE0">
      <w:pPr>
        <w:pStyle w:val="ListParagraph"/>
        <w:numPr>
          <w:ilvl w:val="2"/>
          <w:numId w:val="45"/>
        </w:numPr>
        <w:tabs>
          <w:tab w:val="left" w:pos="1058"/>
        </w:tabs>
        <w:spacing w:before="199" w:line="276" w:lineRule="auto"/>
        <w:ind w:right="416"/>
        <w:rPr>
          <w:sz w:val="24"/>
        </w:rPr>
      </w:pPr>
      <w:r>
        <w:rPr>
          <w:sz w:val="24"/>
        </w:rPr>
        <w:t>adequate,</w:t>
      </w:r>
      <w:r>
        <w:rPr>
          <w:spacing w:val="40"/>
          <w:sz w:val="24"/>
        </w:rPr>
        <w:t xml:space="preserve"> </w:t>
      </w:r>
      <w:r>
        <w:rPr>
          <w:sz w:val="24"/>
        </w:rPr>
        <w:t>relevant</w:t>
      </w:r>
      <w:r>
        <w:rPr>
          <w:spacing w:val="40"/>
          <w:sz w:val="24"/>
        </w:rPr>
        <w:t xml:space="preserve"> </w:t>
      </w:r>
      <w:r>
        <w:rPr>
          <w:sz w:val="24"/>
        </w:rPr>
        <w:t>and</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what</w:t>
      </w:r>
      <w:r>
        <w:rPr>
          <w:spacing w:val="40"/>
          <w:sz w:val="24"/>
        </w:rPr>
        <w:t xml:space="preserve"> </w:t>
      </w:r>
      <w:r>
        <w:rPr>
          <w:sz w:val="24"/>
        </w:rPr>
        <w:t>is</w:t>
      </w:r>
      <w:r>
        <w:rPr>
          <w:spacing w:val="40"/>
          <w:sz w:val="24"/>
        </w:rPr>
        <w:t xml:space="preserve"> </w:t>
      </w:r>
      <w:r>
        <w:rPr>
          <w:sz w:val="24"/>
        </w:rPr>
        <w:t>necessary</w:t>
      </w:r>
      <w:r>
        <w:rPr>
          <w:spacing w:val="40"/>
          <w:sz w:val="24"/>
        </w:rPr>
        <w:t xml:space="preserve"> </w:t>
      </w:r>
      <w:r>
        <w:rPr>
          <w:sz w:val="24"/>
        </w:rPr>
        <w:t>in</w:t>
      </w:r>
      <w:r>
        <w:rPr>
          <w:spacing w:val="40"/>
          <w:sz w:val="24"/>
        </w:rPr>
        <w:t xml:space="preserve"> </w:t>
      </w:r>
      <w:r>
        <w:rPr>
          <w:sz w:val="24"/>
        </w:rPr>
        <w:t>relation</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purposes</w:t>
      </w:r>
      <w:r>
        <w:rPr>
          <w:spacing w:val="40"/>
          <w:sz w:val="24"/>
        </w:rPr>
        <w:t xml:space="preserve"> </w:t>
      </w:r>
      <w:r>
        <w:rPr>
          <w:sz w:val="24"/>
        </w:rPr>
        <w:t>for which they are processed</w:t>
      </w:r>
    </w:p>
    <w:p w14:paraId="4ECFE14F" w14:textId="77777777" w:rsidR="0070228D" w:rsidRDefault="00852EE0">
      <w:pPr>
        <w:pStyle w:val="ListParagraph"/>
        <w:numPr>
          <w:ilvl w:val="2"/>
          <w:numId w:val="45"/>
        </w:numPr>
        <w:tabs>
          <w:tab w:val="left" w:pos="1058"/>
        </w:tabs>
        <w:spacing w:before="201"/>
        <w:rPr>
          <w:sz w:val="24"/>
        </w:rPr>
      </w:pPr>
      <w:r>
        <w:rPr>
          <w:sz w:val="24"/>
        </w:rPr>
        <w:t>accurate</w:t>
      </w:r>
      <w:r>
        <w:rPr>
          <w:spacing w:val="-1"/>
          <w:sz w:val="24"/>
        </w:rPr>
        <w:t xml:space="preserve"> </w:t>
      </w:r>
      <w:r>
        <w:rPr>
          <w:sz w:val="24"/>
        </w:rPr>
        <w:t>and,</w:t>
      </w:r>
      <w:r>
        <w:rPr>
          <w:spacing w:val="-1"/>
          <w:sz w:val="24"/>
        </w:rPr>
        <w:t xml:space="preserve"> </w:t>
      </w:r>
      <w:r>
        <w:rPr>
          <w:sz w:val="24"/>
        </w:rPr>
        <w:t>where</w:t>
      </w:r>
      <w:r>
        <w:rPr>
          <w:spacing w:val="-1"/>
          <w:sz w:val="24"/>
        </w:rPr>
        <w:t xml:space="preserve"> </w:t>
      </w:r>
      <w:r>
        <w:rPr>
          <w:sz w:val="24"/>
        </w:rPr>
        <w:t>necessary,</w:t>
      </w:r>
      <w:r>
        <w:rPr>
          <w:spacing w:val="-1"/>
          <w:sz w:val="24"/>
        </w:rPr>
        <w:t xml:space="preserve"> </w:t>
      </w:r>
      <w:r>
        <w:rPr>
          <w:sz w:val="24"/>
        </w:rPr>
        <w:t>kept</w:t>
      </w:r>
      <w:r>
        <w:rPr>
          <w:spacing w:val="-1"/>
          <w:sz w:val="24"/>
        </w:rPr>
        <w:t xml:space="preserve"> </w:t>
      </w:r>
      <w:r>
        <w:rPr>
          <w:sz w:val="24"/>
        </w:rPr>
        <w:t>up</w:t>
      </w:r>
      <w:r>
        <w:rPr>
          <w:spacing w:val="-1"/>
          <w:sz w:val="24"/>
        </w:rPr>
        <w:t xml:space="preserve"> </w:t>
      </w:r>
      <w:r>
        <w:rPr>
          <w:sz w:val="24"/>
        </w:rPr>
        <w:t xml:space="preserve">to </w:t>
      </w:r>
      <w:r>
        <w:rPr>
          <w:spacing w:val="-4"/>
          <w:sz w:val="24"/>
        </w:rPr>
        <w:t>date</w:t>
      </w:r>
    </w:p>
    <w:p w14:paraId="4ECFE150" w14:textId="77777777" w:rsidR="0070228D" w:rsidRDefault="00852EE0">
      <w:pPr>
        <w:pStyle w:val="ListParagraph"/>
        <w:numPr>
          <w:ilvl w:val="2"/>
          <w:numId w:val="45"/>
        </w:numPr>
        <w:tabs>
          <w:tab w:val="left" w:pos="1058"/>
        </w:tabs>
        <w:spacing w:before="241" w:line="276" w:lineRule="auto"/>
        <w:ind w:right="420"/>
        <w:rPr>
          <w:sz w:val="24"/>
        </w:rPr>
      </w:pPr>
      <w:r>
        <w:rPr>
          <w:sz w:val="24"/>
        </w:rPr>
        <w:t>kept</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form</w:t>
      </w:r>
      <w:r>
        <w:rPr>
          <w:spacing w:val="40"/>
          <w:sz w:val="24"/>
        </w:rPr>
        <w:t xml:space="preserve"> </w:t>
      </w:r>
      <w:r>
        <w:rPr>
          <w:sz w:val="24"/>
        </w:rPr>
        <w:t>which</w:t>
      </w:r>
      <w:r>
        <w:rPr>
          <w:spacing w:val="40"/>
          <w:sz w:val="24"/>
        </w:rPr>
        <w:t xml:space="preserve"> </w:t>
      </w:r>
      <w:r>
        <w:rPr>
          <w:sz w:val="24"/>
        </w:rPr>
        <w:t>permits</w:t>
      </w:r>
      <w:r>
        <w:rPr>
          <w:spacing w:val="40"/>
          <w:sz w:val="24"/>
        </w:rPr>
        <w:t xml:space="preserve"> </w:t>
      </w:r>
      <w:r>
        <w:rPr>
          <w:sz w:val="24"/>
        </w:rPr>
        <w:t>identification</w:t>
      </w:r>
      <w:r>
        <w:rPr>
          <w:spacing w:val="40"/>
          <w:sz w:val="24"/>
        </w:rPr>
        <w:t xml:space="preserve"> </w:t>
      </w:r>
      <w:r>
        <w:rPr>
          <w:sz w:val="24"/>
        </w:rPr>
        <w:t>of</w:t>
      </w:r>
      <w:r>
        <w:rPr>
          <w:spacing w:val="40"/>
          <w:sz w:val="24"/>
        </w:rPr>
        <w:t xml:space="preserve"> </w:t>
      </w:r>
      <w:r>
        <w:rPr>
          <w:sz w:val="24"/>
        </w:rPr>
        <w:t>data</w:t>
      </w:r>
      <w:r>
        <w:rPr>
          <w:spacing w:val="40"/>
          <w:sz w:val="24"/>
        </w:rPr>
        <w:t xml:space="preserve"> </w:t>
      </w:r>
      <w:r>
        <w:rPr>
          <w:sz w:val="24"/>
        </w:rPr>
        <w:t>subjects</w:t>
      </w:r>
      <w:r>
        <w:rPr>
          <w:spacing w:val="40"/>
          <w:sz w:val="24"/>
        </w:rPr>
        <w:t xml:space="preserve"> </w:t>
      </w:r>
      <w:r>
        <w:rPr>
          <w:sz w:val="24"/>
        </w:rPr>
        <w:t>for</w:t>
      </w:r>
      <w:r>
        <w:rPr>
          <w:spacing w:val="40"/>
          <w:sz w:val="24"/>
        </w:rPr>
        <w:t xml:space="preserve"> </w:t>
      </w:r>
      <w:r>
        <w:rPr>
          <w:sz w:val="24"/>
        </w:rPr>
        <w:t>no</w:t>
      </w:r>
      <w:r>
        <w:rPr>
          <w:spacing w:val="40"/>
          <w:sz w:val="24"/>
        </w:rPr>
        <w:t xml:space="preserve"> </w:t>
      </w:r>
      <w:r>
        <w:rPr>
          <w:sz w:val="24"/>
        </w:rPr>
        <w:t>longer</w:t>
      </w:r>
      <w:r>
        <w:rPr>
          <w:spacing w:val="40"/>
          <w:sz w:val="24"/>
        </w:rPr>
        <w:t xml:space="preserve"> </w:t>
      </w:r>
      <w:r>
        <w:rPr>
          <w:sz w:val="24"/>
        </w:rPr>
        <w:t>than</w:t>
      </w:r>
      <w:r>
        <w:rPr>
          <w:spacing w:val="40"/>
          <w:sz w:val="24"/>
        </w:rPr>
        <w:t xml:space="preserve"> </w:t>
      </w:r>
      <w:r>
        <w:rPr>
          <w:sz w:val="24"/>
        </w:rPr>
        <w:t>is necessary for the purposes for which the data is processed and</w:t>
      </w:r>
    </w:p>
    <w:p w14:paraId="4ECFE151" w14:textId="77777777" w:rsidR="0070228D" w:rsidRDefault="00852EE0">
      <w:pPr>
        <w:pStyle w:val="ListParagraph"/>
        <w:numPr>
          <w:ilvl w:val="2"/>
          <w:numId w:val="45"/>
        </w:numPr>
        <w:tabs>
          <w:tab w:val="left" w:pos="1058"/>
        </w:tabs>
        <w:rPr>
          <w:sz w:val="24"/>
        </w:rPr>
      </w:pPr>
      <w:r>
        <w:rPr>
          <w:sz w:val="24"/>
        </w:rPr>
        <w:t>processed</w:t>
      </w:r>
      <w:r>
        <w:rPr>
          <w:spacing w:val="-3"/>
          <w:sz w:val="24"/>
        </w:rPr>
        <w:t xml:space="preserve"> </w:t>
      </w:r>
      <w:r>
        <w:rPr>
          <w:sz w:val="24"/>
        </w:rPr>
        <w:t>in</w:t>
      </w:r>
      <w:r>
        <w:rPr>
          <w:spacing w:val="-1"/>
          <w:sz w:val="24"/>
        </w:rPr>
        <w:t xml:space="preserve"> </w:t>
      </w:r>
      <w:r>
        <w:rPr>
          <w:sz w:val="24"/>
        </w:rPr>
        <w:t>a</w:t>
      </w:r>
      <w:r>
        <w:rPr>
          <w:spacing w:val="-1"/>
          <w:sz w:val="24"/>
        </w:rPr>
        <w:t xml:space="preserve"> </w:t>
      </w:r>
      <w:r>
        <w:rPr>
          <w:sz w:val="24"/>
        </w:rPr>
        <w:t>manner that</w:t>
      </w:r>
      <w:r>
        <w:rPr>
          <w:spacing w:val="-1"/>
          <w:sz w:val="24"/>
        </w:rPr>
        <w:t xml:space="preserve"> </w:t>
      </w:r>
      <w:r>
        <w:rPr>
          <w:sz w:val="24"/>
        </w:rPr>
        <w:t>ensures appropriate</w:t>
      </w:r>
      <w:r>
        <w:rPr>
          <w:spacing w:val="-1"/>
          <w:sz w:val="24"/>
        </w:rPr>
        <w:t xml:space="preserve"> </w:t>
      </w:r>
      <w:r>
        <w:rPr>
          <w:sz w:val="24"/>
        </w:rPr>
        <w:t>security of</w:t>
      </w:r>
      <w:r>
        <w:rPr>
          <w:spacing w:val="-2"/>
          <w:sz w:val="24"/>
        </w:rPr>
        <w:t xml:space="preserve"> </w:t>
      </w:r>
      <w:r>
        <w:rPr>
          <w:sz w:val="24"/>
        </w:rPr>
        <w:t xml:space="preserve">the </w:t>
      </w:r>
      <w:r>
        <w:rPr>
          <w:spacing w:val="-2"/>
          <w:sz w:val="24"/>
        </w:rPr>
        <w:t>data.</w:t>
      </w:r>
    </w:p>
    <w:p w14:paraId="4ECFE158" w14:textId="77777777" w:rsidR="0070228D" w:rsidRDefault="0070228D">
      <w:pPr>
        <w:pStyle w:val="BodyText"/>
        <w:spacing w:before="77"/>
        <w:ind w:left="0"/>
        <w:jc w:val="left"/>
      </w:pPr>
    </w:p>
    <w:p w14:paraId="4ECFE159" w14:textId="77777777" w:rsidR="0070228D" w:rsidRDefault="00852EE0">
      <w:pPr>
        <w:pStyle w:val="BodyText"/>
        <w:spacing w:before="0"/>
        <w:ind w:right="415"/>
      </w:pPr>
      <w:r>
        <w:lastRenderedPageBreak/>
        <w:t>The beneficiaries may grant their personnel access to personal data only if it is strictly necessary</w:t>
      </w:r>
      <w:r>
        <w:rPr>
          <w:spacing w:val="-2"/>
        </w:rPr>
        <w:t xml:space="preserve"> </w:t>
      </w:r>
      <w:r>
        <w:t>for</w:t>
      </w:r>
      <w:r>
        <w:rPr>
          <w:spacing w:val="-3"/>
        </w:rPr>
        <w:t xml:space="preserve"> </w:t>
      </w:r>
      <w:r>
        <w:t>implementing,</w:t>
      </w:r>
      <w:r>
        <w:rPr>
          <w:spacing w:val="-2"/>
        </w:rPr>
        <w:t xml:space="preserve"> </w:t>
      </w:r>
      <w:r>
        <w:t>managing</w:t>
      </w:r>
      <w:r>
        <w:rPr>
          <w:spacing w:val="-2"/>
        </w:rPr>
        <w:t xml:space="preserve"> </w:t>
      </w:r>
      <w:r>
        <w:t>and</w:t>
      </w:r>
      <w:r>
        <w:rPr>
          <w:spacing w:val="-2"/>
        </w:rPr>
        <w:t xml:space="preserve"> </w:t>
      </w:r>
      <w:r>
        <w:t>monitoring</w:t>
      </w:r>
      <w:r>
        <w:rPr>
          <w:spacing w:val="-4"/>
        </w:rPr>
        <w:t xml:space="preserve"> </w:t>
      </w:r>
      <w:r>
        <w:t>the</w:t>
      </w:r>
      <w:r>
        <w:rPr>
          <w:spacing w:val="-3"/>
        </w:rPr>
        <w:t xml:space="preserve"> </w:t>
      </w:r>
      <w:r>
        <w:t>Agreement. The</w:t>
      </w:r>
      <w:r>
        <w:rPr>
          <w:spacing w:val="-2"/>
        </w:rPr>
        <w:t xml:space="preserve"> </w:t>
      </w:r>
      <w:r>
        <w:t>beneficiaries</w:t>
      </w:r>
      <w:r>
        <w:rPr>
          <w:spacing w:val="-3"/>
        </w:rPr>
        <w:t xml:space="preserve"> </w:t>
      </w:r>
      <w:r>
        <w:t>must ensure that the personnel is under a confidentiality obligation.</w:t>
      </w:r>
    </w:p>
    <w:p w14:paraId="4ECFE15A" w14:textId="77777777" w:rsidR="0070228D" w:rsidRDefault="00852EE0">
      <w:pPr>
        <w:pStyle w:val="BodyText"/>
        <w:spacing w:before="201"/>
        <w:ind w:right="414"/>
      </w:pPr>
      <w:r>
        <w:t>The beneficiaries</w:t>
      </w:r>
      <w:r>
        <w:rPr>
          <w:spacing w:val="-1"/>
        </w:rPr>
        <w:t xml:space="preserve"> </w:t>
      </w:r>
      <w:r>
        <w:t>must inform the persons whose data are transferred to the granting authority and provide them with the Portal Privacy Statement.</w:t>
      </w:r>
    </w:p>
    <w:p w14:paraId="4ECFE15B" w14:textId="77777777" w:rsidR="0070228D" w:rsidRDefault="00852EE0">
      <w:pPr>
        <w:pStyle w:val="Heading2"/>
        <w:numPr>
          <w:ilvl w:val="1"/>
          <w:numId w:val="45"/>
        </w:numPr>
        <w:tabs>
          <w:tab w:val="left" w:pos="1058"/>
        </w:tabs>
        <w:spacing w:before="199"/>
        <w:ind w:hanging="720"/>
      </w:pPr>
      <w:bookmarkStart w:id="62" w:name="_Toc176801773"/>
      <w:r>
        <w:t>Consequences</w:t>
      </w:r>
      <w:r>
        <w:rPr>
          <w:spacing w:val="-1"/>
        </w:rPr>
        <w:t xml:space="preserve"> </w:t>
      </w:r>
      <w:r>
        <w:t>of non-</w:t>
      </w:r>
      <w:r>
        <w:rPr>
          <w:spacing w:val="-2"/>
        </w:rPr>
        <w:t>compliance</w:t>
      </w:r>
      <w:bookmarkEnd w:id="62"/>
    </w:p>
    <w:p w14:paraId="4ECFE15C" w14:textId="77777777" w:rsidR="0070228D" w:rsidRDefault="00852EE0">
      <w:pPr>
        <w:pStyle w:val="BodyText"/>
        <w:ind w:right="421"/>
      </w:pPr>
      <w:r>
        <w:t>If a beneficiary breaches any of its obligations under this Article, the grant may be reduced (see Article 28).</w:t>
      </w:r>
    </w:p>
    <w:p w14:paraId="4ECFE15D" w14:textId="77777777" w:rsidR="0070228D" w:rsidRDefault="00852EE0">
      <w:pPr>
        <w:pStyle w:val="BodyText"/>
        <w:spacing w:before="201"/>
      </w:pPr>
      <w:r>
        <w:t>Such</w:t>
      </w:r>
      <w:r>
        <w:rPr>
          <w:spacing w:val="-1"/>
        </w:rPr>
        <w:t xml:space="preserve"> </w:t>
      </w:r>
      <w:r>
        <w:t>breaches</w:t>
      </w:r>
      <w:r>
        <w:rPr>
          <w:spacing w:val="-1"/>
        </w:rPr>
        <w:t xml:space="preserve"> </w:t>
      </w:r>
      <w:r>
        <w:t>may</w:t>
      </w:r>
      <w:r>
        <w:rPr>
          <w:spacing w:val="-1"/>
        </w:rPr>
        <w:t xml:space="preserve"> </w:t>
      </w:r>
      <w:r>
        <w:t>also lead</w:t>
      </w:r>
      <w:r>
        <w:rPr>
          <w:spacing w:val="-1"/>
        </w:rPr>
        <w:t xml:space="preserve"> </w:t>
      </w:r>
      <w:r>
        <w:t>to</w:t>
      </w:r>
      <w:r>
        <w:rPr>
          <w:spacing w:val="-1"/>
        </w:rPr>
        <w:t xml:space="preserve"> </w:t>
      </w:r>
      <w:r>
        <w:t>other measures described</w:t>
      </w:r>
      <w:r>
        <w:rPr>
          <w:spacing w:val="-1"/>
        </w:rPr>
        <w:t xml:space="preserve"> </w:t>
      </w:r>
      <w:r>
        <w:t>in</w:t>
      </w:r>
      <w:r>
        <w:rPr>
          <w:spacing w:val="-1"/>
        </w:rPr>
        <w:t xml:space="preserve"> </w:t>
      </w:r>
      <w:r>
        <w:t xml:space="preserve">Chapter </w:t>
      </w:r>
      <w:r>
        <w:rPr>
          <w:spacing w:val="-5"/>
        </w:rPr>
        <w:t>5.</w:t>
      </w:r>
    </w:p>
    <w:p w14:paraId="4ECFE15E" w14:textId="77777777" w:rsidR="0070228D" w:rsidRDefault="00852EE0">
      <w:pPr>
        <w:pStyle w:val="Heading1"/>
        <w:spacing w:before="199"/>
        <w:ind w:left="2203" w:right="381" w:hanging="1866"/>
      </w:pPr>
      <w:bookmarkStart w:id="63" w:name="_Toc176801774"/>
      <w:r>
        <w:t>ARTICLE</w:t>
      </w:r>
      <w:r>
        <w:rPr>
          <w:spacing w:val="-3"/>
        </w:rPr>
        <w:t xml:space="preserve"> </w:t>
      </w:r>
      <w:r>
        <w:t>16</w:t>
      </w:r>
      <w:r>
        <w:rPr>
          <w:spacing w:val="-3"/>
        </w:rPr>
        <w:t xml:space="preserve"> </w:t>
      </w:r>
      <w:r>
        <w:t>—</w:t>
      </w:r>
      <w:r>
        <w:rPr>
          <w:spacing w:val="80"/>
        </w:rPr>
        <w:t xml:space="preserve"> </w:t>
      </w:r>
      <w:r>
        <w:t>INTELLECTUAL</w:t>
      </w:r>
      <w:r>
        <w:rPr>
          <w:spacing w:val="29"/>
        </w:rPr>
        <w:t xml:space="preserve"> </w:t>
      </w:r>
      <w:r>
        <w:t>PROPERTY</w:t>
      </w:r>
      <w:r>
        <w:rPr>
          <w:spacing w:val="30"/>
        </w:rPr>
        <w:t xml:space="preserve"> </w:t>
      </w:r>
      <w:r>
        <w:t>RIGHTS</w:t>
      </w:r>
      <w:r>
        <w:rPr>
          <w:spacing w:val="30"/>
        </w:rPr>
        <w:t xml:space="preserve"> </w:t>
      </w:r>
      <w:r>
        <w:t>(IPR)</w:t>
      </w:r>
      <w:r>
        <w:rPr>
          <w:spacing w:val="30"/>
        </w:rPr>
        <w:t xml:space="preserve"> </w:t>
      </w:r>
      <w:r>
        <w:t>—</w:t>
      </w:r>
      <w:r>
        <w:rPr>
          <w:spacing w:val="29"/>
        </w:rPr>
        <w:t xml:space="preserve"> </w:t>
      </w:r>
      <w:r>
        <w:t>BACKGROUND AND RESULTS — ACCESS RIGHTS AND RIGHTS OF USE</w:t>
      </w:r>
      <w:bookmarkEnd w:id="63"/>
    </w:p>
    <w:p w14:paraId="4ECFE15F" w14:textId="77777777" w:rsidR="0070228D" w:rsidRDefault="00852EE0">
      <w:pPr>
        <w:pStyle w:val="Heading2"/>
        <w:numPr>
          <w:ilvl w:val="1"/>
          <w:numId w:val="44"/>
        </w:numPr>
        <w:tabs>
          <w:tab w:val="left" w:pos="1058"/>
        </w:tabs>
        <w:ind w:hanging="720"/>
      </w:pPr>
      <w:bookmarkStart w:id="64" w:name="_Toc176801775"/>
      <w:r>
        <w:t>Background and access rights</w:t>
      </w:r>
      <w:r>
        <w:rPr>
          <w:spacing w:val="-1"/>
        </w:rPr>
        <w:t xml:space="preserve"> </w:t>
      </w:r>
      <w:r>
        <w:t xml:space="preserve">to </w:t>
      </w:r>
      <w:r>
        <w:rPr>
          <w:spacing w:val="-2"/>
        </w:rPr>
        <w:t>background</w:t>
      </w:r>
      <w:bookmarkEnd w:id="64"/>
    </w:p>
    <w:p w14:paraId="4ECFE160" w14:textId="77777777" w:rsidR="0070228D" w:rsidRDefault="00852EE0">
      <w:pPr>
        <w:pStyle w:val="BodyText"/>
        <w:ind w:right="418"/>
      </w:pPr>
      <w:r>
        <w:t>The beneficiaries must give each other and the other participants access to the background identified as needed for implementing the action, subject to any specific rules in Annex 5.</w:t>
      </w:r>
    </w:p>
    <w:p w14:paraId="4ECFE161" w14:textId="77777777" w:rsidR="0070228D" w:rsidRDefault="00852EE0">
      <w:pPr>
        <w:pStyle w:val="BodyText"/>
        <w:ind w:right="417"/>
      </w:pPr>
      <w:r>
        <w:t>‘Background’ means any data, know-how or information — whatever its form or nature (tangible or intangible), including any rights such as intellectual property rights — that is:</w:t>
      </w:r>
    </w:p>
    <w:p w14:paraId="4ECFE162" w14:textId="77777777" w:rsidR="0070228D" w:rsidRDefault="00852EE0">
      <w:pPr>
        <w:pStyle w:val="ListParagraph"/>
        <w:numPr>
          <w:ilvl w:val="2"/>
          <w:numId w:val="44"/>
        </w:numPr>
        <w:tabs>
          <w:tab w:val="left" w:pos="1055"/>
        </w:tabs>
        <w:ind w:left="1055" w:hanging="359"/>
        <w:rPr>
          <w:sz w:val="24"/>
        </w:rPr>
      </w:pPr>
      <w:r>
        <w:rPr>
          <w:sz w:val="24"/>
        </w:rPr>
        <w:t>held</w:t>
      </w:r>
      <w:r>
        <w:rPr>
          <w:spacing w:val="-1"/>
          <w:sz w:val="24"/>
        </w:rPr>
        <w:t xml:space="preserve"> </w:t>
      </w:r>
      <w:r>
        <w:rPr>
          <w:sz w:val="24"/>
        </w:rPr>
        <w:t>by the</w:t>
      </w:r>
      <w:r>
        <w:rPr>
          <w:spacing w:val="-1"/>
          <w:sz w:val="24"/>
        </w:rPr>
        <w:t xml:space="preserve"> </w:t>
      </w:r>
      <w:r>
        <w:rPr>
          <w:sz w:val="24"/>
        </w:rPr>
        <w:t>beneficiaries</w:t>
      </w:r>
      <w:r>
        <w:rPr>
          <w:spacing w:val="-1"/>
          <w:sz w:val="24"/>
        </w:rPr>
        <w:t xml:space="preserve"> </w:t>
      </w:r>
      <w:r>
        <w:rPr>
          <w:sz w:val="24"/>
        </w:rPr>
        <w:t>before</w:t>
      </w:r>
      <w:r>
        <w:rPr>
          <w:spacing w:val="-1"/>
          <w:sz w:val="24"/>
        </w:rPr>
        <w:t xml:space="preserve"> </w:t>
      </w:r>
      <w:r>
        <w:rPr>
          <w:sz w:val="24"/>
        </w:rPr>
        <w:t>they</w:t>
      </w:r>
      <w:r>
        <w:rPr>
          <w:spacing w:val="-1"/>
          <w:sz w:val="24"/>
        </w:rPr>
        <w:t xml:space="preserve"> </w:t>
      </w:r>
      <w:r>
        <w:rPr>
          <w:sz w:val="24"/>
        </w:rPr>
        <w:t xml:space="preserve">acceded to the Agreement </w:t>
      </w:r>
      <w:r>
        <w:rPr>
          <w:spacing w:val="-5"/>
          <w:sz w:val="24"/>
        </w:rPr>
        <w:t>and</w:t>
      </w:r>
    </w:p>
    <w:p w14:paraId="4ECFE163" w14:textId="77777777" w:rsidR="0070228D" w:rsidRDefault="00852EE0">
      <w:pPr>
        <w:pStyle w:val="ListParagraph"/>
        <w:numPr>
          <w:ilvl w:val="2"/>
          <w:numId w:val="44"/>
        </w:numPr>
        <w:tabs>
          <w:tab w:val="left" w:pos="1057"/>
        </w:tabs>
        <w:ind w:left="1057" w:hanging="359"/>
        <w:rPr>
          <w:sz w:val="24"/>
        </w:rPr>
      </w:pPr>
      <w:r>
        <w:rPr>
          <w:sz w:val="24"/>
        </w:rPr>
        <w:t>needed</w:t>
      </w:r>
      <w:r>
        <w:rPr>
          <w:spacing w:val="-1"/>
          <w:sz w:val="24"/>
        </w:rPr>
        <w:t xml:space="preserve"> </w:t>
      </w:r>
      <w:r>
        <w:rPr>
          <w:sz w:val="24"/>
        </w:rPr>
        <w:t>to</w:t>
      </w:r>
      <w:r>
        <w:rPr>
          <w:spacing w:val="-2"/>
          <w:sz w:val="24"/>
        </w:rPr>
        <w:t xml:space="preserve"> </w:t>
      </w:r>
      <w:r>
        <w:rPr>
          <w:sz w:val="24"/>
        </w:rPr>
        <w:t>implement</w:t>
      </w:r>
      <w:r>
        <w:rPr>
          <w:spacing w:val="-2"/>
          <w:sz w:val="24"/>
        </w:rPr>
        <w:t xml:space="preserve"> </w:t>
      </w:r>
      <w:r>
        <w:rPr>
          <w:sz w:val="24"/>
        </w:rPr>
        <w:t>the action or</w:t>
      </w:r>
      <w:r>
        <w:rPr>
          <w:spacing w:val="-1"/>
          <w:sz w:val="24"/>
        </w:rPr>
        <w:t xml:space="preserve"> </w:t>
      </w:r>
      <w:r>
        <w:rPr>
          <w:sz w:val="24"/>
        </w:rPr>
        <w:t>exploit</w:t>
      </w:r>
      <w:r>
        <w:rPr>
          <w:spacing w:val="-1"/>
          <w:sz w:val="24"/>
        </w:rPr>
        <w:t xml:space="preserve"> </w:t>
      </w:r>
      <w:r>
        <w:rPr>
          <w:sz w:val="24"/>
        </w:rPr>
        <w:t xml:space="preserve">the </w:t>
      </w:r>
      <w:r>
        <w:rPr>
          <w:spacing w:val="-2"/>
          <w:sz w:val="24"/>
        </w:rPr>
        <w:t>results.</w:t>
      </w:r>
    </w:p>
    <w:p w14:paraId="4ECFE164" w14:textId="77777777" w:rsidR="0070228D" w:rsidRDefault="00852EE0">
      <w:pPr>
        <w:pStyle w:val="BodyText"/>
        <w:spacing w:before="201"/>
        <w:ind w:right="417"/>
      </w:pPr>
      <w:r>
        <w:t>If background is subject to rights of a third party, the beneficiary concerned must ensure that</w:t>
      </w:r>
      <w:r>
        <w:rPr>
          <w:spacing w:val="40"/>
        </w:rPr>
        <w:t xml:space="preserve"> </w:t>
      </w:r>
      <w:r>
        <w:t>it is able to comply with its obligations under the Agreement.</w:t>
      </w:r>
    </w:p>
    <w:p w14:paraId="4ECFE165" w14:textId="77777777" w:rsidR="0070228D" w:rsidRDefault="00852EE0">
      <w:pPr>
        <w:pStyle w:val="Heading2"/>
        <w:numPr>
          <w:ilvl w:val="1"/>
          <w:numId w:val="44"/>
        </w:numPr>
        <w:tabs>
          <w:tab w:val="left" w:pos="1058"/>
        </w:tabs>
        <w:ind w:hanging="720"/>
      </w:pPr>
      <w:bookmarkStart w:id="65" w:name="_Toc176801776"/>
      <w:r>
        <w:t xml:space="preserve">Ownership of </w:t>
      </w:r>
      <w:r>
        <w:rPr>
          <w:spacing w:val="-2"/>
        </w:rPr>
        <w:t>results</w:t>
      </w:r>
      <w:bookmarkEnd w:id="65"/>
    </w:p>
    <w:p w14:paraId="4ECFE166" w14:textId="77777777" w:rsidR="0070228D" w:rsidRDefault="00852EE0">
      <w:pPr>
        <w:pStyle w:val="BodyText"/>
        <w:spacing w:before="199"/>
      </w:pPr>
      <w:r>
        <w:t>The</w:t>
      </w:r>
      <w:r>
        <w:rPr>
          <w:spacing w:val="-3"/>
        </w:rPr>
        <w:t xml:space="preserve"> </w:t>
      </w:r>
      <w:r>
        <w:t>granting</w:t>
      </w:r>
      <w:r>
        <w:rPr>
          <w:spacing w:val="-1"/>
        </w:rPr>
        <w:t xml:space="preserve"> </w:t>
      </w:r>
      <w:r>
        <w:t>authority does</w:t>
      </w:r>
      <w:r>
        <w:rPr>
          <w:spacing w:val="-1"/>
        </w:rPr>
        <w:t xml:space="preserve"> </w:t>
      </w:r>
      <w:r>
        <w:t>not obtain</w:t>
      </w:r>
      <w:r>
        <w:rPr>
          <w:spacing w:val="-1"/>
        </w:rPr>
        <w:t xml:space="preserve"> </w:t>
      </w:r>
      <w:r>
        <w:t>ownership of</w:t>
      </w:r>
      <w:r>
        <w:rPr>
          <w:spacing w:val="-1"/>
        </w:rPr>
        <w:t xml:space="preserve"> </w:t>
      </w:r>
      <w:r>
        <w:t>the results</w:t>
      </w:r>
      <w:r>
        <w:rPr>
          <w:spacing w:val="-1"/>
        </w:rPr>
        <w:t xml:space="preserve"> </w:t>
      </w:r>
      <w:r>
        <w:t>produced under</w:t>
      </w:r>
      <w:r>
        <w:rPr>
          <w:spacing w:val="-1"/>
        </w:rPr>
        <w:t xml:space="preserve"> </w:t>
      </w:r>
      <w:r>
        <w:t xml:space="preserve">the </w:t>
      </w:r>
      <w:r>
        <w:rPr>
          <w:spacing w:val="-2"/>
        </w:rPr>
        <w:t>action.</w:t>
      </w:r>
    </w:p>
    <w:p w14:paraId="4ECFE167" w14:textId="77777777" w:rsidR="0070228D" w:rsidRDefault="00852EE0">
      <w:pPr>
        <w:pStyle w:val="BodyText"/>
        <w:spacing w:before="201"/>
        <w:ind w:right="415"/>
      </w:pPr>
      <w:r>
        <w:t>‘Results’ means any tangible or intangible effect of the action, such as data, know-how or information, whatever its form or nature, whether or not it can be protected, as well as any rights attached to it, including intellectual property rights.</w:t>
      </w:r>
    </w:p>
    <w:p w14:paraId="4ECFE168" w14:textId="77777777" w:rsidR="0070228D" w:rsidRDefault="00852EE0">
      <w:pPr>
        <w:pStyle w:val="Heading2"/>
        <w:numPr>
          <w:ilvl w:val="1"/>
          <w:numId w:val="44"/>
        </w:numPr>
        <w:tabs>
          <w:tab w:val="left" w:pos="1058"/>
        </w:tabs>
        <w:spacing w:before="199"/>
        <w:ind w:right="416"/>
        <w:jc w:val="both"/>
      </w:pPr>
      <w:bookmarkStart w:id="66" w:name="_Toc176801777"/>
      <w:r>
        <w:t xml:space="preserve">Rights of use of the granting authority on materials, documents and information received for policy, information, communication, dissemination and publicity </w:t>
      </w:r>
      <w:r>
        <w:rPr>
          <w:spacing w:val="-2"/>
        </w:rPr>
        <w:t>purposes</w:t>
      </w:r>
      <w:bookmarkEnd w:id="66"/>
    </w:p>
    <w:p w14:paraId="4ECFE169" w14:textId="77777777" w:rsidR="0070228D" w:rsidRDefault="00852EE0">
      <w:pPr>
        <w:pStyle w:val="BodyText"/>
        <w:ind w:right="416"/>
      </w:pPr>
      <w:r>
        <w:t>The granting authority has the right to use non-sensitive information relating to the</w:t>
      </w:r>
      <w:r>
        <w:rPr>
          <w:spacing w:val="-1"/>
        </w:rPr>
        <w:t xml:space="preserve"> </w:t>
      </w:r>
      <w:r>
        <w:t>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4ECFE16C" w14:textId="357E4C52" w:rsidR="0070228D" w:rsidRDefault="00852EE0" w:rsidP="00720519">
      <w:pPr>
        <w:pStyle w:val="BodyText"/>
        <w:spacing w:before="201"/>
        <w:ind w:right="415"/>
      </w:pPr>
      <w:r>
        <w:t>The</w:t>
      </w:r>
      <w:r>
        <w:rPr>
          <w:spacing w:val="-2"/>
        </w:rPr>
        <w:t xml:space="preserve"> </w:t>
      </w:r>
      <w:r>
        <w:t>right</w:t>
      </w:r>
      <w:r>
        <w:rPr>
          <w:spacing w:val="-1"/>
        </w:rPr>
        <w:t xml:space="preserve"> </w:t>
      </w:r>
      <w:r>
        <w:t>to</w:t>
      </w:r>
      <w:r>
        <w:rPr>
          <w:spacing w:val="-3"/>
        </w:rPr>
        <w:t xml:space="preserve"> </w:t>
      </w:r>
      <w:r>
        <w:t>use the</w:t>
      </w:r>
      <w:r>
        <w:rPr>
          <w:spacing w:val="-2"/>
        </w:rPr>
        <w:t xml:space="preserve"> </w:t>
      </w:r>
      <w:r>
        <w:t>beneficiaries’</w:t>
      </w:r>
      <w:r>
        <w:rPr>
          <w:spacing w:val="-2"/>
        </w:rPr>
        <w:t xml:space="preserve"> </w:t>
      </w:r>
      <w:r>
        <w:t>materials,</w:t>
      </w:r>
      <w:r>
        <w:rPr>
          <w:spacing w:val="-3"/>
        </w:rPr>
        <w:t xml:space="preserve"> </w:t>
      </w:r>
      <w:r>
        <w:t>documents</w:t>
      </w:r>
      <w:r>
        <w:rPr>
          <w:spacing w:val="-2"/>
        </w:rPr>
        <w:t xml:space="preserve"> </w:t>
      </w:r>
      <w:r>
        <w:t>and</w:t>
      </w:r>
      <w:r>
        <w:rPr>
          <w:spacing w:val="-1"/>
        </w:rPr>
        <w:t xml:space="preserve"> </w:t>
      </w:r>
      <w:r>
        <w:t>information is</w:t>
      </w:r>
      <w:r>
        <w:rPr>
          <w:spacing w:val="-2"/>
        </w:rPr>
        <w:t xml:space="preserve"> </w:t>
      </w:r>
      <w:r>
        <w:t>granted</w:t>
      </w:r>
      <w:r>
        <w:rPr>
          <w:spacing w:val="-2"/>
        </w:rPr>
        <w:t xml:space="preserve"> </w:t>
      </w:r>
      <w:r>
        <w:t>in</w:t>
      </w:r>
      <w:r>
        <w:rPr>
          <w:spacing w:val="-3"/>
        </w:rPr>
        <w:t xml:space="preserve"> </w:t>
      </w:r>
      <w:r>
        <w:t>the</w:t>
      </w:r>
      <w:r>
        <w:rPr>
          <w:spacing w:val="-1"/>
        </w:rPr>
        <w:t xml:space="preserve"> </w:t>
      </w:r>
      <w:r>
        <w:t xml:space="preserve">form of a royalty-free, non-exclusive and irrevocable </w:t>
      </w:r>
      <w:proofErr w:type="spellStart"/>
      <w:r>
        <w:t>licence</w:t>
      </w:r>
      <w:proofErr w:type="spellEnd"/>
      <w:r>
        <w:t>, which includes the following rights:</w:t>
      </w:r>
    </w:p>
    <w:p w14:paraId="0B7490B9" w14:textId="77777777" w:rsidR="00720519" w:rsidRDefault="00720519" w:rsidP="00720519">
      <w:pPr>
        <w:pStyle w:val="BodyText"/>
        <w:spacing w:before="201"/>
        <w:ind w:right="415"/>
      </w:pPr>
    </w:p>
    <w:p w14:paraId="4ECFE16D" w14:textId="77777777" w:rsidR="0070228D" w:rsidRDefault="00852EE0">
      <w:pPr>
        <w:pStyle w:val="ListParagraph"/>
        <w:numPr>
          <w:ilvl w:val="2"/>
          <w:numId w:val="44"/>
        </w:numPr>
        <w:tabs>
          <w:tab w:val="left" w:pos="1058"/>
        </w:tabs>
        <w:spacing w:before="0"/>
        <w:ind w:left="1058" w:right="415"/>
        <w:jc w:val="both"/>
        <w:rPr>
          <w:sz w:val="24"/>
        </w:rPr>
      </w:pPr>
      <w:r>
        <w:rPr>
          <w:b/>
          <w:sz w:val="24"/>
        </w:rPr>
        <w:t>use</w:t>
      </w:r>
      <w:r>
        <w:rPr>
          <w:b/>
          <w:spacing w:val="-1"/>
          <w:sz w:val="24"/>
        </w:rPr>
        <w:t xml:space="preserve"> </w:t>
      </w:r>
      <w:r>
        <w:rPr>
          <w:b/>
          <w:sz w:val="24"/>
        </w:rPr>
        <w:t>for</w:t>
      </w:r>
      <w:r>
        <w:rPr>
          <w:b/>
          <w:spacing w:val="-1"/>
          <w:sz w:val="24"/>
        </w:rPr>
        <w:t xml:space="preserve"> </w:t>
      </w:r>
      <w:r>
        <w:rPr>
          <w:b/>
          <w:sz w:val="24"/>
        </w:rPr>
        <w:t>its</w:t>
      </w:r>
      <w:r>
        <w:rPr>
          <w:b/>
          <w:spacing w:val="-1"/>
          <w:sz w:val="24"/>
        </w:rPr>
        <w:t xml:space="preserve"> </w:t>
      </w:r>
      <w:r>
        <w:rPr>
          <w:b/>
          <w:sz w:val="24"/>
        </w:rPr>
        <w:t>own</w:t>
      </w:r>
      <w:r>
        <w:rPr>
          <w:b/>
          <w:spacing w:val="-2"/>
          <w:sz w:val="24"/>
        </w:rPr>
        <w:t xml:space="preserve"> </w:t>
      </w:r>
      <w:r>
        <w:rPr>
          <w:b/>
          <w:sz w:val="24"/>
        </w:rPr>
        <w:t xml:space="preserve">purposes </w:t>
      </w:r>
      <w:r>
        <w:rPr>
          <w:sz w:val="24"/>
        </w:rPr>
        <w:t>(in</w:t>
      </w:r>
      <w:r>
        <w:rPr>
          <w:spacing w:val="-1"/>
          <w:sz w:val="24"/>
        </w:rPr>
        <w:t xml:space="preserve"> </w:t>
      </w:r>
      <w:r>
        <w:rPr>
          <w:sz w:val="24"/>
        </w:rPr>
        <w:t>particular,</w:t>
      </w:r>
      <w:r>
        <w:rPr>
          <w:spacing w:val="-1"/>
          <w:sz w:val="24"/>
        </w:rPr>
        <w:t xml:space="preserve"> </w:t>
      </w:r>
      <w:r>
        <w:rPr>
          <w:sz w:val="24"/>
        </w:rPr>
        <w:t>making</w:t>
      </w:r>
      <w:r>
        <w:rPr>
          <w:spacing w:val="-1"/>
          <w:sz w:val="24"/>
        </w:rPr>
        <w:t xml:space="preserve"> </w:t>
      </w:r>
      <w:r>
        <w:rPr>
          <w:sz w:val="24"/>
        </w:rPr>
        <w:t>them</w:t>
      </w:r>
      <w:r>
        <w:rPr>
          <w:spacing w:val="-1"/>
          <w:sz w:val="24"/>
        </w:rPr>
        <w:t xml:space="preserve"> </w:t>
      </w:r>
      <w:r>
        <w:rPr>
          <w:sz w:val="24"/>
        </w:rPr>
        <w:t>available</w:t>
      </w:r>
      <w:r>
        <w:rPr>
          <w:spacing w:val="-1"/>
          <w:sz w:val="24"/>
        </w:rPr>
        <w:t xml:space="preserve"> </w:t>
      </w:r>
      <w:r>
        <w:rPr>
          <w:sz w:val="24"/>
        </w:rPr>
        <w:t>to</w:t>
      </w:r>
      <w:r>
        <w:rPr>
          <w:spacing w:val="-1"/>
          <w:sz w:val="24"/>
        </w:rPr>
        <w:t xml:space="preserve"> </w:t>
      </w:r>
      <w:r>
        <w:rPr>
          <w:sz w:val="24"/>
        </w:rPr>
        <w:t>persons</w:t>
      </w:r>
      <w:r>
        <w:rPr>
          <w:spacing w:val="-2"/>
          <w:sz w:val="24"/>
        </w:rPr>
        <w:t xml:space="preserve"> </w:t>
      </w:r>
      <w:r>
        <w:rPr>
          <w:sz w:val="24"/>
        </w:rPr>
        <w:t>working</w:t>
      </w:r>
      <w:r>
        <w:rPr>
          <w:spacing w:val="-1"/>
          <w:sz w:val="24"/>
        </w:rPr>
        <w:t xml:space="preserve"> </w:t>
      </w:r>
      <w:r>
        <w:rPr>
          <w:sz w:val="24"/>
        </w:rPr>
        <w:t xml:space="preserve">for </w:t>
      </w:r>
      <w:r>
        <w:rPr>
          <w:sz w:val="24"/>
        </w:rPr>
        <w:lastRenderedPageBreak/>
        <w:t>the granting authority or any other EU service (including institutions, bodies, offices, agencies, etc.) or EU Member State institution or body; copying or reproducing them in whole or in part, in unlimited numbers; and communication through press information services)</w:t>
      </w:r>
    </w:p>
    <w:p w14:paraId="4ECFE16E" w14:textId="77777777" w:rsidR="0070228D" w:rsidRDefault="00852EE0">
      <w:pPr>
        <w:pStyle w:val="ListParagraph"/>
        <w:numPr>
          <w:ilvl w:val="2"/>
          <w:numId w:val="44"/>
        </w:numPr>
        <w:tabs>
          <w:tab w:val="left" w:pos="1058"/>
        </w:tabs>
        <w:spacing w:before="201"/>
        <w:ind w:left="1058" w:right="415"/>
        <w:jc w:val="both"/>
        <w:rPr>
          <w:sz w:val="24"/>
        </w:rPr>
      </w:pPr>
      <w:r>
        <w:rPr>
          <w:b/>
          <w:sz w:val="24"/>
        </w:rPr>
        <w:t xml:space="preserve">distribution to the public </w:t>
      </w:r>
      <w:r>
        <w:rPr>
          <w:sz w:val="24"/>
        </w:rPr>
        <w:t xml:space="preserve">(in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w:t>
      </w:r>
      <w:r>
        <w:rPr>
          <w:spacing w:val="-2"/>
          <w:sz w:val="24"/>
        </w:rPr>
        <w:t>indexes)</w:t>
      </w:r>
    </w:p>
    <w:p w14:paraId="4ECFE16F" w14:textId="77777777" w:rsidR="0070228D" w:rsidRDefault="00852EE0">
      <w:pPr>
        <w:pStyle w:val="ListParagraph"/>
        <w:numPr>
          <w:ilvl w:val="2"/>
          <w:numId w:val="44"/>
        </w:numPr>
        <w:tabs>
          <w:tab w:val="left" w:pos="1058"/>
        </w:tabs>
        <w:spacing w:before="199"/>
        <w:ind w:left="1058" w:right="419"/>
        <w:jc w:val="both"/>
        <w:rPr>
          <w:sz w:val="24"/>
        </w:rPr>
      </w:pPr>
      <w:r>
        <w:rPr>
          <w:b/>
          <w:sz w:val="24"/>
        </w:rPr>
        <w:t xml:space="preserve">editing or redrafting </w:t>
      </w:r>
      <w:r>
        <w:rPr>
          <w:sz w:val="24"/>
        </w:rPr>
        <w:t xml:space="preserve">(including shortening, </w:t>
      </w:r>
      <w:proofErr w:type="spellStart"/>
      <w:r>
        <w:rPr>
          <w:sz w:val="24"/>
        </w:rPr>
        <w:t>summarising</w:t>
      </w:r>
      <w:proofErr w:type="spellEnd"/>
      <w:r>
        <w:rPr>
          <w:sz w:val="24"/>
        </w:rPr>
        <w:t>, inserting other elements (e.g. meta-data, legends, other graphic, visual, audio or text elements), extracting parts (e.g. audio or video files), dividing into parts, use in a compilation)</w:t>
      </w:r>
    </w:p>
    <w:p w14:paraId="4ECFE170" w14:textId="77777777" w:rsidR="0070228D" w:rsidRDefault="00852EE0">
      <w:pPr>
        <w:pStyle w:val="Heading2"/>
        <w:numPr>
          <w:ilvl w:val="2"/>
          <w:numId w:val="44"/>
        </w:numPr>
        <w:tabs>
          <w:tab w:val="left" w:pos="1057"/>
        </w:tabs>
        <w:ind w:left="1057" w:hanging="359"/>
      </w:pPr>
      <w:bookmarkStart w:id="67" w:name="_Toc176801778"/>
      <w:r>
        <w:rPr>
          <w:spacing w:val="-2"/>
        </w:rPr>
        <w:t>translation</w:t>
      </w:r>
      <w:bookmarkEnd w:id="67"/>
    </w:p>
    <w:p w14:paraId="4ECFE171" w14:textId="77777777" w:rsidR="0070228D" w:rsidRDefault="00852EE0">
      <w:pPr>
        <w:pStyle w:val="ListParagraph"/>
        <w:numPr>
          <w:ilvl w:val="2"/>
          <w:numId w:val="44"/>
        </w:numPr>
        <w:tabs>
          <w:tab w:val="left" w:pos="1057"/>
        </w:tabs>
        <w:ind w:left="1057" w:hanging="359"/>
        <w:rPr>
          <w:sz w:val="24"/>
        </w:rPr>
      </w:pPr>
      <w:r>
        <w:rPr>
          <w:b/>
          <w:sz w:val="24"/>
        </w:rPr>
        <w:t>storage</w:t>
      </w:r>
      <w:r>
        <w:rPr>
          <w:b/>
          <w:spacing w:val="-1"/>
          <w:sz w:val="24"/>
        </w:rPr>
        <w:t xml:space="preserve"> </w:t>
      </w:r>
      <w:r>
        <w:rPr>
          <w:sz w:val="24"/>
        </w:rPr>
        <w:t>in</w:t>
      </w:r>
      <w:r>
        <w:rPr>
          <w:spacing w:val="-1"/>
          <w:sz w:val="24"/>
        </w:rPr>
        <w:t xml:space="preserve"> </w:t>
      </w:r>
      <w:r>
        <w:rPr>
          <w:sz w:val="24"/>
        </w:rPr>
        <w:t>paper,</w:t>
      </w:r>
      <w:r>
        <w:rPr>
          <w:spacing w:val="-1"/>
          <w:sz w:val="24"/>
        </w:rPr>
        <w:t xml:space="preserve"> </w:t>
      </w:r>
      <w:r>
        <w:rPr>
          <w:sz w:val="24"/>
        </w:rPr>
        <w:t>electronic</w:t>
      </w:r>
      <w:r>
        <w:rPr>
          <w:spacing w:val="-1"/>
          <w:sz w:val="24"/>
        </w:rPr>
        <w:t xml:space="preserve"> </w:t>
      </w:r>
      <w:r>
        <w:rPr>
          <w:sz w:val="24"/>
        </w:rPr>
        <w:t>or other</w:t>
      </w:r>
      <w:r>
        <w:rPr>
          <w:spacing w:val="-1"/>
          <w:sz w:val="24"/>
        </w:rPr>
        <w:t xml:space="preserve"> </w:t>
      </w:r>
      <w:r>
        <w:rPr>
          <w:spacing w:val="-4"/>
          <w:sz w:val="24"/>
        </w:rPr>
        <w:t>form</w:t>
      </w:r>
    </w:p>
    <w:p w14:paraId="4ECFE172" w14:textId="77777777" w:rsidR="0070228D" w:rsidRDefault="00852EE0">
      <w:pPr>
        <w:pStyle w:val="ListParagraph"/>
        <w:numPr>
          <w:ilvl w:val="2"/>
          <w:numId w:val="44"/>
        </w:numPr>
        <w:tabs>
          <w:tab w:val="left" w:pos="1056"/>
        </w:tabs>
        <w:ind w:hanging="358"/>
        <w:rPr>
          <w:sz w:val="24"/>
        </w:rPr>
      </w:pPr>
      <w:r>
        <w:rPr>
          <w:b/>
          <w:sz w:val="24"/>
        </w:rPr>
        <w:t>archiving</w:t>
      </w:r>
      <w:r>
        <w:rPr>
          <w:sz w:val="24"/>
        </w:rPr>
        <w:t>,</w:t>
      </w:r>
      <w:r>
        <w:rPr>
          <w:spacing w:val="-1"/>
          <w:sz w:val="24"/>
        </w:rPr>
        <w:t xml:space="preserve"> </w:t>
      </w:r>
      <w:r>
        <w:rPr>
          <w:sz w:val="24"/>
        </w:rPr>
        <w:t>in</w:t>
      </w:r>
      <w:r>
        <w:rPr>
          <w:spacing w:val="-1"/>
          <w:sz w:val="24"/>
        </w:rPr>
        <w:t xml:space="preserve"> </w:t>
      </w:r>
      <w:r>
        <w:rPr>
          <w:sz w:val="24"/>
        </w:rPr>
        <w:t>line</w:t>
      </w:r>
      <w:r>
        <w:rPr>
          <w:spacing w:val="-1"/>
          <w:sz w:val="24"/>
        </w:rPr>
        <w:t xml:space="preserve"> </w:t>
      </w:r>
      <w:r>
        <w:rPr>
          <w:sz w:val="24"/>
        </w:rPr>
        <w:t>with</w:t>
      </w:r>
      <w:r>
        <w:rPr>
          <w:spacing w:val="-1"/>
          <w:sz w:val="24"/>
        </w:rPr>
        <w:t xml:space="preserve"> </w:t>
      </w:r>
      <w:r>
        <w:rPr>
          <w:sz w:val="24"/>
        </w:rPr>
        <w:t>applicable</w:t>
      </w:r>
      <w:r>
        <w:rPr>
          <w:spacing w:val="-1"/>
          <w:sz w:val="24"/>
        </w:rPr>
        <w:t xml:space="preserve"> </w:t>
      </w:r>
      <w:r>
        <w:rPr>
          <w:sz w:val="24"/>
        </w:rPr>
        <w:t xml:space="preserve">document-management </w:t>
      </w:r>
      <w:r>
        <w:rPr>
          <w:spacing w:val="-2"/>
          <w:sz w:val="24"/>
        </w:rPr>
        <w:t>rules</w:t>
      </w:r>
    </w:p>
    <w:p w14:paraId="4ECFE173" w14:textId="77777777" w:rsidR="0070228D" w:rsidRDefault="00852EE0">
      <w:pPr>
        <w:pStyle w:val="ListParagraph"/>
        <w:numPr>
          <w:ilvl w:val="2"/>
          <w:numId w:val="44"/>
        </w:numPr>
        <w:tabs>
          <w:tab w:val="left" w:pos="1058"/>
        </w:tabs>
        <w:ind w:left="1058" w:right="414"/>
        <w:jc w:val="both"/>
        <w:rPr>
          <w:sz w:val="24"/>
        </w:rPr>
      </w:pPr>
      <w:r>
        <w:rPr>
          <w:sz w:val="24"/>
        </w:rPr>
        <w:t xml:space="preserve">the right to </w:t>
      </w:r>
      <w:proofErr w:type="spellStart"/>
      <w:r>
        <w:rPr>
          <w:sz w:val="24"/>
        </w:rPr>
        <w:t>authorise</w:t>
      </w:r>
      <w:proofErr w:type="spellEnd"/>
      <w:r>
        <w:rPr>
          <w:sz w:val="24"/>
        </w:rPr>
        <w:t xml:space="preserve"> </w:t>
      </w:r>
      <w:r>
        <w:rPr>
          <w:b/>
          <w:sz w:val="24"/>
        </w:rPr>
        <w:t xml:space="preserve">third parties </w:t>
      </w:r>
      <w:r>
        <w:rPr>
          <w:sz w:val="24"/>
        </w:rPr>
        <w:t>to act on its behalf or sub-license to third parties</w:t>
      </w:r>
      <w:r>
        <w:rPr>
          <w:spacing w:val="40"/>
          <w:sz w:val="24"/>
        </w:rPr>
        <w:t xml:space="preserve"> </w:t>
      </w:r>
      <w:r>
        <w:rPr>
          <w:sz w:val="24"/>
        </w:rPr>
        <w:t>the modes of use set out in Points (b), (c), (d) and (f), if needed for the information, communication and publicity activity of the granting authority and</w:t>
      </w:r>
    </w:p>
    <w:p w14:paraId="4ECFE174" w14:textId="77777777" w:rsidR="0070228D" w:rsidRDefault="00852EE0">
      <w:pPr>
        <w:pStyle w:val="ListParagraph"/>
        <w:numPr>
          <w:ilvl w:val="2"/>
          <w:numId w:val="44"/>
        </w:numPr>
        <w:tabs>
          <w:tab w:val="left" w:pos="1058"/>
        </w:tabs>
        <w:ind w:left="1058" w:right="420"/>
        <w:jc w:val="both"/>
        <w:rPr>
          <w:sz w:val="24"/>
        </w:rPr>
      </w:pPr>
      <w:r>
        <w:rPr>
          <w:b/>
          <w:sz w:val="24"/>
        </w:rPr>
        <w:t>processing</w:t>
      </w:r>
      <w:r>
        <w:rPr>
          <w:sz w:val="24"/>
        </w:rPr>
        <w:t xml:space="preserve">, </w:t>
      </w:r>
      <w:proofErr w:type="spellStart"/>
      <w:r>
        <w:rPr>
          <w:sz w:val="24"/>
        </w:rPr>
        <w:t>analysing</w:t>
      </w:r>
      <w:proofErr w:type="spellEnd"/>
      <w:r>
        <w:rPr>
          <w:sz w:val="24"/>
        </w:rPr>
        <w:t xml:space="preserve">, aggregating the materials, documents and information received and </w:t>
      </w:r>
      <w:r>
        <w:rPr>
          <w:b/>
          <w:sz w:val="24"/>
        </w:rPr>
        <w:t>producing derivative works</w:t>
      </w:r>
      <w:r>
        <w:rPr>
          <w:sz w:val="24"/>
        </w:rPr>
        <w:t>.</w:t>
      </w:r>
    </w:p>
    <w:p w14:paraId="4ECFE175" w14:textId="77777777" w:rsidR="0070228D" w:rsidRDefault="00852EE0">
      <w:pPr>
        <w:pStyle w:val="BodyText"/>
        <w:spacing w:before="201"/>
        <w:ind w:right="420"/>
      </w:pPr>
      <w:r>
        <w:t>The rights of use are granted for the whole duration of the industrial or intellectual property rights concerned.</w:t>
      </w:r>
    </w:p>
    <w:p w14:paraId="4ECFE176" w14:textId="77777777" w:rsidR="0070228D" w:rsidRDefault="00852EE0">
      <w:pPr>
        <w:pStyle w:val="BodyText"/>
        <w:ind w:right="418"/>
      </w:pPr>
      <w:r>
        <w:t xml:space="preserve">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w:t>
      </w:r>
      <w:proofErr w:type="spellStart"/>
      <w:r>
        <w:t>licences</w:t>
      </w:r>
      <w:proofErr w:type="spellEnd"/>
      <w:r>
        <w:t xml:space="preserve"> and </w:t>
      </w:r>
      <w:proofErr w:type="spellStart"/>
      <w:r>
        <w:t>authorisations</w:t>
      </w:r>
      <w:proofErr w:type="spellEnd"/>
      <w:r>
        <w:t xml:space="preserve"> from the rights holders </w:t>
      </w:r>
      <w:r>
        <w:rPr>
          <w:spacing w:val="-2"/>
        </w:rPr>
        <w:t>concerned).</w:t>
      </w:r>
    </w:p>
    <w:p w14:paraId="4ECFE177" w14:textId="77777777" w:rsidR="0070228D" w:rsidRDefault="00852EE0">
      <w:pPr>
        <w:pStyle w:val="BodyText"/>
        <w:spacing w:before="199"/>
      </w:pPr>
      <w:r>
        <w:t>Where</w:t>
      </w:r>
      <w:r>
        <w:rPr>
          <w:spacing w:val="-1"/>
        </w:rPr>
        <w:t xml:space="preserve"> </w:t>
      </w:r>
      <w:r>
        <w:t>applicable,</w:t>
      </w:r>
      <w:r>
        <w:rPr>
          <w:spacing w:val="-3"/>
        </w:rPr>
        <w:t xml:space="preserve"> </w:t>
      </w:r>
      <w:r>
        <w:t>the granting</w:t>
      </w:r>
      <w:r>
        <w:rPr>
          <w:spacing w:val="-1"/>
        </w:rPr>
        <w:t xml:space="preserve"> </w:t>
      </w:r>
      <w:r>
        <w:t>authority</w:t>
      </w:r>
      <w:r>
        <w:rPr>
          <w:spacing w:val="-1"/>
        </w:rPr>
        <w:t xml:space="preserve"> </w:t>
      </w:r>
      <w:r>
        <w:t>will</w:t>
      </w:r>
      <w:r>
        <w:rPr>
          <w:spacing w:val="-1"/>
        </w:rPr>
        <w:t xml:space="preserve"> </w:t>
      </w:r>
      <w:r>
        <w:t>insert</w:t>
      </w:r>
      <w:r>
        <w:rPr>
          <w:spacing w:val="-1"/>
        </w:rPr>
        <w:t xml:space="preserve"> </w:t>
      </w:r>
      <w:r>
        <w:t>the</w:t>
      </w:r>
      <w:r>
        <w:rPr>
          <w:spacing w:val="-1"/>
        </w:rPr>
        <w:t xml:space="preserve"> </w:t>
      </w:r>
      <w:r>
        <w:t xml:space="preserve">following </w:t>
      </w:r>
      <w:r>
        <w:rPr>
          <w:spacing w:val="-2"/>
        </w:rPr>
        <w:t>information:</w:t>
      </w:r>
    </w:p>
    <w:p w14:paraId="4ECFE178" w14:textId="77777777" w:rsidR="0070228D" w:rsidRDefault="00852EE0">
      <w:pPr>
        <w:spacing w:before="200"/>
        <w:ind w:left="698" w:right="420"/>
        <w:rPr>
          <w:sz w:val="20"/>
        </w:rPr>
      </w:pPr>
      <w:r>
        <w:rPr>
          <w:sz w:val="20"/>
        </w:rPr>
        <w:t xml:space="preserve">“© – [year] – [name of the copyright owner]. All rights reserved. Licensed to the </w:t>
      </w:r>
      <w:r>
        <w:rPr>
          <w:b/>
          <w:sz w:val="20"/>
        </w:rPr>
        <w:t>[</w:t>
      </w:r>
      <w:r>
        <w:rPr>
          <w:sz w:val="20"/>
        </w:rPr>
        <w:t>name of granting</w:t>
      </w:r>
      <w:r>
        <w:rPr>
          <w:spacing w:val="80"/>
          <w:sz w:val="20"/>
        </w:rPr>
        <w:t xml:space="preserve"> </w:t>
      </w:r>
      <w:r>
        <w:rPr>
          <w:sz w:val="20"/>
        </w:rPr>
        <w:t>authority] under conditions.”</w:t>
      </w:r>
    </w:p>
    <w:p w14:paraId="4ECFE179" w14:textId="77777777" w:rsidR="0070228D" w:rsidRDefault="00852EE0">
      <w:pPr>
        <w:pStyle w:val="Heading2"/>
        <w:numPr>
          <w:ilvl w:val="1"/>
          <w:numId w:val="44"/>
        </w:numPr>
        <w:tabs>
          <w:tab w:val="left" w:pos="1058"/>
        </w:tabs>
        <w:spacing w:before="201"/>
        <w:ind w:hanging="720"/>
      </w:pPr>
      <w:bookmarkStart w:id="68" w:name="_Toc176801779"/>
      <w:r>
        <w:t>Specific</w:t>
      </w:r>
      <w:r>
        <w:rPr>
          <w:spacing w:val="-2"/>
        </w:rPr>
        <w:t xml:space="preserve"> </w:t>
      </w:r>
      <w:r>
        <w:t xml:space="preserve">rules on IPR, results and </w:t>
      </w:r>
      <w:r>
        <w:rPr>
          <w:spacing w:val="-2"/>
        </w:rPr>
        <w:t>background</w:t>
      </w:r>
      <w:bookmarkEnd w:id="68"/>
    </w:p>
    <w:p w14:paraId="4ECFE17A" w14:textId="77777777" w:rsidR="0070228D" w:rsidRDefault="00852EE0">
      <w:pPr>
        <w:pStyle w:val="BodyText"/>
        <w:spacing w:before="199"/>
        <w:ind w:right="415"/>
      </w:pPr>
      <w:r>
        <w:t>Specific</w:t>
      </w:r>
      <w:r>
        <w:rPr>
          <w:spacing w:val="-3"/>
        </w:rPr>
        <w:t xml:space="preserve"> </w:t>
      </w:r>
      <w:r>
        <w:t>rules</w:t>
      </w:r>
      <w:r>
        <w:rPr>
          <w:spacing w:val="-3"/>
        </w:rPr>
        <w:t xml:space="preserve"> </w:t>
      </w:r>
      <w:r>
        <w:t>regarding</w:t>
      </w:r>
      <w:r>
        <w:rPr>
          <w:spacing w:val="-4"/>
        </w:rPr>
        <w:t xml:space="preserve"> </w:t>
      </w:r>
      <w:r>
        <w:t>intellectual</w:t>
      </w:r>
      <w:r>
        <w:rPr>
          <w:spacing w:val="-3"/>
        </w:rPr>
        <w:t xml:space="preserve"> </w:t>
      </w:r>
      <w:r>
        <w:t>property</w:t>
      </w:r>
      <w:r>
        <w:rPr>
          <w:spacing w:val="-3"/>
        </w:rPr>
        <w:t xml:space="preserve"> </w:t>
      </w:r>
      <w:r>
        <w:t>rights,</w:t>
      </w:r>
      <w:r>
        <w:rPr>
          <w:spacing w:val="-3"/>
        </w:rPr>
        <w:t xml:space="preserve"> </w:t>
      </w:r>
      <w:r>
        <w:t>results</w:t>
      </w:r>
      <w:r>
        <w:rPr>
          <w:spacing w:val="-3"/>
        </w:rPr>
        <w:t xml:space="preserve"> </w:t>
      </w:r>
      <w:r>
        <w:t>and</w:t>
      </w:r>
      <w:r>
        <w:rPr>
          <w:spacing w:val="-3"/>
        </w:rPr>
        <w:t xml:space="preserve"> </w:t>
      </w:r>
      <w:r>
        <w:t>background (if</w:t>
      </w:r>
      <w:r>
        <w:rPr>
          <w:spacing w:val="-3"/>
        </w:rPr>
        <w:t xml:space="preserve"> </w:t>
      </w:r>
      <w:r>
        <w:t>any)</w:t>
      </w:r>
      <w:r>
        <w:rPr>
          <w:spacing w:val="-3"/>
        </w:rPr>
        <w:t xml:space="preserve"> </w:t>
      </w:r>
      <w:r>
        <w:t>are</w:t>
      </w:r>
      <w:r>
        <w:rPr>
          <w:spacing w:val="-3"/>
        </w:rPr>
        <w:t xml:space="preserve"> </w:t>
      </w:r>
      <w:r>
        <w:t>set</w:t>
      </w:r>
      <w:r>
        <w:rPr>
          <w:spacing w:val="-3"/>
        </w:rPr>
        <w:t xml:space="preserve"> </w:t>
      </w:r>
      <w:r>
        <w:t>out in Annex 5.</w:t>
      </w:r>
    </w:p>
    <w:p w14:paraId="4ECFE17B" w14:textId="77777777" w:rsidR="0070228D" w:rsidRDefault="00852EE0">
      <w:pPr>
        <w:pStyle w:val="Heading2"/>
        <w:numPr>
          <w:ilvl w:val="1"/>
          <w:numId w:val="44"/>
        </w:numPr>
        <w:tabs>
          <w:tab w:val="left" w:pos="1058"/>
        </w:tabs>
        <w:spacing w:before="201"/>
        <w:ind w:hanging="720"/>
      </w:pPr>
      <w:bookmarkStart w:id="69" w:name="_Toc176801780"/>
      <w:r>
        <w:t>Consequences</w:t>
      </w:r>
      <w:r>
        <w:rPr>
          <w:spacing w:val="-1"/>
        </w:rPr>
        <w:t xml:space="preserve"> </w:t>
      </w:r>
      <w:r>
        <w:t>of</w:t>
      </w:r>
      <w:r>
        <w:rPr>
          <w:spacing w:val="-1"/>
        </w:rPr>
        <w:t xml:space="preserve"> </w:t>
      </w:r>
      <w:r>
        <w:t>non-</w:t>
      </w:r>
      <w:r>
        <w:rPr>
          <w:spacing w:val="-2"/>
        </w:rPr>
        <w:t>compliance</w:t>
      </w:r>
      <w:bookmarkEnd w:id="69"/>
    </w:p>
    <w:p w14:paraId="4ECFE17E" w14:textId="17022078" w:rsidR="0070228D" w:rsidRDefault="00852EE0" w:rsidP="000A1AC7">
      <w:pPr>
        <w:pStyle w:val="BodyText"/>
        <w:spacing w:line="276" w:lineRule="auto"/>
        <w:ind w:right="421"/>
      </w:pPr>
      <w:r>
        <w:t>If a beneficiary breaches any of its obligations under this Article, the grant may be reduced (see Article 28).</w:t>
      </w:r>
    </w:p>
    <w:p w14:paraId="4ECFE17F" w14:textId="77777777" w:rsidR="0070228D" w:rsidRDefault="00852EE0">
      <w:pPr>
        <w:pStyle w:val="BodyText"/>
        <w:spacing w:before="0"/>
      </w:pPr>
      <w:r>
        <w:t>Such</w:t>
      </w:r>
      <w:r>
        <w:rPr>
          <w:spacing w:val="-3"/>
        </w:rPr>
        <w:t xml:space="preserve"> </w:t>
      </w:r>
      <w:r>
        <w:t>a breach may</w:t>
      </w:r>
      <w:r>
        <w:rPr>
          <w:spacing w:val="-1"/>
        </w:rPr>
        <w:t xml:space="preserve"> </w:t>
      </w:r>
      <w:r>
        <w:t>also lead to</w:t>
      </w:r>
      <w:r>
        <w:rPr>
          <w:spacing w:val="-1"/>
        </w:rPr>
        <w:t xml:space="preserve"> </w:t>
      </w:r>
      <w:r>
        <w:t>other measures described</w:t>
      </w:r>
      <w:r>
        <w:rPr>
          <w:spacing w:val="-3"/>
        </w:rPr>
        <w:t xml:space="preserve"> </w:t>
      </w:r>
      <w:r>
        <w:t xml:space="preserve">in Chapter </w:t>
      </w:r>
      <w:r>
        <w:rPr>
          <w:spacing w:val="-5"/>
        </w:rPr>
        <w:t>5.</w:t>
      </w:r>
    </w:p>
    <w:p w14:paraId="4ECFE180" w14:textId="77777777" w:rsidR="0070228D" w:rsidRDefault="00852EE0">
      <w:pPr>
        <w:pStyle w:val="Heading1"/>
        <w:spacing w:before="191"/>
        <w:jc w:val="both"/>
      </w:pPr>
      <w:bookmarkStart w:id="70" w:name="_Toc176801781"/>
      <w:r>
        <w:t>ARTICLE</w:t>
      </w:r>
      <w:r>
        <w:rPr>
          <w:spacing w:val="-4"/>
        </w:rPr>
        <w:t xml:space="preserve"> </w:t>
      </w:r>
      <w:r>
        <w:t>17</w:t>
      </w:r>
      <w:r>
        <w:rPr>
          <w:spacing w:val="-3"/>
        </w:rPr>
        <w:t xml:space="preserve"> </w:t>
      </w:r>
      <w:r>
        <w:rPr>
          <w:i/>
          <w:sz w:val="25"/>
        </w:rPr>
        <w:t>—</w:t>
      </w:r>
      <w:r>
        <w:rPr>
          <w:i/>
          <w:spacing w:val="-6"/>
          <w:sz w:val="25"/>
        </w:rPr>
        <w:t xml:space="preserve"> </w:t>
      </w:r>
      <w:r>
        <w:t>COMMUNICATION,</w:t>
      </w:r>
      <w:r>
        <w:rPr>
          <w:spacing w:val="-3"/>
        </w:rPr>
        <w:t xml:space="preserve"> </w:t>
      </w:r>
      <w:r>
        <w:t>DISSEMINATION</w:t>
      </w:r>
      <w:r>
        <w:rPr>
          <w:spacing w:val="-3"/>
        </w:rPr>
        <w:t xml:space="preserve"> </w:t>
      </w:r>
      <w:r>
        <w:t>AND</w:t>
      </w:r>
      <w:r>
        <w:rPr>
          <w:spacing w:val="-3"/>
        </w:rPr>
        <w:t xml:space="preserve"> </w:t>
      </w:r>
      <w:r>
        <w:rPr>
          <w:spacing w:val="-2"/>
        </w:rPr>
        <w:t>VISIBILITY</w:t>
      </w:r>
      <w:bookmarkEnd w:id="70"/>
    </w:p>
    <w:p w14:paraId="4ECFE181" w14:textId="77777777" w:rsidR="0070228D" w:rsidRDefault="00852EE0">
      <w:pPr>
        <w:pStyle w:val="Heading2"/>
        <w:numPr>
          <w:ilvl w:val="1"/>
          <w:numId w:val="43"/>
        </w:numPr>
        <w:tabs>
          <w:tab w:val="left" w:pos="1058"/>
        </w:tabs>
        <w:spacing w:before="197"/>
        <w:ind w:hanging="720"/>
      </w:pPr>
      <w:bookmarkStart w:id="71" w:name="_Toc176801782"/>
      <w:r>
        <w:t>Communication</w:t>
      </w:r>
      <w:r>
        <w:rPr>
          <w:spacing w:val="-1"/>
        </w:rPr>
        <w:t xml:space="preserve"> </w:t>
      </w:r>
      <w:r>
        <w:t>— Dissemination</w:t>
      </w:r>
      <w:r>
        <w:rPr>
          <w:spacing w:val="-1"/>
        </w:rPr>
        <w:t xml:space="preserve"> </w:t>
      </w:r>
      <w:r>
        <w:t>—</w:t>
      </w:r>
      <w:r>
        <w:rPr>
          <w:spacing w:val="-1"/>
        </w:rPr>
        <w:t xml:space="preserve"> </w:t>
      </w:r>
      <w:r>
        <w:t xml:space="preserve">Promoting the </w:t>
      </w:r>
      <w:r>
        <w:rPr>
          <w:spacing w:val="-2"/>
        </w:rPr>
        <w:t>action</w:t>
      </w:r>
      <w:bookmarkEnd w:id="71"/>
    </w:p>
    <w:p w14:paraId="4ECFE182" w14:textId="77777777" w:rsidR="0070228D" w:rsidRDefault="00852EE0">
      <w:pPr>
        <w:pStyle w:val="BodyText"/>
        <w:spacing w:before="201"/>
        <w:ind w:right="417"/>
      </w:pPr>
      <w:r>
        <w:lastRenderedPageBreak/>
        <w:t>Unless</w:t>
      </w:r>
      <w:r>
        <w:rPr>
          <w:spacing w:val="-2"/>
        </w:rPr>
        <w:t xml:space="preserve"> </w:t>
      </w:r>
      <w:r>
        <w:t>otherwise</w:t>
      </w:r>
      <w:r>
        <w:rPr>
          <w:spacing w:val="-2"/>
        </w:rPr>
        <w:t xml:space="preserve"> </w:t>
      </w:r>
      <w:r>
        <w:t>agreed</w:t>
      </w:r>
      <w:r>
        <w:rPr>
          <w:spacing w:val="-3"/>
        </w:rPr>
        <w:t xml:space="preserve"> </w:t>
      </w:r>
      <w:r>
        <w:t>with</w:t>
      </w:r>
      <w:r>
        <w:rPr>
          <w:spacing w:val="-2"/>
        </w:rPr>
        <w:t xml:space="preserve"> </w:t>
      </w:r>
      <w:r>
        <w:t>the</w:t>
      </w:r>
      <w:r>
        <w:rPr>
          <w:spacing w:val="-2"/>
        </w:rPr>
        <w:t xml:space="preserve"> </w:t>
      </w:r>
      <w:r>
        <w:t>granting</w:t>
      </w:r>
      <w:r>
        <w:rPr>
          <w:spacing w:val="-2"/>
        </w:rPr>
        <w:t xml:space="preserve"> </w:t>
      </w:r>
      <w:r>
        <w:t>authority,</w:t>
      </w:r>
      <w:r>
        <w:rPr>
          <w:spacing w:val="-3"/>
        </w:rPr>
        <w:t xml:space="preserve"> </w:t>
      </w:r>
      <w:r>
        <w:t>the</w:t>
      </w:r>
      <w:r>
        <w:rPr>
          <w:spacing w:val="-2"/>
        </w:rPr>
        <w:t xml:space="preserve"> </w:t>
      </w:r>
      <w:r>
        <w:t>beneficiaries</w:t>
      </w:r>
      <w:r>
        <w:rPr>
          <w:spacing w:val="-3"/>
        </w:rPr>
        <w:t xml:space="preserve"> </w:t>
      </w:r>
      <w:r>
        <w:t>must</w:t>
      </w:r>
      <w:r>
        <w:rPr>
          <w:spacing w:val="-2"/>
        </w:rPr>
        <w:t xml:space="preserve"> </w:t>
      </w:r>
      <w:r>
        <w:t>promote</w:t>
      </w:r>
      <w:r>
        <w:rPr>
          <w:spacing w:val="-3"/>
        </w:rPr>
        <w:t xml:space="preserve"> </w:t>
      </w:r>
      <w:r>
        <w:t>the</w:t>
      </w:r>
      <w:r>
        <w:rPr>
          <w:spacing w:val="-3"/>
        </w:rPr>
        <w:t xml:space="preserve"> </w:t>
      </w:r>
      <w:r>
        <w:t>action and its results by providing targeted information to multiple audiences (including the media and the public),</w:t>
      </w:r>
      <w:r>
        <w:rPr>
          <w:spacing w:val="-2"/>
        </w:rPr>
        <w:t xml:space="preserve"> </w:t>
      </w:r>
      <w:r>
        <w:t>in accordance with Annex 1 and in a strategic, coherent and effective</w:t>
      </w:r>
      <w:r>
        <w:rPr>
          <w:spacing w:val="-2"/>
        </w:rPr>
        <w:t xml:space="preserve"> </w:t>
      </w:r>
      <w:r>
        <w:t>manner.</w:t>
      </w:r>
    </w:p>
    <w:p w14:paraId="4ECFE183" w14:textId="77777777" w:rsidR="0070228D" w:rsidRDefault="00852EE0">
      <w:pPr>
        <w:pStyle w:val="BodyText"/>
        <w:ind w:right="417"/>
      </w:pPr>
      <w:r>
        <w:t>Before engaging in a communication or dissemination activity expected to have a major</w:t>
      </w:r>
      <w:r>
        <w:rPr>
          <w:spacing w:val="40"/>
        </w:rPr>
        <w:t xml:space="preserve"> </w:t>
      </w:r>
      <w:r>
        <w:t>media impact, the beneficiaries must inform the granting authority.</w:t>
      </w:r>
    </w:p>
    <w:p w14:paraId="4ECFE184" w14:textId="77777777" w:rsidR="0070228D" w:rsidRDefault="00852EE0">
      <w:pPr>
        <w:pStyle w:val="Heading2"/>
        <w:numPr>
          <w:ilvl w:val="1"/>
          <w:numId w:val="43"/>
        </w:numPr>
        <w:tabs>
          <w:tab w:val="left" w:pos="1058"/>
        </w:tabs>
        <w:spacing w:before="199"/>
        <w:ind w:hanging="720"/>
      </w:pPr>
      <w:bookmarkStart w:id="72" w:name="_Toc176801783"/>
      <w:r>
        <w:t>Visibility</w:t>
      </w:r>
      <w:r>
        <w:rPr>
          <w:spacing w:val="-2"/>
        </w:rPr>
        <w:t xml:space="preserve"> </w:t>
      </w:r>
      <w:r>
        <w:t>—</w:t>
      </w:r>
      <w:r>
        <w:rPr>
          <w:spacing w:val="-1"/>
        </w:rPr>
        <w:t xml:space="preserve"> </w:t>
      </w:r>
      <w:r>
        <w:t>European</w:t>
      </w:r>
      <w:r>
        <w:rPr>
          <w:spacing w:val="-1"/>
        </w:rPr>
        <w:t xml:space="preserve"> </w:t>
      </w:r>
      <w:r>
        <w:t>flag</w:t>
      </w:r>
      <w:r>
        <w:rPr>
          <w:spacing w:val="-1"/>
        </w:rPr>
        <w:t xml:space="preserve"> </w:t>
      </w:r>
      <w:r>
        <w:t>and</w:t>
      </w:r>
      <w:r>
        <w:rPr>
          <w:spacing w:val="-1"/>
        </w:rPr>
        <w:t xml:space="preserve"> </w:t>
      </w:r>
      <w:r>
        <w:t xml:space="preserve">funding </w:t>
      </w:r>
      <w:r>
        <w:rPr>
          <w:spacing w:val="-2"/>
        </w:rPr>
        <w:t>statement</w:t>
      </w:r>
      <w:bookmarkEnd w:id="72"/>
    </w:p>
    <w:p w14:paraId="4ECFE185" w14:textId="77777777" w:rsidR="0070228D" w:rsidRDefault="00852EE0">
      <w:pPr>
        <w:pStyle w:val="BodyText"/>
        <w:spacing w:before="201"/>
        <w:ind w:right="414"/>
      </w:pPr>
      <w: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4ECFE186" w14:textId="77777777" w:rsidR="0070228D" w:rsidRDefault="0070228D">
      <w:pPr>
        <w:pStyle w:val="BodyText"/>
        <w:spacing w:before="0"/>
        <w:ind w:left="0"/>
        <w:jc w:val="left"/>
        <w:rPr>
          <w:sz w:val="20"/>
        </w:rPr>
      </w:pPr>
    </w:p>
    <w:p w14:paraId="4ECFE187" w14:textId="77777777" w:rsidR="0070228D" w:rsidRDefault="00852EE0">
      <w:pPr>
        <w:pStyle w:val="BodyText"/>
        <w:spacing w:before="15"/>
        <w:ind w:left="0"/>
        <w:jc w:val="left"/>
        <w:rPr>
          <w:sz w:val="20"/>
        </w:rPr>
      </w:pPr>
      <w:r>
        <w:rPr>
          <w:noProof/>
        </w:rPr>
        <w:drawing>
          <wp:anchor distT="0" distB="0" distL="0" distR="0" simplePos="0" relativeHeight="487600640" behindDoc="1" locked="0" layoutInCell="1" allowOverlap="1" wp14:anchorId="4ECFE774" wp14:editId="4ECFE775">
            <wp:simplePos x="0" y="0"/>
            <wp:positionH relativeFrom="page">
              <wp:posOffset>1658620</wp:posOffset>
            </wp:positionH>
            <wp:positionV relativeFrom="paragraph">
              <wp:posOffset>170923</wp:posOffset>
            </wp:positionV>
            <wp:extent cx="2695575" cy="828675"/>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3" cstate="print"/>
                    <a:stretch>
                      <a:fillRect/>
                    </a:stretch>
                  </pic:blipFill>
                  <pic:spPr>
                    <a:xfrm>
                      <a:off x="0" y="0"/>
                      <a:ext cx="2695575" cy="828675"/>
                    </a:xfrm>
                    <a:prstGeom prst="rect">
                      <a:avLst/>
                    </a:prstGeom>
                  </pic:spPr>
                </pic:pic>
              </a:graphicData>
            </a:graphic>
          </wp:anchor>
        </w:drawing>
      </w:r>
    </w:p>
    <w:p w14:paraId="4ECFE188" w14:textId="77777777" w:rsidR="0070228D" w:rsidRDefault="0070228D">
      <w:pPr>
        <w:pStyle w:val="BodyText"/>
        <w:spacing w:before="0"/>
        <w:ind w:left="0"/>
        <w:jc w:val="left"/>
        <w:rPr>
          <w:sz w:val="20"/>
        </w:rPr>
      </w:pPr>
    </w:p>
    <w:p w14:paraId="4ECFE189" w14:textId="77777777" w:rsidR="0070228D" w:rsidRDefault="00852EE0">
      <w:pPr>
        <w:pStyle w:val="BodyText"/>
        <w:spacing w:before="166"/>
        <w:ind w:left="0"/>
        <w:jc w:val="left"/>
        <w:rPr>
          <w:sz w:val="20"/>
        </w:rPr>
      </w:pPr>
      <w:r>
        <w:rPr>
          <w:noProof/>
        </w:rPr>
        <w:drawing>
          <wp:anchor distT="0" distB="0" distL="0" distR="0" simplePos="0" relativeHeight="487601152" behindDoc="1" locked="0" layoutInCell="1" allowOverlap="1" wp14:anchorId="4ECFE776" wp14:editId="4ECFE777">
            <wp:simplePos x="0" y="0"/>
            <wp:positionH relativeFrom="page">
              <wp:posOffset>1668145</wp:posOffset>
            </wp:positionH>
            <wp:positionV relativeFrom="paragraph">
              <wp:posOffset>266712</wp:posOffset>
            </wp:positionV>
            <wp:extent cx="2828925" cy="828675"/>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4" cstate="print"/>
                    <a:stretch>
                      <a:fillRect/>
                    </a:stretch>
                  </pic:blipFill>
                  <pic:spPr>
                    <a:xfrm>
                      <a:off x="0" y="0"/>
                      <a:ext cx="2828925" cy="828675"/>
                    </a:xfrm>
                    <a:prstGeom prst="rect">
                      <a:avLst/>
                    </a:prstGeom>
                  </pic:spPr>
                </pic:pic>
              </a:graphicData>
            </a:graphic>
          </wp:anchor>
        </w:drawing>
      </w:r>
    </w:p>
    <w:p w14:paraId="4ECFE18A" w14:textId="77777777" w:rsidR="0070228D" w:rsidRDefault="0070228D">
      <w:pPr>
        <w:pStyle w:val="BodyText"/>
        <w:spacing w:before="0"/>
        <w:ind w:left="0"/>
        <w:jc w:val="left"/>
        <w:rPr>
          <w:sz w:val="20"/>
        </w:rPr>
      </w:pPr>
    </w:p>
    <w:p w14:paraId="4ECFE18B" w14:textId="77777777" w:rsidR="0070228D" w:rsidRDefault="00852EE0">
      <w:pPr>
        <w:pStyle w:val="BodyText"/>
        <w:spacing w:before="158"/>
        <w:ind w:left="0"/>
        <w:jc w:val="left"/>
        <w:rPr>
          <w:sz w:val="20"/>
        </w:rPr>
      </w:pPr>
      <w:r>
        <w:rPr>
          <w:noProof/>
        </w:rPr>
        <w:drawing>
          <wp:anchor distT="0" distB="0" distL="0" distR="0" simplePos="0" relativeHeight="487601664" behindDoc="1" locked="0" layoutInCell="1" allowOverlap="1" wp14:anchorId="4ECFE778" wp14:editId="4ECFE779">
            <wp:simplePos x="0" y="0"/>
            <wp:positionH relativeFrom="page">
              <wp:posOffset>1628698</wp:posOffset>
            </wp:positionH>
            <wp:positionV relativeFrom="paragraph">
              <wp:posOffset>318724</wp:posOffset>
            </wp:positionV>
            <wp:extent cx="1461649" cy="1373028"/>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5" cstate="print"/>
                    <a:stretch>
                      <a:fillRect/>
                    </a:stretch>
                  </pic:blipFill>
                  <pic:spPr>
                    <a:xfrm>
                      <a:off x="0" y="0"/>
                      <a:ext cx="1461649" cy="1373028"/>
                    </a:xfrm>
                    <a:prstGeom prst="rect">
                      <a:avLst/>
                    </a:prstGeom>
                  </pic:spPr>
                </pic:pic>
              </a:graphicData>
            </a:graphic>
          </wp:anchor>
        </w:drawing>
      </w:r>
      <w:r>
        <w:rPr>
          <w:noProof/>
        </w:rPr>
        <w:drawing>
          <wp:anchor distT="0" distB="0" distL="0" distR="0" simplePos="0" relativeHeight="487602176" behindDoc="1" locked="0" layoutInCell="1" allowOverlap="1" wp14:anchorId="4ECFE77A" wp14:editId="4ECFE77B">
            <wp:simplePos x="0" y="0"/>
            <wp:positionH relativeFrom="page">
              <wp:posOffset>3218433</wp:posOffset>
            </wp:positionH>
            <wp:positionV relativeFrom="paragraph">
              <wp:posOffset>261984</wp:posOffset>
            </wp:positionV>
            <wp:extent cx="1320084" cy="1408461"/>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6" cstate="print"/>
                    <a:stretch>
                      <a:fillRect/>
                    </a:stretch>
                  </pic:blipFill>
                  <pic:spPr>
                    <a:xfrm>
                      <a:off x="0" y="0"/>
                      <a:ext cx="1320084" cy="1408461"/>
                    </a:xfrm>
                    <a:prstGeom prst="rect">
                      <a:avLst/>
                    </a:prstGeom>
                  </pic:spPr>
                </pic:pic>
              </a:graphicData>
            </a:graphic>
          </wp:anchor>
        </w:drawing>
      </w:r>
    </w:p>
    <w:p w14:paraId="4ECFE18C" w14:textId="77777777" w:rsidR="0070228D" w:rsidRDefault="0070228D">
      <w:pPr>
        <w:pStyle w:val="BodyText"/>
        <w:spacing w:before="141"/>
        <w:ind w:left="0"/>
        <w:jc w:val="left"/>
      </w:pPr>
    </w:p>
    <w:p w14:paraId="4ECFE18F" w14:textId="3433EBC7" w:rsidR="0070228D" w:rsidRDefault="00852EE0" w:rsidP="000A1AC7">
      <w:pPr>
        <w:pStyle w:val="BodyText"/>
        <w:spacing w:before="0"/>
        <w:ind w:right="422"/>
      </w:pPr>
      <w:r>
        <w:t>The emblem must remain distinct and separate and cannot be modified by adding other visual marks, brands or text.</w:t>
      </w:r>
    </w:p>
    <w:p w14:paraId="4ECFE190" w14:textId="77777777" w:rsidR="0070228D" w:rsidRDefault="00852EE0">
      <w:pPr>
        <w:pStyle w:val="BodyText"/>
        <w:spacing w:before="0"/>
        <w:ind w:right="417"/>
      </w:pPr>
      <w:r>
        <w:t xml:space="preserve">Apart from the emblem, no other visual identity or logo may be used to highlight the EU </w:t>
      </w:r>
      <w:r>
        <w:rPr>
          <w:spacing w:val="-2"/>
        </w:rPr>
        <w:t>support.</w:t>
      </w:r>
    </w:p>
    <w:p w14:paraId="4ECFE191" w14:textId="77777777" w:rsidR="0070228D" w:rsidRDefault="00852EE0">
      <w:pPr>
        <w:pStyle w:val="BodyText"/>
        <w:spacing w:before="201"/>
        <w:ind w:right="416"/>
      </w:pPr>
      <w:r>
        <w:t>When</w:t>
      </w:r>
      <w:r>
        <w:rPr>
          <w:spacing w:val="-3"/>
        </w:rPr>
        <w:t xml:space="preserve"> </w:t>
      </w:r>
      <w:r>
        <w:t>displayed</w:t>
      </w:r>
      <w:r>
        <w:rPr>
          <w:spacing w:val="-3"/>
        </w:rPr>
        <w:t xml:space="preserve"> </w:t>
      </w:r>
      <w:r>
        <w:t>in</w:t>
      </w:r>
      <w:r>
        <w:rPr>
          <w:spacing w:val="-3"/>
        </w:rPr>
        <w:t xml:space="preserve"> </w:t>
      </w:r>
      <w:r>
        <w:t>association</w:t>
      </w:r>
      <w:r>
        <w:rPr>
          <w:spacing w:val="-3"/>
        </w:rPr>
        <w:t xml:space="preserve"> </w:t>
      </w:r>
      <w:r>
        <w:t>with</w:t>
      </w:r>
      <w:r>
        <w:rPr>
          <w:spacing w:val="-3"/>
        </w:rPr>
        <w:t xml:space="preserve"> </w:t>
      </w:r>
      <w:r>
        <w:t>other</w:t>
      </w:r>
      <w:r>
        <w:rPr>
          <w:spacing w:val="-3"/>
        </w:rPr>
        <w:t xml:space="preserve"> </w:t>
      </w:r>
      <w:r>
        <w:t>logos</w:t>
      </w:r>
      <w:r>
        <w:rPr>
          <w:spacing w:val="-3"/>
        </w:rPr>
        <w:t xml:space="preserve"> </w:t>
      </w:r>
      <w:r>
        <w:t>(e.g.</w:t>
      </w:r>
      <w:r>
        <w:rPr>
          <w:spacing w:val="-3"/>
        </w:rPr>
        <w:t xml:space="preserve"> </w:t>
      </w:r>
      <w:r>
        <w:t>of</w:t>
      </w:r>
      <w:r>
        <w:rPr>
          <w:spacing w:val="-3"/>
        </w:rPr>
        <w:t xml:space="preserve"> </w:t>
      </w:r>
      <w:r>
        <w:t>beneficiaries</w:t>
      </w:r>
      <w:r>
        <w:rPr>
          <w:spacing w:val="-3"/>
        </w:rPr>
        <w:t xml:space="preserve"> </w:t>
      </w:r>
      <w:r>
        <w:t>or</w:t>
      </w:r>
      <w:r>
        <w:rPr>
          <w:spacing w:val="-3"/>
        </w:rPr>
        <w:t xml:space="preserve"> </w:t>
      </w:r>
      <w:r>
        <w:t>sponsors),</w:t>
      </w:r>
      <w:r>
        <w:rPr>
          <w:spacing w:val="-3"/>
        </w:rPr>
        <w:t xml:space="preserve"> </w:t>
      </w:r>
      <w:r>
        <w:t>the</w:t>
      </w:r>
      <w:r>
        <w:rPr>
          <w:spacing w:val="-3"/>
        </w:rPr>
        <w:t xml:space="preserve"> </w:t>
      </w:r>
      <w:r>
        <w:t>emblem must be displayed at least as prominently and visibly as the other logos.</w:t>
      </w:r>
    </w:p>
    <w:p w14:paraId="4ECFE192" w14:textId="77777777" w:rsidR="0070228D" w:rsidRDefault="00852EE0">
      <w:pPr>
        <w:pStyle w:val="BodyText"/>
        <w:spacing w:before="199"/>
        <w:ind w:right="416"/>
      </w:pPr>
      <w:r>
        <w:t xml:space="preserve">For the purposes of their obligations under this Article, the beneficiaries may use the emblem </w:t>
      </w:r>
      <w:r>
        <w:lastRenderedPageBreak/>
        <w:t>without first obtaining approval from the granting authority. This does not, however, give them the right to exclusive use. Moreover, they may not appropriate the emblem or any</w:t>
      </w:r>
      <w:r>
        <w:rPr>
          <w:spacing w:val="40"/>
        </w:rPr>
        <w:t xml:space="preserve"> </w:t>
      </w:r>
      <w:r>
        <w:t>similar trademark or logo, either by registration or by any other means.</w:t>
      </w:r>
    </w:p>
    <w:p w14:paraId="4ECFE193" w14:textId="77777777" w:rsidR="0070228D" w:rsidRDefault="00852EE0">
      <w:pPr>
        <w:pStyle w:val="Heading2"/>
        <w:numPr>
          <w:ilvl w:val="1"/>
          <w:numId w:val="43"/>
        </w:numPr>
        <w:tabs>
          <w:tab w:val="left" w:pos="1058"/>
        </w:tabs>
        <w:ind w:hanging="720"/>
      </w:pPr>
      <w:bookmarkStart w:id="73" w:name="_Toc176801784"/>
      <w:r>
        <w:t>Quality</w:t>
      </w:r>
      <w:r>
        <w:rPr>
          <w:spacing w:val="-1"/>
        </w:rPr>
        <w:t xml:space="preserve"> </w:t>
      </w:r>
      <w:r>
        <w:t>of information</w:t>
      </w:r>
      <w:r>
        <w:rPr>
          <w:spacing w:val="-2"/>
        </w:rPr>
        <w:t xml:space="preserve"> </w:t>
      </w:r>
      <w:r>
        <w:t xml:space="preserve">— </w:t>
      </w:r>
      <w:r>
        <w:rPr>
          <w:spacing w:val="-2"/>
        </w:rPr>
        <w:t>Disclaimer</w:t>
      </w:r>
      <w:bookmarkEnd w:id="73"/>
    </w:p>
    <w:p w14:paraId="4ECFE194" w14:textId="77777777" w:rsidR="0070228D" w:rsidRDefault="00852EE0">
      <w:pPr>
        <w:pStyle w:val="BodyText"/>
        <w:ind w:right="417"/>
      </w:pPr>
      <w:r>
        <w:t>Any</w:t>
      </w:r>
      <w:r>
        <w:rPr>
          <w:spacing w:val="-1"/>
        </w:rPr>
        <w:t xml:space="preserve"> </w:t>
      </w:r>
      <w:r>
        <w:t xml:space="preserve">communication or dissemination activity related to the action must use factually accurate </w:t>
      </w:r>
      <w:r>
        <w:rPr>
          <w:spacing w:val="-2"/>
        </w:rPr>
        <w:t>information.</w:t>
      </w:r>
    </w:p>
    <w:p w14:paraId="4ECFE195" w14:textId="77777777" w:rsidR="0070228D" w:rsidRDefault="00852EE0">
      <w:pPr>
        <w:pStyle w:val="BodyText"/>
        <w:ind w:right="416"/>
      </w:pPr>
      <w:r>
        <w:t xml:space="preserve">Moreover, it must indicate the following disclaimer (translated into local languages where </w:t>
      </w:r>
      <w:r>
        <w:rPr>
          <w:spacing w:val="-2"/>
        </w:rPr>
        <w:t>appropriate):</w:t>
      </w:r>
    </w:p>
    <w:p w14:paraId="4ECFE196" w14:textId="77777777" w:rsidR="0070228D" w:rsidRDefault="00852EE0">
      <w:pPr>
        <w:spacing w:before="199"/>
        <w:ind w:left="764" w:right="675"/>
        <w:jc w:val="both"/>
        <w:rPr>
          <w:sz w:val="20"/>
        </w:rPr>
      </w:pPr>
      <w:r>
        <w:rPr>
          <w:sz w:val="20"/>
        </w:rPr>
        <w:t>“Funded by the European Union. Views and opinions expressed are however those of the author(s) only and do not necessarily reflect those of the European Union or [name of the granting authority]. Neither the European Union nor the granting authority can be held responsible for them.”</w:t>
      </w:r>
    </w:p>
    <w:p w14:paraId="4ECFE197" w14:textId="77777777" w:rsidR="0070228D" w:rsidRDefault="00852EE0">
      <w:pPr>
        <w:pStyle w:val="Heading2"/>
        <w:numPr>
          <w:ilvl w:val="1"/>
          <w:numId w:val="43"/>
        </w:numPr>
        <w:tabs>
          <w:tab w:val="left" w:pos="1058"/>
        </w:tabs>
        <w:spacing w:before="201"/>
        <w:ind w:hanging="720"/>
      </w:pPr>
      <w:bookmarkStart w:id="74" w:name="_Toc176801785"/>
      <w:r>
        <w:t>Specific</w:t>
      </w:r>
      <w:r>
        <w:rPr>
          <w:spacing w:val="-3"/>
        </w:rPr>
        <w:t xml:space="preserve"> </w:t>
      </w:r>
      <w:r>
        <w:t>communication,</w:t>
      </w:r>
      <w:r>
        <w:rPr>
          <w:spacing w:val="-1"/>
        </w:rPr>
        <w:t xml:space="preserve"> </w:t>
      </w:r>
      <w:r>
        <w:t>dissemination</w:t>
      </w:r>
      <w:r>
        <w:rPr>
          <w:spacing w:val="-1"/>
        </w:rPr>
        <w:t xml:space="preserve"> </w:t>
      </w:r>
      <w:r>
        <w:t>and</w:t>
      </w:r>
      <w:r>
        <w:rPr>
          <w:spacing w:val="-1"/>
        </w:rPr>
        <w:t xml:space="preserve"> </w:t>
      </w:r>
      <w:r>
        <w:t>visibility</w:t>
      </w:r>
      <w:r>
        <w:rPr>
          <w:spacing w:val="-1"/>
        </w:rPr>
        <w:t xml:space="preserve"> </w:t>
      </w:r>
      <w:r>
        <w:rPr>
          <w:spacing w:val="-2"/>
        </w:rPr>
        <w:t>rules</w:t>
      </w:r>
      <w:bookmarkEnd w:id="74"/>
    </w:p>
    <w:p w14:paraId="4ECFE198" w14:textId="77777777" w:rsidR="0070228D" w:rsidRDefault="00852EE0">
      <w:pPr>
        <w:pStyle w:val="BodyText"/>
      </w:pPr>
      <w:r>
        <w:t>Specific</w:t>
      </w:r>
      <w:r>
        <w:rPr>
          <w:spacing w:val="-1"/>
        </w:rPr>
        <w:t xml:space="preserve"> </w:t>
      </w:r>
      <w:r>
        <w:t>communication,</w:t>
      </w:r>
      <w:r>
        <w:rPr>
          <w:spacing w:val="-1"/>
        </w:rPr>
        <w:t xml:space="preserve"> </w:t>
      </w:r>
      <w:r>
        <w:t>dissemination</w:t>
      </w:r>
      <w:r>
        <w:rPr>
          <w:spacing w:val="1"/>
        </w:rPr>
        <w:t xml:space="preserve"> </w:t>
      </w:r>
      <w:r>
        <w:t>and</w:t>
      </w:r>
      <w:r>
        <w:rPr>
          <w:spacing w:val="-1"/>
        </w:rPr>
        <w:t xml:space="preserve"> </w:t>
      </w:r>
      <w:r>
        <w:t>visibility rules</w:t>
      </w:r>
      <w:r>
        <w:rPr>
          <w:spacing w:val="-1"/>
        </w:rPr>
        <w:t xml:space="preserve"> </w:t>
      </w:r>
      <w:r>
        <w:t>(if any)</w:t>
      </w:r>
      <w:r>
        <w:rPr>
          <w:spacing w:val="-2"/>
        </w:rPr>
        <w:t xml:space="preserve"> </w:t>
      </w:r>
      <w:r>
        <w:t>are</w:t>
      </w:r>
      <w:r>
        <w:rPr>
          <w:spacing w:val="-1"/>
        </w:rPr>
        <w:t xml:space="preserve"> </w:t>
      </w:r>
      <w:r>
        <w:t>set</w:t>
      </w:r>
      <w:r>
        <w:rPr>
          <w:spacing w:val="-1"/>
        </w:rPr>
        <w:t xml:space="preserve"> </w:t>
      </w:r>
      <w:r>
        <w:t>out</w:t>
      </w:r>
      <w:r>
        <w:rPr>
          <w:spacing w:val="-1"/>
        </w:rPr>
        <w:t xml:space="preserve"> </w:t>
      </w:r>
      <w:r>
        <w:t>in</w:t>
      </w:r>
      <w:r>
        <w:rPr>
          <w:spacing w:val="-1"/>
        </w:rPr>
        <w:t xml:space="preserve"> </w:t>
      </w:r>
      <w:r>
        <w:t xml:space="preserve">Annex </w:t>
      </w:r>
      <w:r>
        <w:rPr>
          <w:spacing w:val="-5"/>
        </w:rPr>
        <w:t>5.</w:t>
      </w:r>
    </w:p>
    <w:p w14:paraId="4ECFE199" w14:textId="77777777" w:rsidR="0070228D" w:rsidRDefault="00852EE0">
      <w:pPr>
        <w:pStyle w:val="Heading2"/>
        <w:numPr>
          <w:ilvl w:val="1"/>
          <w:numId w:val="43"/>
        </w:numPr>
        <w:tabs>
          <w:tab w:val="left" w:pos="1058"/>
        </w:tabs>
        <w:spacing w:before="201"/>
        <w:ind w:hanging="720"/>
      </w:pPr>
      <w:bookmarkStart w:id="75" w:name="_Toc176801786"/>
      <w:r>
        <w:t>Consequences</w:t>
      </w:r>
      <w:r>
        <w:rPr>
          <w:spacing w:val="-1"/>
        </w:rPr>
        <w:t xml:space="preserve"> </w:t>
      </w:r>
      <w:r>
        <w:t>of non-</w:t>
      </w:r>
      <w:r>
        <w:rPr>
          <w:spacing w:val="-2"/>
        </w:rPr>
        <w:t>compliance</w:t>
      </w:r>
      <w:bookmarkEnd w:id="75"/>
    </w:p>
    <w:p w14:paraId="4ECFE19A" w14:textId="77777777" w:rsidR="0070228D" w:rsidRDefault="00852EE0">
      <w:pPr>
        <w:pStyle w:val="BodyText"/>
        <w:spacing w:before="199"/>
        <w:ind w:right="421"/>
      </w:pPr>
      <w:r>
        <w:t>If a beneficiary breaches any of its obligations under this Article, the grant may be reduced (see Article 28).</w:t>
      </w:r>
    </w:p>
    <w:p w14:paraId="4ECFE19B" w14:textId="77777777" w:rsidR="0070228D" w:rsidRDefault="00852EE0">
      <w:pPr>
        <w:pStyle w:val="BodyText"/>
        <w:spacing w:before="201"/>
      </w:pPr>
      <w:r>
        <w:t>Such</w:t>
      </w:r>
      <w:r>
        <w:rPr>
          <w:spacing w:val="-1"/>
        </w:rPr>
        <w:t xml:space="preserve"> </w:t>
      </w:r>
      <w:r>
        <w:t>breaches</w:t>
      </w:r>
      <w:r>
        <w:rPr>
          <w:spacing w:val="-1"/>
        </w:rPr>
        <w:t xml:space="preserve"> </w:t>
      </w:r>
      <w:r>
        <w:t>may also</w:t>
      </w:r>
      <w:r>
        <w:rPr>
          <w:spacing w:val="-1"/>
        </w:rPr>
        <w:t xml:space="preserve"> </w:t>
      </w:r>
      <w:r>
        <w:t>lead</w:t>
      </w:r>
      <w:r>
        <w:rPr>
          <w:spacing w:val="-1"/>
        </w:rPr>
        <w:t xml:space="preserve"> </w:t>
      </w:r>
      <w:r>
        <w:t>to other</w:t>
      </w:r>
      <w:r>
        <w:rPr>
          <w:spacing w:val="-1"/>
        </w:rPr>
        <w:t xml:space="preserve"> </w:t>
      </w:r>
      <w:r>
        <w:t>measures</w:t>
      </w:r>
      <w:r>
        <w:rPr>
          <w:spacing w:val="1"/>
        </w:rPr>
        <w:t xml:space="preserve"> </w:t>
      </w:r>
      <w:r>
        <w:t>described in</w:t>
      </w:r>
      <w:r>
        <w:rPr>
          <w:spacing w:val="-2"/>
        </w:rPr>
        <w:t xml:space="preserve"> </w:t>
      </w:r>
      <w:r>
        <w:t xml:space="preserve">Chapter </w:t>
      </w:r>
      <w:r>
        <w:rPr>
          <w:spacing w:val="-5"/>
        </w:rPr>
        <w:t>5.</w:t>
      </w:r>
    </w:p>
    <w:p w14:paraId="4ECFE19C" w14:textId="77777777" w:rsidR="0070228D" w:rsidRDefault="00852EE0">
      <w:pPr>
        <w:pStyle w:val="Heading1"/>
      </w:pPr>
      <w:bookmarkStart w:id="76" w:name="_Toc176801787"/>
      <w:r>
        <w:t>ARTICLE</w:t>
      </w:r>
      <w:r>
        <w:rPr>
          <w:spacing w:val="-1"/>
        </w:rPr>
        <w:t xml:space="preserve"> </w:t>
      </w:r>
      <w:r>
        <w:t>18</w:t>
      </w:r>
      <w:r>
        <w:rPr>
          <w:spacing w:val="-2"/>
        </w:rPr>
        <w:t xml:space="preserve"> </w:t>
      </w:r>
      <w:r>
        <w:t>—</w:t>
      </w:r>
      <w:r>
        <w:rPr>
          <w:spacing w:val="-1"/>
        </w:rPr>
        <w:t xml:space="preserve"> </w:t>
      </w:r>
      <w:r>
        <w:t>SPECIFIC</w:t>
      </w:r>
      <w:r>
        <w:rPr>
          <w:spacing w:val="-3"/>
        </w:rPr>
        <w:t xml:space="preserve"> </w:t>
      </w:r>
      <w:r>
        <w:t>RULES</w:t>
      </w:r>
      <w:r>
        <w:rPr>
          <w:spacing w:val="-2"/>
        </w:rPr>
        <w:t xml:space="preserve"> </w:t>
      </w:r>
      <w:r>
        <w:t>FOR</w:t>
      </w:r>
      <w:r>
        <w:rPr>
          <w:spacing w:val="-3"/>
        </w:rPr>
        <w:t xml:space="preserve"> </w:t>
      </w:r>
      <w:r>
        <w:t>CARRYING OUT</w:t>
      </w:r>
      <w:r>
        <w:rPr>
          <w:spacing w:val="-2"/>
        </w:rPr>
        <w:t xml:space="preserve"> </w:t>
      </w:r>
      <w:r>
        <w:t xml:space="preserve">THE </w:t>
      </w:r>
      <w:r>
        <w:rPr>
          <w:spacing w:val="-2"/>
        </w:rPr>
        <w:t>ACTION</w:t>
      </w:r>
      <w:bookmarkEnd w:id="76"/>
    </w:p>
    <w:p w14:paraId="4ECFE19D" w14:textId="77777777" w:rsidR="0070228D" w:rsidRDefault="00852EE0">
      <w:pPr>
        <w:pStyle w:val="Heading2"/>
        <w:numPr>
          <w:ilvl w:val="1"/>
          <w:numId w:val="42"/>
        </w:numPr>
        <w:tabs>
          <w:tab w:val="left" w:pos="1058"/>
        </w:tabs>
        <w:spacing w:before="199"/>
        <w:ind w:hanging="720"/>
      </w:pPr>
      <w:bookmarkStart w:id="77" w:name="_Toc176801788"/>
      <w:r>
        <w:t>Specific</w:t>
      </w:r>
      <w:r>
        <w:rPr>
          <w:spacing w:val="-2"/>
        </w:rPr>
        <w:t xml:space="preserve"> </w:t>
      </w:r>
      <w:r>
        <w:t>rules for</w:t>
      </w:r>
      <w:r>
        <w:rPr>
          <w:spacing w:val="-1"/>
        </w:rPr>
        <w:t xml:space="preserve"> </w:t>
      </w:r>
      <w:r>
        <w:t>carrying out the</w:t>
      </w:r>
      <w:r>
        <w:rPr>
          <w:spacing w:val="-1"/>
        </w:rPr>
        <w:t xml:space="preserve"> </w:t>
      </w:r>
      <w:r>
        <w:rPr>
          <w:spacing w:val="-2"/>
        </w:rPr>
        <w:t>action</w:t>
      </w:r>
      <w:bookmarkEnd w:id="77"/>
    </w:p>
    <w:p w14:paraId="4ECFE19E" w14:textId="77777777" w:rsidR="0070228D" w:rsidRDefault="00852EE0">
      <w:pPr>
        <w:pStyle w:val="BodyText"/>
        <w:spacing w:before="201"/>
      </w:pPr>
      <w:r>
        <w:t>Specific</w:t>
      </w:r>
      <w:r>
        <w:rPr>
          <w:spacing w:val="-1"/>
        </w:rPr>
        <w:t xml:space="preserve"> </w:t>
      </w:r>
      <w:r>
        <w:t>rules</w:t>
      </w:r>
      <w:r>
        <w:rPr>
          <w:spacing w:val="-1"/>
        </w:rPr>
        <w:t xml:space="preserve"> </w:t>
      </w:r>
      <w:r>
        <w:t>for implementing</w:t>
      </w:r>
      <w:r>
        <w:rPr>
          <w:spacing w:val="-3"/>
        </w:rPr>
        <w:t xml:space="preserve"> </w:t>
      </w:r>
      <w:r>
        <w:t>the action (if any)</w:t>
      </w:r>
      <w:r>
        <w:rPr>
          <w:spacing w:val="-2"/>
        </w:rPr>
        <w:t xml:space="preserve"> </w:t>
      </w:r>
      <w:r>
        <w:t>are</w:t>
      </w:r>
      <w:r>
        <w:rPr>
          <w:spacing w:val="1"/>
        </w:rPr>
        <w:t xml:space="preserve"> </w:t>
      </w:r>
      <w:r>
        <w:t>set</w:t>
      </w:r>
      <w:r>
        <w:rPr>
          <w:spacing w:val="-1"/>
        </w:rPr>
        <w:t xml:space="preserve"> </w:t>
      </w:r>
      <w:r>
        <w:t>out</w:t>
      </w:r>
      <w:r>
        <w:rPr>
          <w:spacing w:val="-1"/>
        </w:rPr>
        <w:t xml:space="preserve"> </w:t>
      </w:r>
      <w:r>
        <w:t>in</w:t>
      </w:r>
      <w:r>
        <w:rPr>
          <w:spacing w:val="-2"/>
        </w:rPr>
        <w:t xml:space="preserve"> </w:t>
      </w:r>
      <w:r>
        <w:t xml:space="preserve">Annex </w:t>
      </w:r>
      <w:r>
        <w:rPr>
          <w:spacing w:val="-5"/>
        </w:rPr>
        <w:t>5.</w:t>
      </w:r>
    </w:p>
    <w:p w14:paraId="4ECFE19F" w14:textId="77777777" w:rsidR="0070228D" w:rsidRDefault="00852EE0">
      <w:pPr>
        <w:pStyle w:val="Heading2"/>
        <w:numPr>
          <w:ilvl w:val="1"/>
          <w:numId w:val="42"/>
        </w:numPr>
        <w:tabs>
          <w:tab w:val="left" w:pos="1058"/>
        </w:tabs>
        <w:ind w:hanging="720"/>
      </w:pPr>
      <w:bookmarkStart w:id="78" w:name="_Toc176801789"/>
      <w:r>
        <w:t>Consequences</w:t>
      </w:r>
      <w:r>
        <w:rPr>
          <w:spacing w:val="-1"/>
        </w:rPr>
        <w:t xml:space="preserve"> </w:t>
      </w:r>
      <w:r>
        <w:t>of non-</w:t>
      </w:r>
      <w:r>
        <w:rPr>
          <w:spacing w:val="-2"/>
        </w:rPr>
        <w:t>compliance</w:t>
      </w:r>
      <w:bookmarkEnd w:id="78"/>
    </w:p>
    <w:p w14:paraId="4ECFE1A0" w14:textId="77777777" w:rsidR="0070228D" w:rsidRDefault="00852EE0">
      <w:pPr>
        <w:pStyle w:val="BodyText"/>
        <w:spacing w:before="199"/>
        <w:ind w:right="421"/>
      </w:pPr>
      <w:r>
        <w:t>If a beneficiary breaches any of its obligations under this Article, the grant may be reduced (see Article 28).</w:t>
      </w:r>
    </w:p>
    <w:p w14:paraId="4ECFE1A1" w14:textId="77777777" w:rsidR="0070228D" w:rsidRDefault="00852EE0">
      <w:pPr>
        <w:pStyle w:val="BodyText"/>
        <w:spacing w:before="201"/>
      </w:pPr>
      <w:r>
        <w:t>Such</w:t>
      </w:r>
      <w:r>
        <w:rPr>
          <w:spacing w:val="-1"/>
        </w:rPr>
        <w:t xml:space="preserve"> </w:t>
      </w:r>
      <w:r>
        <w:t>a breach</w:t>
      </w:r>
      <w:r>
        <w:rPr>
          <w:spacing w:val="-1"/>
        </w:rPr>
        <w:t xml:space="preserve"> </w:t>
      </w:r>
      <w:r>
        <w:t>may also</w:t>
      </w:r>
      <w:r>
        <w:rPr>
          <w:spacing w:val="-1"/>
        </w:rPr>
        <w:t xml:space="preserve"> </w:t>
      </w:r>
      <w:r>
        <w:t>lead to</w:t>
      </w:r>
      <w:r>
        <w:rPr>
          <w:spacing w:val="-1"/>
        </w:rPr>
        <w:t xml:space="preserve"> </w:t>
      </w:r>
      <w:r>
        <w:t>other measures</w:t>
      </w:r>
      <w:r>
        <w:rPr>
          <w:spacing w:val="-1"/>
        </w:rPr>
        <w:t xml:space="preserve"> </w:t>
      </w:r>
      <w:r>
        <w:t>described in</w:t>
      </w:r>
      <w:r>
        <w:rPr>
          <w:spacing w:val="-1"/>
        </w:rPr>
        <w:t xml:space="preserve"> </w:t>
      </w:r>
      <w:r>
        <w:t xml:space="preserve">Chapter </w:t>
      </w:r>
      <w:r>
        <w:rPr>
          <w:spacing w:val="-5"/>
        </w:rPr>
        <w:t>5.</w:t>
      </w:r>
    </w:p>
    <w:p w14:paraId="4ECFE1A2" w14:textId="77777777" w:rsidR="0070228D" w:rsidRPr="00D20D5E" w:rsidRDefault="00852EE0">
      <w:pPr>
        <w:pStyle w:val="Heading1"/>
        <w:tabs>
          <w:tab w:val="left" w:pos="1961"/>
        </w:tabs>
        <w:spacing w:before="199"/>
        <w:rPr>
          <w:lang w:val="fr-FR"/>
        </w:rPr>
      </w:pPr>
      <w:bookmarkStart w:id="79" w:name="_Toc176801790"/>
      <w:r w:rsidRPr="00D20D5E">
        <w:rPr>
          <w:u w:val="single"/>
          <w:lang w:val="fr-FR"/>
        </w:rPr>
        <w:t>SECTION</w:t>
      </w:r>
      <w:r w:rsidRPr="00D20D5E">
        <w:rPr>
          <w:spacing w:val="-5"/>
          <w:u w:val="single"/>
          <w:lang w:val="fr-FR"/>
        </w:rPr>
        <w:t xml:space="preserve"> </w:t>
      </w:r>
      <w:r w:rsidRPr="00D20D5E">
        <w:rPr>
          <w:spacing w:val="-12"/>
          <w:u w:val="single"/>
          <w:lang w:val="fr-FR"/>
        </w:rPr>
        <w:t>3</w:t>
      </w:r>
      <w:r w:rsidRPr="00D20D5E">
        <w:rPr>
          <w:u w:val="single"/>
          <w:lang w:val="fr-FR"/>
        </w:rPr>
        <w:tab/>
        <w:t>GRANT</w:t>
      </w:r>
      <w:r w:rsidRPr="00D20D5E">
        <w:rPr>
          <w:spacing w:val="-6"/>
          <w:u w:val="single"/>
          <w:lang w:val="fr-FR"/>
        </w:rPr>
        <w:t xml:space="preserve"> </w:t>
      </w:r>
      <w:r w:rsidRPr="00D20D5E">
        <w:rPr>
          <w:spacing w:val="-2"/>
          <w:u w:val="single"/>
          <w:lang w:val="fr-FR"/>
        </w:rPr>
        <w:t>ADMINISTRATION</w:t>
      </w:r>
      <w:bookmarkEnd w:id="79"/>
    </w:p>
    <w:p w14:paraId="4ECFE1A3" w14:textId="77777777" w:rsidR="0070228D" w:rsidRPr="00D20D5E" w:rsidRDefault="00852EE0">
      <w:pPr>
        <w:pStyle w:val="Heading1"/>
        <w:spacing w:before="201"/>
        <w:rPr>
          <w:lang w:val="fr-FR"/>
        </w:rPr>
      </w:pPr>
      <w:bookmarkStart w:id="80" w:name="_Toc176801791"/>
      <w:r w:rsidRPr="00D20D5E">
        <w:rPr>
          <w:lang w:val="fr-FR"/>
        </w:rPr>
        <w:t>ARTICLE</w:t>
      </w:r>
      <w:r w:rsidRPr="00D20D5E">
        <w:rPr>
          <w:spacing w:val="-4"/>
          <w:lang w:val="fr-FR"/>
        </w:rPr>
        <w:t xml:space="preserve"> </w:t>
      </w:r>
      <w:r w:rsidRPr="00D20D5E">
        <w:rPr>
          <w:lang w:val="fr-FR"/>
        </w:rPr>
        <w:t>19</w:t>
      </w:r>
      <w:r w:rsidRPr="00D20D5E">
        <w:rPr>
          <w:spacing w:val="-2"/>
          <w:lang w:val="fr-FR"/>
        </w:rPr>
        <w:t xml:space="preserve"> </w:t>
      </w:r>
      <w:r w:rsidRPr="00D20D5E">
        <w:rPr>
          <w:lang w:val="fr-FR"/>
        </w:rPr>
        <w:t>—</w:t>
      </w:r>
      <w:r w:rsidRPr="00D20D5E">
        <w:rPr>
          <w:spacing w:val="-2"/>
          <w:lang w:val="fr-FR"/>
        </w:rPr>
        <w:t xml:space="preserve"> </w:t>
      </w:r>
      <w:r w:rsidRPr="00D20D5E">
        <w:rPr>
          <w:lang w:val="fr-FR"/>
        </w:rPr>
        <w:t>GENERAL</w:t>
      </w:r>
      <w:r w:rsidRPr="00D20D5E">
        <w:rPr>
          <w:spacing w:val="-2"/>
          <w:lang w:val="fr-FR"/>
        </w:rPr>
        <w:t xml:space="preserve"> </w:t>
      </w:r>
      <w:r w:rsidRPr="00D20D5E">
        <w:rPr>
          <w:lang w:val="fr-FR"/>
        </w:rPr>
        <w:t>INFORMATION</w:t>
      </w:r>
      <w:r w:rsidRPr="00D20D5E">
        <w:rPr>
          <w:spacing w:val="-2"/>
          <w:lang w:val="fr-FR"/>
        </w:rPr>
        <w:t xml:space="preserve"> OBLIGATIONS</w:t>
      </w:r>
      <w:bookmarkEnd w:id="80"/>
    </w:p>
    <w:p w14:paraId="4ECFE1A4" w14:textId="77777777" w:rsidR="0070228D" w:rsidRDefault="00852EE0">
      <w:pPr>
        <w:pStyle w:val="Heading2"/>
        <w:numPr>
          <w:ilvl w:val="1"/>
          <w:numId w:val="41"/>
        </w:numPr>
        <w:tabs>
          <w:tab w:val="left" w:pos="1058"/>
        </w:tabs>
        <w:ind w:hanging="720"/>
      </w:pPr>
      <w:bookmarkStart w:id="81" w:name="_Toc176801792"/>
      <w:r>
        <w:t>Information</w:t>
      </w:r>
      <w:r>
        <w:rPr>
          <w:spacing w:val="-2"/>
        </w:rPr>
        <w:t xml:space="preserve"> requests</w:t>
      </w:r>
      <w:bookmarkEnd w:id="81"/>
    </w:p>
    <w:p w14:paraId="4ECFE1A7" w14:textId="41A8E639" w:rsidR="0070228D" w:rsidRDefault="00852EE0" w:rsidP="000A1AC7">
      <w:pPr>
        <w:pStyle w:val="BodyText"/>
        <w:spacing w:before="199"/>
        <w:ind w:right="419"/>
      </w:pPr>
      <w:r>
        <w:t>The beneficiaries must provide — during the action or afterwards and in accordance with Article</w:t>
      </w:r>
      <w:r>
        <w:rPr>
          <w:spacing w:val="56"/>
          <w:w w:val="150"/>
        </w:rPr>
        <w:t xml:space="preserve"> </w:t>
      </w:r>
      <w:r>
        <w:t>7</w:t>
      </w:r>
      <w:r>
        <w:rPr>
          <w:spacing w:val="59"/>
          <w:w w:val="150"/>
        </w:rPr>
        <w:t xml:space="preserve"> </w:t>
      </w:r>
      <w:r>
        <w:t>—</w:t>
      </w:r>
      <w:r>
        <w:rPr>
          <w:spacing w:val="57"/>
          <w:w w:val="150"/>
        </w:rPr>
        <w:t xml:space="preserve"> </w:t>
      </w:r>
      <w:r>
        <w:t>any</w:t>
      </w:r>
      <w:r>
        <w:rPr>
          <w:spacing w:val="58"/>
          <w:w w:val="150"/>
        </w:rPr>
        <w:t xml:space="preserve"> </w:t>
      </w:r>
      <w:r>
        <w:t>information</w:t>
      </w:r>
      <w:r>
        <w:rPr>
          <w:spacing w:val="58"/>
          <w:w w:val="150"/>
        </w:rPr>
        <w:t xml:space="preserve"> </w:t>
      </w:r>
      <w:r>
        <w:t>requested</w:t>
      </w:r>
      <w:r>
        <w:rPr>
          <w:spacing w:val="58"/>
          <w:w w:val="150"/>
        </w:rPr>
        <w:t xml:space="preserve"> </w:t>
      </w:r>
      <w:r>
        <w:t>in</w:t>
      </w:r>
      <w:r>
        <w:rPr>
          <w:spacing w:val="56"/>
          <w:w w:val="150"/>
        </w:rPr>
        <w:t xml:space="preserve"> </w:t>
      </w:r>
      <w:r>
        <w:t>order</w:t>
      </w:r>
      <w:r>
        <w:rPr>
          <w:spacing w:val="59"/>
          <w:w w:val="150"/>
        </w:rPr>
        <w:t xml:space="preserve"> </w:t>
      </w:r>
      <w:r>
        <w:t>to</w:t>
      </w:r>
      <w:r>
        <w:rPr>
          <w:spacing w:val="58"/>
          <w:w w:val="150"/>
        </w:rPr>
        <w:t xml:space="preserve"> </w:t>
      </w:r>
      <w:r>
        <w:t>verify</w:t>
      </w:r>
      <w:r>
        <w:rPr>
          <w:spacing w:val="59"/>
          <w:w w:val="150"/>
        </w:rPr>
        <w:t xml:space="preserve"> </w:t>
      </w:r>
      <w:r>
        <w:t>eligibility</w:t>
      </w:r>
      <w:r>
        <w:rPr>
          <w:spacing w:val="57"/>
          <w:w w:val="150"/>
        </w:rPr>
        <w:t xml:space="preserve"> </w:t>
      </w:r>
      <w:r>
        <w:t>of</w:t>
      </w:r>
      <w:r>
        <w:rPr>
          <w:spacing w:val="59"/>
          <w:w w:val="150"/>
        </w:rPr>
        <w:t xml:space="preserve"> </w:t>
      </w:r>
      <w:r>
        <w:t>the</w:t>
      </w:r>
      <w:r>
        <w:rPr>
          <w:spacing w:val="56"/>
          <w:w w:val="150"/>
        </w:rPr>
        <w:t xml:space="preserve"> </w:t>
      </w:r>
      <w:r>
        <w:t>costs</w:t>
      </w:r>
      <w:r>
        <w:rPr>
          <w:spacing w:val="58"/>
          <w:w w:val="150"/>
        </w:rPr>
        <w:t xml:space="preserve"> </w:t>
      </w:r>
      <w:r>
        <w:rPr>
          <w:spacing w:val="-5"/>
        </w:rPr>
        <w:t>or</w:t>
      </w:r>
    </w:p>
    <w:p w14:paraId="4ECFE1A8" w14:textId="77777777" w:rsidR="0070228D" w:rsidRDefault="00852EE0">
      <w:pPr>
        <w:pStyle w:val="BodyText"/>
        <w:spacing w:before="0"/>
        <w:ind w:right="420"/>
      </w:pPr>
      <w:r>
        <w:t>contributions declared, proper implementation of the action and compliance with the other obligations under the Agreement.</w:t>
      </w:r>
    </w:p>
    <w:p w14:paraId="4ECFE1A9" w14:textId="77777777" w:rsidR="0070228D" w:rsidRDefault="00852EE0">
      <w:pPr>
        <w:pStyle w:val="BodyText"/>
        <w:spacing w:before="201"/>
        <w:ind w:right="416"/>
      </w:pPr>
      <w:r>
        <w:t>The</w:t>
      </w:r>
      <w:r>
        <w:rPr>
          <w:spacing w:val="-1"/>
        </w:rPr>
        <w:t xml:space="preserve"> </w:t>
      </w:r>
      <w:r>
        <w:t>information</w:t>
      </w:r>
      <w:r>
        <w:rPr>
          <w:spacing w:val="-1"/>
        </w:rPr>
        <w:t xml:space="preserve"> </w:t>
      </w:r>
      <w:r>
        <w:t>provided</w:t>
      </w:r>
      <w:r>
        <w:rPr>
          <w:spacing w:val="-1"/>
        </w:rPr>
        <w:t xml:space="preserve"> </w:t>
      </w:r>
      <w:r>
        <w:t>must</w:t>
      </w:r>
      <w:r>
        <w:rPr>
          <w:spacing w:val="-1"/>
        </w:rPr>
        <w:t xml:space="preserve"> </w:t>
      </w:r>
      <w:r>
        <w:t>be</w:t>
      </w:r>
      <w:r>
        <w:rPr>
          <w:spacing w:val="-1"/>
        </w:rPr>
        <w:t xml:space="preserve"> </w:t>
      </w:r>
      <w:r>
        <w:t>accurate,</w:t>
      </w:r>
      <w:r>
        <w:rPr>
          <w:spacing w:val="-2"/>
        </w:rPr>
        <w:t xml:space="preserve"> </w:t>
      </w:r>
      <w:r>
        <w:t>precise</w:t>
      </w:r>
      <w:r>
        <w:rPr>
          <w:spacing w:val="-1"/>
        </w:rPr>
        <w:t xml:space="preserve"> </w:t>
      </w:r>
      <w:r>
        <w:t>and</w:t>
      </w:r>
      <w:r>
        <w:rPr>
          <w:spacing w:val="-1"/>
        </w:rPr>
        <w:t xml:space="preserve"> </w:t>
      </w:r>
      <w:r>
        <w:t>complete</w:t>
      </w:r>
      <w:r>
        <w:rPr>
          <w:spacing w:val="-2"/>
        </w:rPr>
        <w:t xml:space="preserve"> </w:t>
      </w:r>
      <w:r>
        <w:t>and</w:t>
      </w:r>
      <w:r>
        <w:rPr>
          <w:spacing w:val="-2"/>
        </w:rPr>
        <w:t xml:space="preserve"> </w:t>
      </w:r>
      <w:r>
        <w:t>in</w:t>
      </w:r>
      <w:r>
        <w:rPr>
          <w:spacing w:val="-1"/>
        </w:rPr>
        <w:t xml:space="preserve"> </w:t>
      </w:r>
      <w:r>
        <w:t>the</w:t>
      </w:r>
      <w:r>
        <w:rPr>
          <w:spacing w:val="-1"/>
        </w:rPr>
        <w:t xml:space="preserve"> </w:t>
      </w:r>
      <w:r>
        <w:t>format</w:t>
      </w:r>
      <w:r>
        <w:rPr>
          <w:spacing w:val="-2"/>
        </w:rPr>
        <w:t xml:space="preserve"> </w:t>
      </w:r>
      <w:r>
        <w:t>requested, including electronic format.</w:t>
      </w:r>
    </w:p>
    <w:p w14:paraId="4ECFE1AA" w14:textId="77777777" w:rsidR="0070228D" w:rsidRDefault="00852EE0">
      <w:pPr>
        <w:pStyle w:val="Heading2"/>
        <w:numPr>
          <w:ilvl w:val="1"/>
          <w:numId w:val="41"/>
        </w:numPr>
        <w:tabs>
          <w:tab w:val="left" w:pos="1058"/>
        </w:tabs>
        <w:spacing w:before="199"/>
        <w:ind w:hanging="720"/>
      </w:pPr>
      <w:bookmarkStart w:id="82" w:name="_Toc176801793"/>
      <w:r>
        <w:t>Participant</w:t>
      </w:r>
      <w:r>
        <w:rPr>
          <w:spacing w:val="-2"/>
        </w:rPr>
        <w:t xml:space="preserve"> </w:t>
      </w:r>
      <w:r>
        <w:t>Register data</w:t>
      </w:r>
      <w:r>
        <w:rPr>
          <w:spacing w:val="-1"/>
        </w:rPr>
        <w:t xml:space="preserve"> </w:t>
      </w:r>
      <w:r>
        <w:rPr>
          <w:spacing w:val="-2"/>
        </w:rPr>
        <w:t>updates</w:t>
      </w:r>
      <w:bookmarkEnd w:id="82"/>
    </w:p>
    <w:p w14:paraId="4ECFE1AB" w14:textId="77777777" w:rsidR="0070228D" w:rsidRDefault="00852EE0">
      <w:pPr>
        <w:pStyle w:val="BodyText"/>
        <w:ind w:right="414"/>
      </w:pPr>
      <w:r>
        <w:lastRenderedPageBreak/>
        <w:t xml:space="preserve">The beneficiaries must keep — at all times, during the action or afterwards — their information stored in the Portal Participant Register up to date, in particular, their name, address, legal representatives, legal form and </w:t>
      </w:r>
      <w:proofErr w:type="spellStart"/>
      <w:r>
        <w:t>organisation</w:t>
      </w:r>
      <w:proofErr w:type="spellEnd"/>
      <w:r>
        <w:t xml:space="preserve"> type.</w:t>
      </w:r>
    </w:p>
    <w:p w14:paraId="4ECFE1AC" w14:textId="77777777" w:rsidR="0070228D" w:rsidRDefault="00852EE0">
      <w:pPr>
        <w:pStyle w:val="ListParagraph"/>
        <w:numPr>
          <w:ilvl w:val="1"/>
          <w:numId w:val="41"/>
        </w:numPr>
        <w:tabs>
          <w:tab w:val="left" w:pos="1058"/>
        </w:tabs>
        <w:spacing w:before="201"/>
        <w:ind w:hanging="720"/>
        <w:rPr>
          <w:sz w:val="24"/>
        </w:rPr>
      </w:pPr>
      <w:r>
        <w:rPr>
          <w:b/>
          <w:sz w:val="24"/>
        </w:rPr>
        <w:t>Information</w:t>
      </w:r>
      <w:r>
        <w:rPr>
          <w:b/>
          <w:spacing w:val="-2"/>
          <w:sz w:val="24"/>
        </w:rPr>
        <w:t xml:space="preserve"> </w:t>
      </w:r>
      <w:r>
        <w:rPr>
          <w:sz w:val="24"/>
        </w:rPr>
        <w:t>about</w:t>
      </w:r>
      <w:r>
        <w:rPr>
          <w:spacing w:val="-1"/>
          <w:sz w:val="24"/>
        </w:rPr>
        <w:t xml:space="preserve"> </w:t>
      </w:r>
      <w:r>
        <w:rPr>
          <w:sz w:val="24"/>
        </w:rPr>
        <w:t>events</w:t>
      </w:r>
      <w:r>
        <w:rPr>
          <w:spacing w:val="-1"/>
          <w:sz w:val="24"/>
        </w:rPr>
        <w:t xml:space="preserve"> </w:t>
      </w:r>
      <w:r>
        <w:rPr>
          <w:sz w:val="24"/>
        </w:rPr>
        <w:t>and circumstances</w:t>
      </w:r>
      <w:r>
        <w:rPr>
          <w:spacing w:val="-1"/>
          <w:sz w:val="24"/>
        </w:rPr>
        <w:t xml:space="preserve"> </w:t>
      </w:r>
      <w:r>
        <w:rPr>
          <w:sz w:val="24"/>
        </w:rPr>
        <w:t>which</w:t>
      </w:r>
      <w:r>
        <w:rPr>
          <w:spacing w:val="-1"/>
          <w:sz w:val="24"/>
        </w:rPr>
        <w:t xml:space="preserve"> </w:t>
      </w:r>
      <w:r>
        <w:rPr>
          <w:sz w:val="24"/>
        </w:rPr>
        <w:t>impact</w:t>
      </w:r>
      <w:r>
        <w:rPr>
          <w:spacing w:val="-2"/>
          <w:sz w:val="24"/>
        </w:rPr>
        <w:t xml:space="preserve"> </w:t>
      </w:r>
      <w:r>
        <w:rPr>
          <w:sz w:val="24"/>
        </w:rPr>
        <w:t xml:space="preserve">the </w:t>
      </w:r>
      <w:r>
        <w:rPr>
          <w:spacing w:val="-2"/>
          <w:sz w:val="24"/>
        </w:rPr>
        <w:t>action</w:t>
      </w:r>
    </w:p>
    <w:p w14:paraId="4ECFE1AD" w14:textId="77777777" w:rsidR="0070228D" w:rsidRDefault="00852EE0">
      <w:pPr>
        <w:pStyle w:val="BodyText"/>
        <w:spacing w:before="199"/>
        <w:ind w:right="416"/>
      </w:pPr>
      <w:r>
        <w:t>The</w:t>
      </w:r>
      <w:r>
        <w:rPr>
          <w:spacing w:val="-3"/>
        </w:rPr>
        <w:t xml:space="preserve"> </w:t>
      </w:r>
      <w:r>
        <w:t>beneficiaries</w:t>
      </w:r>
      <w:r>
        <w:rPr>
          <w:spacing w:val="-2"/>
        </w:rPr>
        <w:t xml:space="preserve"> </w:t>
      </w:r>
      <w:r>
        <w:t>must</w:t>
      </w:r>
      <w:r>
        <w:rPr>
          <w:spacing w:val="-3"/>
        </w:rPr>
        <w:t xml:space="preserve"> </w:t>
      </w:r>
      <w:r>
        <w:t>immediately</w:t>
      </w:r>
      <w:r>
        <w:rPr>
          <w:spacing w:val="-3"/>
        </w:rPr>
        <w:t xml:space="preserve"> </w:t>
      </w:r>
      <w:r>
        <w:t>inform</w:t>
      </w:r>
      <w:r>
        <w:rPr>
          <w:spacing w:val="-3"/>
        </w:rPr>
        <w:t xml:space="preserve"> </w:t>
      </w:r>
      <w:r>
        <w:t>the granting</w:t>
      </w:r>
      <w:r>
        <w:rPr>
          <w:spacing w:val="-3"/>
        </w:rPr>
        <w:t xml:space="preserve"> </w:t>
      </w:r>
      <w:r>
        <w:t>authority</w:t>
      </w:r>
      <w:r>
        <w:rPr>
          <w:spacing w:val="-2"/>
        </w:rPr>
        <w:t xml:space="preserve"> </w:t>
      </w:r>
      <w:r>
        <w:t>(and</w:t>
      </w:r>
      <w:r>
        <w:rPr>
          <w:spacing w:val="-3"/>
        </w:rPr>
        <w:t xml:space="preserve"> </w:t>
      </w:r>
      <w:r>
        <w:t>the</w:t>
      </w:r>
      <w:r>
        <w:rPr>
          <w:spacing w:val="-2"/>
        </w:rPr>
        <w:t xml:space="preserve"> </w:t>
      </w:r>
      <w:r>
        <w:t>other</w:t>
      </w:r>
      <w:r>
        <w:rPr>
          <w:spacing w:val="-2"/>
        </w:rPr>
        <w:t xml:space="preserve"> </w:t>
      </w:r>
      <w:r>
        <w:t>beneficiaries) of any of the following:</w:t>
      </w:r>
    </w:p>
    <w:p w14:paraId="4ECFE1AE" w14:textId="77777777" w:rsidR="0070228D" w:rsidRDefault="00852EE0">
      <w:pPr>
        <w:pStyle w:val="ListParagraph"/>
        <w:numPr>
          <w:ilvl w:val="2"/>
          <w:numId w:val="41"/>
        </w:numPr>
        <w:tabs>
          <w:tab w:val="left" w:pos="1058"/>
        </w:tabs>
        <w:ind w:right="420"/>
        <w:rPr>
          <w:sz w:val="24"/>
        </w:rPr>
      </w:pPr>
      <w:r>
        <w:rPr>
          <w:b/>
          <w:sz w:val="24"/>
        </w:rPr>
        <w:t>events</w:t>
      </w:r>
      <w:r>
        <w:rPr>
          <w:b/>
          <w:spacing w:val="-1"/>
          <w:sz w:val="24"/>
        </w:rPr>
        <w:t xml:space="preserve"> </w:t>
      </w:r>
      <w:r>
        <w:rPr>
          <w:sz w:val="24"/>
        </w:rPr>
        <w:t>which</w:t>
      </w:r>
      <w:r>
        <w:rPr>
          <w:spacing w:val="-2"/>
          <w:sz w:val="24"/>
        </w:rPr>
        <w:t xml:space="preserve"> </w:t>
      </w:r>
      <w:r>
        <w:rPr>
          <w:sz w:val="24"/>
        </w:rPr>
        <w:t>are</w:t>
      </w:r>
      <w:r>
        <w:rPr>
          <w:spacing w:val="-2"/>
          <w:sz w:val="24"/>
        </w:rPr>
        <w:t xml:space="preserve"> </w:t>
      </w:r>
      <w:r>
        <w:rPr>
          <w:sz w:val="24"/>
        </w:rPr>
        <w:t>likely</w:t>
      </w:r>
      <w:r>
        <w:rPr>
          <w:spacing w:val="-2"/>
          <w:sz w:val="24"/>
        </w:rPr>
        <w:t xml:space="preserve"> </w:t>
      </w:r>
      <w:r>
        <w:rPr>
          <w:sz w:val="24"/>
        </w:rPr>
        <w:t>to</w:t>
      </w:r>
      <w:r>
        <w:rPr>
          <w:spacing w:val="-2"/>
          <w:sz w:val="24"/>
        </w:rPr>
        <w:t xml:space="preserve"> </w:t>
      </w:r>
      <w:r>
        <w:rPr>
          <w:sz w:val="24"/>
        </w:rPr>
        <w:t>affect</w:t>
      </w:r>
      <w:r>
        <w:rPr>
          <w:spacing w:val="-1"/>
          <w:sz w:val="24"/>
        </w:rPr>
        <w:t xml:space="preserve"> </w:t>
      </w:r>
      <w:r>
        <w:rPr>
          <w:sz w:val="24"/>
        </w:rPr>
        <w:t>or</w:t>
      </w:r>
      <w:r>
        <w:rPr>
          <w:spacing w:val="-1"/>
          <w:sz w:val="24"/>
        </w:rPr>
        <w:t xml:space="preserve"> </w:t>
      </w:r>
      <w:r>
        <w:rPr>
          <w:sz w:val="24"/>
        </w:rPr>
        <w:t>delay</w:t>
      </w:r>
      <w:r>
        <w:rPr>
          <w:spacing w:val="-2"/>
          <w:sz w:val="24"/>
        </w:rPr>
        <w:t xml:space="preserve"> </w:t>
      </w:r>
      <w:r>
        <w:rPr>
          <w:sz w:val="24"/>
        </w:rPr>
        <w:t>the</w:t>
      </w:r>
      <w:r>
        <w:rPr>
          <w:spacing w:val="-2"/>
          <w:sz w:val="24"/>
        </w:rPr>
        <w:t xml:space="preserve"> </w:t>
      </w:r>
      <w:r>
        <w:rPr>
          <w:sz w:val="24"/>
        </w:rPr>
        <w:t>implementation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action</w:t>
      </w:r>
      <w:r>
        <w:rPr>
          <w:spacing w:val="-3"/>
          <w:sz w:val="24"/>
        </w:rPr>
        <w:t xml:space="preserve"> </w:t>
      </w:r>
      <w:r>
        <w:rPr>
          <w:sz w:val="24"/>
        </w:rPr>
        <w:t>or</w:t>
      </w:r>
      <w:r>
        <w:rPr>
          <w:spacing w:val="-1"/>
          <w:sz w:val="24"/>
        </w:rPr>
        <w:t xml:space="preserve"> </w:t>
      </w:r>
      <w:r>
        <w:rPr>
          <w:sz w:val="24"/>
        </w:rPr>
        <w:t>affect</w:t>
      </w:r>
      <w:r>
        <w:rPr>
          <w:spacing w:val="-2"/>
          <w:sz w:val="24"/>
        </w:rPr>
        <w:t xml:space="preserve"> </w:t>
      </w:r>
      <w:r>
        <w:rPr>
          <w:sz w:val="24"/>
        </w:rPr>
        <w:t>the EU’s financial interests, in particular:</w:t>
      </w:r>
    </w:p>
    <w:p w14:paraId="4ECFE1AF" w14:textId="77777777" w:rsidR="0070228D" w:rsidRDefault="00852EE0">
      <w:pPr>
        <w:pStyle w:val="ListParagraph"/>
        <w:numPr>
          <w:ilvl w:val="3"/>
          <w:numId w:val="41"/>
        </w:numPr>
        <w:tabs>
          <w:tab w:val="left" w:pos="1896"/>
          <w:tab w:val="left" w:pos="1898"/>
        </w:tabs>
        <w:ind w:right="418"/>
        <w:jc w:val="both"/>
        <w:rPr>
          <w:sz w:val="24"/>
        </w:rPr>
      </w:pPr>
      <w:r>
        <w:rPr>
          <w:sz w:val="24"/>
        </w:rPr>
        <w:t xml:space="preserve">changes in their legal, financial, technical, </w:t>
      </w:r>
      <w:proofErr w:type="spellStart"/>
      <w:r>
        <w:rPr>
          <w:sz w:val="24"/>
        </w:rPr>
        <w:t>organisational</w:t>
      </w:r>
      <w:proofErr w:type="spellEnd"/>
      <w:r>
        <w:rPr>
          <w:sz w:val="24"/>
        </w:rPr>
        <w:t xml:space="preserve"> or ownership situation (including changes linked to one of the exclusion grounds listed in the declaration of </w:t>
      </w:r>
      <w:proofErr w:type="spellStart"/>
      <w:r>
        <w:rPr>
          <w:sz w:val="24"/>
        </w:rPr>
        <w:t>honour</w:t>
      </w:r>
      <w:proofErr w:type="spellEnd"/>
      <w:r>
        <w:rPr>
          <w:sz w:val="24"/>
        </w:rPr>
        <w:t xml:space="preserve"> signed before grant signature)</w:t>
      </w:r>
    </w:p>
    <w:p w14:paraId="4ECFE1B0" w14:textId="0BC28608" w:rsidR="0070228D" w:rsidRPr="00E04770" w:rsidRDefault="00852EE0">
      <w:pPr>
        <w:pStyle w:val="ListParagraph"/>
        <w:numPr>
          <w:ilvl w:val="3"/>
          <w:numId w:val="41"/>
        </w:numPr>
        <w:tabs>
          <w:tab w:val="left" w:pos="1898"/>
          <w:tab w:val="left" w:pos="1956"/>
        </w:tabs>
        <w:ind w:right="414" w:hanging="653"/>
        <w:jc w:val="both"/>
        <w:rPr>
          <w:iCs/>
          <w:sz w:val="24"/>
        </w:rPr>
      </w:pPr>
      <w:r>
        <w:rPr>
          <w:sz w:val="24"/>
        </w:rPr>
        <w:tab/>
      </w:r>
      <w:r w:rsidRPr="00E04770">
        <w:rPr>
          <w:iCs/>
          <w:sz w:val="24"/>
        </w:rPr>
        <w:t xml:space="preserve"> </w:t>
      </w:r>
      <w:r w:rsidR="00F43379" w:rsidRPr="00E04770">
        <w:rPr>
          <w:iCs/>
          <w:sz w:val="24"/>
        </w:rPr>
        <w:t>[</w:t>
      </w:r>
      <w:r w:rsidRPr="00E04770">
        <w:rPr>
          <w:iCs/>
          <w:sz w:val="24"/>
          <w:highlight w:val="lightGray"/>
        </w:rPr>
        <w:t>linked action information: not applicable</w:t>
      </w:r>
      <w:r w:rsidR="00902062">
        <w:rPr>
          <w:iCs/>
          <w:sz w:val="24"/>
        </w:rPr>
        <w:t>]</w:t>
      </w:r>
      <w:r w:rsidRPr="00E04770">
        <w:rPr>
          <w:iCs/>
          <w:sz w:val="24"/>
        </w:rPr>
        <w:t xml:space="preserve"> </w:t>
      </w:r>
      <w:r w:rsidR="005A27BF" w:rsidRPr="00E04770">
        <w:rPr>
          <w:iCs/>
          <w:sz w:val="24"/>
        </w:rPr>
        <w:t>[</w:t>
      </w:r>
      <w:r w:rsidRPr="00E04770">
        <w:rPr>
          <w:iCs/>
          <w:sz w:val="24"/>
          <w:highlight w:val="lightGray"/>
        </w:rPr>
        <w:t>changes</w:t>
      </w:r>
      <w:r w:rsidRPr="00E04770">
        <w:rPr>
          <w:iCs/>
          <w:spacing w:val="-2"/>
          <w:sz w:val="24"/>
          <w:highlight w:val="lightGray"/>
        </w:rPr>
        <w:t xml:space="preserve"> </w:t>
      </w:r>
      <w:r w:rsidRPr="00E04770">
        <w:rPr>
          <w:iCs/>
          <w:sz w:val="24"/>
          <w:highlight w:val="lightGray"/>
        </w:rPr>
        <w:t>regarding</w:t>
      </w:r>
      <w:r w:rsidRPr="00E04770">
        <w:rPr>
          <w:iCs/>
          <w:spacing w:val="-2"/>
          <w:sz w:val="24"/>
          <w:highlight w:val="lightGray"/>
        </w:rPr>
        <w:t xml:space="preserve"> </w:t>
      </w:r>
      <w:r w:rsidRPr="00E04770">
        <w:rPr>
          <w:iCs/>
          <w:sz w:val="24"/>
          <w:highlight w:val="lightGray"/>
        </w:rPr>
        <w:t>the linked action</w:t>
      </w:r>
      <w:r w:rsidRPr="00E04770">
        <w:rPr>
          <w:iCs/>
          <w:spacing w:val="-2"/>
          <w:sz w:val="24"/>
          <w:highlight w:val="lightGray"/>
        </w:rPr>
        <w:t xml:space="preserve"> </w:t>
      </w:r>
      <w:r w:rsidRPr="00E04770">
        <w:rPr>
          <w:iCs/>
          <w:sz w:val="24"/>
          <w:highlight w:val="lightGray"/>
        </w:rPr>
        <w:t xml:space="preserve">(see Article </w:t>
      </w:r>
      <w:r w:rsidRPr="00E04770">
        <w:rPr>
          <w:iCs/>
          <w:spacing w:val="-5"/>
          <w:sz w:val="24"/>
          <w:highlight w:val="lightGray"/>
        </w:rPr>
        <w:t>3</w:t>
      </w:r>
      <w:r w:rsidRPr="00E04770">
        <w:rPr>
          <w:iCs/>
          <w:spacing w:val="-5"/>
          <w:sz w:val="24"/>
        </w:rPr>
        <w:t>)</w:t>
      </w:r>
      <w:r w:rsidR="005A27BF" w:rsidRPr="00E04770">
        <w:rPr>
          <w:iCs/>
          <w:spacing w:val="-5"/>
          <w:sz w:val="24"/>
        </w:rPr>
        <w:t>]</w:t>
      </w:r>
    </w:p>
    <w:p w14:paraId="4ECFE1B1" w14:textId="77777777" w:rsidR="0070228D" w:rsidRDefault="00852EE0">
      <w:pPr>
        <w:pStyle w:val="ListParagraph"/>
        <w:numPr>
          <w:ilvl w:val="2"/>
          <w:numId w:val="41"/>
        </w:numPr>
        <w:tabs>
          <w:tab w:val="left" w:pos="1057"/>
        </w:tabs>
        <w:spacing w:before="201"/>
        <w:ind w:left="1057" w:hanging="403"/>
        <w:rPr>
          <w:sz w:val="24"/>
        </w:rPr>
      </w:pPr>
      <w:r>
        <w:rPr>
          <w:b/>
          <w:sz w:val="24"/>
        </w:rPr>
        <w:t>circumstances</w:t>
      </w:r>
      <w:r>
        <w:rPr>
          <w:b/>
          <w:spacing w:val="-1"/>
          <w:sz w:val="24"/>
        </w:rPr>
        <w:t xml:space="preserve"> </w:t>
      </w:r>
      <w:r>
        <w:rPr>
          <w:spacing w:val="-2"/>
          <w:sz w:val="24"/>
        </w:rPr>
        <w:t>affecting:</w:t>
      </w:r>
    </w:p>
    <w:p w14:paraId="4ECFE1B2" w14:textId="77777777" w:rsidR="0070228D" w:rsidRDefault="00852EE0">
      <w:pPr>
        <w:pStyle w:val="ListParagraph"/>
        <w:numPr>
          <w:ilvl w:val="3"/>
          <w:numId w:val="41"/>
        </w:numPr>
        <w:tabs>
          <w:tab w:val="left" w:pos="1898"/>
        </w:tabs>
        <w:spacing w:before="199"/>
        <w:ind w:hanging="586"/>
        <w:jc w:val="left"/>
        <w:rPr>
          <w:sz w:val="24"/>
        </w:rPr>
      </w:pPr>
      <w:r>
        <w:rPr>
          <w:sz w:val="24"/>
        </w:rPr>
        <w:t>the</w:t>
      </w:r>
      <w:r>
        <w:rPr>
          <w:spacing w:val="-1"/>
          <w:sz w:val="24"/>
        </w:rPr>
        <w:t xml:space="preserve"> </w:t>
      </w:r>
      <w:r>
        <w:rPr>
          <w:sz w:val="24"/>
        </w:rPr>
        <w:t>decision</w:t>
      </w:r>
      <w:r>
        <w:rPr>
          <w:spacing w:val="-2"/>
          <w:sz w:val="24"/>
        </w:rPr>
        <w:t xml:space="preserve"> </w:t>
      </w:r>
      <w:r>
        <w:rPr>
          <w:sz w:val="24"/>
        </w:rPr>
        <w:t>to award</w:t>
      </w:r>
      <w:r>
        <w:rPr>
          <w:spacing w:val="-1"/>
          <w:sz w:val="24"/>
        </w:rPr>
        <w:t xml:space="preserve"> </w:t>
      </w:r>
      <w:r>
        <w:rPr>
          <w:sz w:val="24"/>
        </w:rPr>
        <w:t>the</w:t>
      </w:r>
      <w:r>
        <w:rPr>
          <w:spacing w:val="-1"/>
          <w:sz w:val="24"/>
        </w:rPr>
        <w:t xml:space="preserve"> </w:t>
      </w:r>
      <w:r>
        <w:rPr>
          <w:sz w:val="24"/>
        </w:rPr>
        <w:t xml:space="preserve">grant </w:t>
      </w:r>
      <w:r>
        <w:rPr>
          <w:spacing w:val="-5"/>
          <w:sz w:val="24"/>
        </w:rPr>
        <w:t>or</w:t>
      </w:r>
    </w:p>
    <w:p w14:paraId="4ECFE1B3" w14:textId="77777777" w:rsidR="0070228D" w:rsidRDefault="00852EE0">
      <w:pPr>
        <w:pStyle w:val="ListParagraph"/>
        <w:numPr>
          <w:ilvl w:val="3"/>
          <w:numId w:val="41"/>
        </w:numPr>
        <w:tabs>
          <w:tab w:val="left" w:pos="1898"/>
        </w:tabs>
        <w:spacing w:before="201"/>
        <w:ind w:hanging="652"/>
        <w:jc w:val="left"/>
        <w:rPr>
          <w:sz w:val="24"/>
        </w:rPr>
      </w:pPr>
      <w:r>
        <w:rPr>
          <w:sz w:val="24"/>
        </w:rPr>
        <w:t>compliance</w:t>
      </w:r>
      <w:r>
        <w:rPr>
          <w:spacing w:val="-2"/>
          <w:sz w:val="24"/>
        </w:rPr>
        <w:t xml:space="preserve"> </w:t>
      </w:r>
      <w:r>
        <w:rPr>
          <w:sz w:val="24"/>
        </w:rPr>
        <w:t>with</w:t>
      </w:r>
      <w:r>
        <w:rPr>
          <w:spacing w:val="-1"/>
          <w:sz w:val="24"/>
        </w:rPr>
        <w:t xml:space="preserve"> </w:t>
      </w:r>
      <w:r>
        <w:rPr>
          <w:sz w:val="24"/>
        </w:rPr>
        <w:t>requirements under</w:t>
      </w:r>
      <w:r>
        <w:rPr>
          <w:spacing w:val="-1"/>
          <w:sz w:val="24"/>
        </w:rPr>
        <w:t xml:space="preserve"> </w:t>
      </w:r>
      <w:r>
        <w:rPr>
          <w:sz w:val="24"/>
        </w:rPr>
        <w:t xml:space="preserve">the </w:t>
      </w:r>
      <w:r>
        <w:rPr>
          <w:spacing w:val="-2"/>
          <w:sz w:val="24"/>
        </w:rPr>
        <w:t>Agreement.</w:t>
      </w:r>
    </w:p>
    <w:p w14:paraId="4ECFE1B4" w14:textId="77777777" w:rsidR="0070228D" w:rsidRDefault="00852EE0">
      <w:pPr>
        <w:pStyle w:val="Heading2"/>
        <w:numPr>
          <w:ilvl w:val="1"/>
          <w:numId w:val="41"/>
        </w:numPr>
        <w:tabs>
          <w:tab w:val="left" w:pos="1058"/>
        </w:tabs>
        <w:ind w:hanging="720"/>
      </w:pPr>
      <w:bookmarkStart w:id="83" w:name="_Toc176801794"/>
      <w:r>
        <w:t>Consequences</w:t>
      </w:r>
      <w:r>
        <w:rPr>
          <w:spacing w:val="-1"/>
        </w:rPr>
        <w:t xml:space="preserve"> </w:t>
      </w:r>
      <w:r>
        <w:t>of non-</w:t>
      </w:r>
      <w:r>
        <w:rPr>
          <w:spacing w:val="-2"/>
        </w:rPr>
        <w:t>compliance</w:t>
      </w:r>
      <w:bookmarkEnd w:id="83"/>
    </w:p>
    <w:p w14:paraId="4ECFE1B5" w14:textId="77777777" w:rsidR="0070228D" w:rsidRDefault="00852EE0">
      <w:pPr>
        <w:pStyle w:val="BodyText"/>
        <w:spacing w:before="199"/>
        <w:ind w:right="414"/>
      </w:pPr>
      <w:r>
        <w:t>If a beneficiary breaches any of its obligations under this Article, the grant may be reduced (see Article 28).</w:t>
      </w:r>
    </w:p>
    <w:p w14:paraId="4ECFE1B6" w14:textId="77777777" w:rsidR="0070228D" w:rsidRDefault="00852EE0">
      <w:pPr>
        <w:pStyle w:val="BodyText"/>
        <w:spacing w:before="201"/>
      </w:pPr>
      <w:r>
        <w:t>Such</w:t>
      </w:r>
      <w:r>
        <w:rPr>
          <w:spacing w:val="-1"/>
        </w:rPr>
        <w:t xml:space="preserve"> </w:t>
      </w:r>
      <w:r>
        <w:t>breaches</w:t>
      </w:r>
      <w:r>
        <w:rPr>
          <w:spacing w:val="-1"/>
        </w:rPr>
        <w:t xml:space="preserve"> </w:t>
      </w:r>
      <w:r>
        <w:t>may also</w:t>
      </w:r>
      <w:r>
        <w:rPr>
          <w:spacing w:val="-1"/>
        </w:rPr>
        <w:t xml:space="preserve"> </w:t>
      </w:r>
      <w:r>
        <w:t>lead</w:t>
      </w:r>
      <w:r>
        <w:rPr>
          <w:spacing w:val="-1"/>
        </w:rPr>
        <w:t xml:space="preserve"> </w:t>
      </w:r>
      <w:r>
        <w:t>to other</w:t>
      </w:r>
      <w:r>
        <w:rPr>
          <w:spacing w:val="-1"/>
        </w:rPr>
        <w:t xml:space="preserve"> </w:t>
      </w:r>
      <w:r>
        <w:t>measures</w:t>
      </w:r>
      <w:r>
        <w:rPr>
          <w:spacing w:val="1"/>
        </w:rPr>
        <w:t xml:space="preserve"> </w:t>
      </w:r>
      <w:r>
        <w:t>described in</w:t>
      </w:r>
      <w:r>
        <w:rPr>
          <w:spacing w:val="-2"/>
        </w:rPr>
        <w:t xml:space="preserve"> </w:t>
      </w:r>
      <w:r>
        <w:t xml:space="preserve">Chapter </w:t>
      </w:r>
      <w:r>
        <w:rPr>
          <w:spacing w:val="-5"/>
        </w:rPr>
        <w:t>5.</w:t>
      </w:r>
    </w:p>
    <w:p w14:paraId="4ECFE1B7" w14:textId="77777777" w:rsidR="0070228D" w:rsidRDefault="00852EE0">
      <w:pPr>
        <w:pStyle w:val="Heading1"/>
        <w:jc w:val="both"/>
      </w:pPr>
      <w:bookmarkStart w:id="84" w:name="_Toc176801795"/>
      <w:r>
        <w:t>ARTICLE</w:t>
      </w:r>
      <w:r>
        <w:rPr>
          <w:spacing w:val="-4"/>
        </w:rPr>
        <w:t xml:space="preserve"> </w:t>
      </w:r>
      <w:r>
        <w:t>20</w:t>
      </w:r>
      <w:r>
        <w:rPr>
          <w:spacing w:val="-2"/>
        </w:rPr>
        <w:t xml:space="preserve"> </w:t>
      </w:r>
      <w:r>
        <w:t>—</w:t>
      </w:r>
      <w:r>
        <w:rPr>
          <w:spacing w:val="-2"/>
        </w:rPr>
        <w:t xml:space="preserve"> </w:t>
      </w:r>
      <w:r>
        <w:t>RECORD-</w:t>
      </w:r>
      <w:r>
        <w:rPr>
          <w:spacing w:val="-2"/>
        </w:rPr>
        <w:t>KEEPING</w:t>
      </w:r>
      <w:bookmarkEnd w:id="84"/>
    </w:p>
    <w:p w14:paraId="4ECFE1B8" w14:textId="77777777" w:rsidR="0070228D" w:rsidRDefault="00852EE0">
      <w:pPr>
        <w:pStyle w:val="Heading2"/>
        <w:numPr>
          <w:ilvl w:val="1"/>
          <w:numId w:val="40"/>
        </w:numPr>
        <w:tabs>
          <w:tab w:val="left" w:pos="1058"/>
        </w:tabs>
        <w:spacing w:before="199"/>
        <w:ind w:hanging="720"/>
      </w:pPr>
      <w:bookmarkStart w:id="85" w:name="_Toc176801796"/>
      <w:r>
        <w:t>Keeping</w:t>
      </w:r>
      <w:r>
        <w:rPr>
          <w:spacing w:val="-1"/>
        </w:rPr>
        <w:t xml:space="preserve"> </w:t>
      </w:r>
      <w:r>
        <w:t>records and</w:t>
      </w:r>
      <w:r>
        <w:rPr>
          <w:spacing w:val="-1"/>
        </w:rPr>
        <w:t xml:space="preserve"> </w:t>
      </w:r>
      <w:r>
        <w:t xml:space="preserve">supporting </w:t>
      </w:r>
      <w:r>
        <w:rPr>
          <w:spacing w:val="-2"/>
        </w:rPr>
        <w:t>documents</w:t>
      </w:r>
      <w:bookmarkEnd w:id="85"/>
    </w:p>
    <w:p w14:paraId="4ECFE1B9" w14:textId="77777777" w:rsidR="0070228D" w:rsidRDefault="00852EE0">
      <w:pPr>
        <w:pStyle w:val="BodyText"/>
        <w:spacing w:before="201"/>
        <w:ind w:right="414"/>
      </w:pPr>
      <w:r>
        <w:t>The</w:t>
      </w:r>
      <w:r>
        <w:rPr>
          <w:spacing w:val="-2"/>
        </w:rPr>
        <w:t xml:space="preserve"> </w:t>
      </w:r>
      <w:r>
        <w:t>beneficiaries</w:t>
      </w:r>
      <w:r>
        <w:rPr>
          <w:spacing w:val="-3"/>
        </w:rPr>
        <w:t xml:space="preserve"> </w:t>
      </w:r>
      <w:r>
        <w:t>must</w:t>
      </w:r>
      <w:r>
        <w:rPr>
          <w:spacing w:val="-1"/>
        </w:rPr>
        <w:t xml:space="preserve"> </w:t>
      </w:r>
      <w:r>
        <w:t>—</w:t>
      </w:r>
      <w:r>
        <w:rPr>
          <w:spacing w:val="-2"/>
        </w:rPr>
        <w:t xml:space="preserve"> </w:t>
      </w:r>
      <w:r>
        <w:t>at</w:t>
      </w:r>
      <w:r>
        <w:rPr>
          <w:spacing w:val="-2"/>
        </w:rPr>
        <w:t xml:space="preserve"> </w:t>
      </w:r>
      <w:r>
        <w:t>least</w:t>
      </w:r>
      <w:r>
        <w:rPr>
          <w:spacing w:val="-2"/>
        </w:rPr>
        <w:t xml:space="preserve"> </w:t>
      </w:r>
      <w:r>
        <w:t>until</w:t>
      </w:r>
      <w:r>
        <w:rPr>
          <w:spacing w:val="-2"/>
        </w:rPr>
        <w:t xml:space="preserve"> </w:t>
      </w:r>
      <w:r>
        <w:t>the</w:t>
      </w:r>
      <w:r>
        <w:rPr>
          <w:spacing w:val="-2"/>
        </w:rPr>
        <w:t xml:space="preserve"> </w:t>
      </w:r>
      <w:r>
        <w:t>time-limit</w:t>
      </w:r>
      <w:r>
        <w:rPr>
          <w:spacing w:val="-2"/>
        </w:rPr>
        <w:t xml:space="preserve"> </w:t>
      </w:r>
      <w:r>
        <w:t>set</w:t>
      </w:r>
      <w:r>
        <w:rPr>
          <w:spacing w:val="-2"/>
        </w:rPr>
        <w:t xml:space="preserve"> </w:t>
      </w:r>
      <w:r>
        <w:t>out</w:t>
      </w:r>
      <w:r>
        <w:rPr>
          <w:spacing w:val="-3"/>
        </w:rPr>
        <w:t xml:space="preserve"> </w:t>
      </w:r>
      <w:r>
        <w:t>in</w:t>
      </w:r>
      <w:r>
        <w:rPr>
          <w:spacing w:val="-2"/>
        </w:rPr>
        <w:t xml:space="preserve"> </w:t>
      </w:r>
      <w:r>
        <w:t>the</w:t>
      </w:r>
      <w:r>
        <w:rPr>
          <w:spacing w:val="-2"/>
        </w:rPr>
        <w:t xml:space="preserve"> </w:t>
      </w:r>
      <w:r>
        <w:t>Data</w:t>
      </w:r>
      <w:r>
        <w:rPr>
          <w:spacing w:val="-3"/>
        </w:rPr>
        <w:t xml:space="preserve"> </w:t>
      </w:r>
      <w:r>
        <w:t>Sheet</w:t>
      </w:r>
      <w:r>
        <w:rPr>
          <w:spacing w:val="-2"/>
        </w:rPr>
        <w:t xml:space="preserve"> </w:t>
      </w:r>
      <w:r>
        <w:t>(see</w:t>
      </w:r>
      <w:r>
        <w:rPr>
          <w:spacing w:val="-2"/>
        </w:rPr>
        <w:t xml:space="preserve"> </w:t>
      </w:r>
      <w:r>
        <w:t>Point</w:t>
      </w:r>
      <w:r>
        <w:rPr>
          <w:spacing w:val="-1"/>
        </w:rPr>
        <w:t xml:space="preserve"> </w:t>
      </w:r>
      <w:r>
        <w:t>6)</w:t>
      </w:r>
      <w:r>
        <w:rPr>
          <w:spacing w:val="-2"/>
        </w:rPr>
        <w:t xml:space="preserve"> </w:t>
      </w:r>
      <w:r>
        <w:t>— keep records and other supporting documents to prove the proper implementation of the</w:t>
      </w:r>
      <w:r>
        <w:rPr>
          <w:spacing w:val="40"/>
        </w:rPr>
        <w:t xml:space="preserve"> </w:t>
      </w:r>
      <w:r>
        <w:t>action in line with the accepted standards in the respective field (if any).</w:t>
      </w:r>
    </w:p>
    <w:p w14:paraId="4ECFE1BA" w14:textId="77777777" w:rsidR="0070228D" w:rsidRDefault="00852EE0">
      <w:pPr>
        <w:pStyle w:val="BodyText"/>
        <w:spacing w:before="199"/>
        <w:ind w:right="414"/>
      </w:pPr>
      <w:r>
        <w:t>In addition, the beneficiaries must — for the same period — keep the following to justify the amounts declared:</w:t>
      </w:r>
    </w:p>
    <w:p w14:paraId="4ECFE1BB" w14:textId="77777777" w:rsidR="0070228D" w:rsidRDefault="00852EE0">
      <w:pPr>
        <w:pStyle w:val="ListParagraph"/>
        <w:numPr>
          <w:ilvl w:val="2"/>
          <w:numId w:val="40"/>
        </w:numPr>
        <w:tabs>
          <w:tab w:val="left" w:pos="1058"/>
        </w:tabs>
        <w:spacing w:before="201"/>
        <w:ind w:right="414"/>
        <w:rPr>
          <w:sz w:val="24"/>
        </w:rPr>
      </w:pPr>
      <w:r>
        <w:rPr>
          <w:sz w:val="24"/>
        </w:rPr>
        <w:t>for</w:t>
      </w:r>
      <w:r>
        <w:rPr>
          <w:spacing w:val="71"/>
          <w:sz w:val="24"/>
        </w:rPr>
        <w:t xml:space="preserve"> </w:t>
      </w:r>
      <w:r>
        <w:rPr>
          <w:sz w:val="24"/>
        </w:rPr>
        <w:t>actual</w:t>
      </w:r>
      <w:r>
        <w:rPr>
          <w:spacing w:val="70"/>
          <w:sz w:val="24"/>
        </w:rPr>
        <w:t xml:space="preserve"> </w:t>
      </w:r>
      <w:r>
        <w:rPr>
          <w:sz w:val="24"/>
        </w:rPr>
        <w:t>costs:</w:t>
      </w:r>
      <w:r>
        <w:rPr>
          <w:spacing w:val="70"/>
          <w:sz w:val="24"/>
        </w:rPr>
        <w:t xml:space="preserve"> </w:t>
      </w:r>
      <w:r>
        <w:rPr>
          <w:sz w:val="24"/>
        </w:rPr>
        <w:t>adequate</w:t>
      </w:r>
      <w:r>
        <w:rPr>
          <w:spacing w:val="70"/>
          <w:sz w:val="24"/>
        </w:rPr>
        <w:t xml:space="preserve"> </w:t>
      </w:r>
      <w:r>
        <w:rPr>
          <w:sz w:val="24"/>
        </w:rPr>
        <w:t>records</w:t>
      </w:r>
      <w:r>
        <w:rPr>
          <w:spacing w:val="70"/>
          <w:sz w:val="24"/>
        </w:rPr>
        <w:t xml:space="preserve"> </w:t>
      </w:r>
      <w:r>
        <w:rPr>
          <w:sz w:val="24"/>
        </w:rPr>
        <w:t>and</w:t>
      </w:r>
      <w:r>
        <w:rPr>
          <w:spacing w:val="71"/>
          <w:sz w:val="24"/>
        </w:rPr>
        <w:t xml:space="preserve"> </w:t>
      </w:r>
      <w:r>
        <w:rPr>
          <w:sz w:val="24"/>
        </w:rPr>
        <w:t>supporting</w:t>
      </w:r>
      <w:r>
        <w:rPr>
          <w:spacing w:val="70"/>
          <w:sz w:val="24"/>
        </w:rPr>
        <w:t xml:space="preserve"> </w:t>
      </w:r>
      <w:r>
        <w:rPr>
          <w:sz w:val="24"/>
        </w:rPr>
        <w:t>documents</w:t>
      </w:r>
      <w:r>
        <w:rPr>
          <w:spacing w:val="70"/>
          <w:sz w:val="24"/>
        </w:rPr>
        <w:t xml:space="preserve"> </w:t>
      </w:r>
      <w:r>
        <w:rPr>
          <w:sz w:val="24"/>
        </w:rPr>
        <w:t>to</w:t>
      </w:r>
      <w:r>
        <w:rPr>
          <w:spacing w:val="70"/>
          <w:sz w:val="24"/>
        </w:rPr>
        <w:t xml:space="preserve"> </w:t>
      </w:r>
      <w:r>
        <w:rPr>
          <w:sz w:val="24"/>
        </w:rPr>
        <w:t>prove</w:t>
      </w:r>
      <w:r>
        <w:rPr>
          <w:spacing w:val="70"/>
          <w:sz w:val="24"/>
        </w:rPr>
        <w:t xml:space="preserve"> </w:t>
      </w:r>
      <w:r>
        <w:rPr>
          <w:sz w:val="24"/>
        </w:rPr>
        <w:t>the</w:t>
      </w:r>
      <w:r>
        <w:rPr>
          <w:spacing w:val="70"/>
          <w:sz w:val="24"/>
        </w:rPr>
        <w:t xml:space="preserve"> </w:t>
      </w:r>
      <w:r>
        <w:rPr>
          <w:sz w:val="24"/>
        </w:rPr>
        <w:t>costs declared</w:t>
      </w:r>
      <w:r>
        <w:rPr>
          <w:spacing w:val="80"/>
          <w:sz w:val="24"/>
        </w:rPr>
        <w:t xml:space="preserve"> </w:t>
      </w:r>
      <w:r>
        <w:rPr>
          <w:sz w:val="24"/>
        </w:rPr>
        <w:t>(such</w:t>
      </w:r>
      <w:r>
        <w:rPr>
          <w:spacing w:val="80"/>
          <w:sz w:val="24"/>
        </w:rPr>
        <w:t xml:space="preserve"> </w:t>
      </w:r>
      <w:r>
        <w:rPr>
          <w:sz w:val="24"/>
        </w:rPr>
        <w:t>as</w:t>
      </w:r>
      <w:r>
        <w:rPr>
          <w:spacing w:val="80"/>
          <w:sz w:val="24"/>
        </w:rPr>
        <w:t xml:space="preserve"> </w:t>
      </w:r>
      <w:r>
        <w:rPr>
          <w:sz w:val="24"/>
        </w:rPr>
        <w:t>contracts,</w:t>
      </w:r>
      <w:r>
        <w:rPr>
          <w:spacing w:val="80"/>
          <w:sz w:val="24"/>
        </w:rPr>
        <w:t xml:space="preserve"> </w:t>
      </w:r>
      <w:r>
        <w:rPr>
          <w:sz w:val="24"/>
        </w:rPr>
        <w:t>subcontracts,</w:t>
      </w:r>
      <w:r>
        <w:rPr>
          <w:spacing w:val="80"/>
          <w:sz w:val="24"/>
        </w:rPr>
        <w:t xml:space="preserve"> </w:t>
      </w:r>
      <w:r>
        <w:rPr>
          <w:sz w:val="24"/>
        </w:rPr>
        <w:t>invoices</w:t>
      </w:r>
      <w:r>
        <w:rPr>
          <w:spacing w:val="80"/>
          <w:sz w:val="24"/>
        </w:rPr>
        <w:t xml:space="preserve"> </w:t>
      </w:r>
      <w:r>
        <w:rPr>
          <w:sz w:val="24"/>
        </w:rPr>
        <w:t>and</w:t>
      </w:r>
      <w:r>
        <w:rPr>
          <w:spacing w:val="80"/>
          <w:sz w:val="24"/>
        </w:rPr>
        <w:t xml:space="preserve"> </w:t>
      </w:r>
      <w:r>
        <w:rPr>
          <w:sz w:val="24"/>
        </w:rPr>
        <w:t>accounting</w:t>
      </w:r>
      <w:r>
        <w:rPr>
          <w:spacing w:val="80"/>
          <w:sz w:val="24"/>
        </w:rPr>
        <w:t xml:space="preserve"> </w:t>
      </w:r>
      <w:r>
        <w:rPr>
          <w:sz w:val="24"/>
        </w:rPr>
        <w:t>records);</w:t>
      </w:r>
      <w:r>
        <w:rPr>
          <w:spacing w:val="80"/>
          <w:sz w:val="24"/>
        </w:rPr>
        <w:t xml:space="preserve"> </w:t>
      </w:r>
      <w:r>
        <w:rPr>
          <w:sz w:val="24"/>
        </w:rPr>
        <w:t>in</w:t>
      </w:r>
    </w:p>
    <w:p w14:paraId="4ECFE1BC" w14:textId="77777777" w:rsidR="0070228D" w:rsidRDefault="0070228D">
      <w:pPr>
        <w:rPr>
          <w:sz w:val="24"/>
        </w:rPr>
        <w:sectPr w:rsidR="0070228D">
          <w:pgSz w:w="11910" w:h="16840"/>
          <w:pgMar w:top="1360" w:right="1000" w:bottom="1640" w:left="1080" w:header="718" w:footer="1390" w:gutter="0"/>
          <w:cols w:space="720"/>
        </w:sectPr>
      </w:pPr>
    </w:p>
    <w:p w14:paraId="4ECFE1BD" w14:textId="77777777" w:rsidR="0070228D" w:rsidRDefault="0070228D">
      <w:pPr>
        <w:pStyle w:val="BodyText"/>
        <w:spacing w:before="77"/>
        <w:ind w:left="0"/>
        <w:jc w:val="left"/>
      </w:pPr>
    </w:p>
    <w:p w14:paraId="4ECFE1BE" w14:textId="77777777" w:rsidR="0070228D" w:rsidRDefault="00852EE0">
      <w:pPr>
        <w:pStyle w:val="BodyText"/>
        <w:spacing w:before="0"/>
        <w:ind w:left="1058" w:right="417"/>
      </w:pPr>
      <w:r>
        <w:t>addition, the beneficiaries’ usual accounting and internal control procedures must enable direct reconciliation between the amounts declared, the amounts recorded in their accounts and the amounts stated in the supporting documents</w:t>
      </w:r>
    </w:p>
    <w:p w14:paraId="4ECFE1BF" w14:textId="77777777" w:rsidR="0070228D" w:rsidRDefault="00852EE0">
      <w:pPr>
        <w:pStyle w:val="ListParagraph"/>
        <w:numPr>
          <w:ilvl w:val="2"/>
          <w:numId w:val="40"/>
        </w:numPr>
        <w:tabs>
          <w:tab w:val="left" w:pos="1058"/>
        </w:tabs>
        <w:spacing w:before="201"/>
        <w:ind w:right="416"/>
        <w:jc w:val="both"/>
        <w:rPr>
          <w:sz w:val="24"/>
        </w:rPr>
      </w:pPr>
      <w:r>
        <w:rPr>
          <w:sz w:val="24"/>
        </w:rPr>
        <w:t xml:space="preserve">for flat-rate costs and contributions (if any): adequate records and supporting documents to prove the eligibility of the costs or contributions to which the flat-rate is </w:t>
      </w:r>
      <w:r>
        <w:rPr>
          <w:spacing w:val="-2"/>
          <w:sz w:val="24"/>
        </w:rPr>
        <w:t>applied</w:t>
      </w:r>
    </w:p>
    <w:p w14:paraId="4ECFE1C0" w14:textId="77777777" w:rsidR="0070228D" w:rsidRDefault="00852EE0">
      <w:pPr>
        <w:pStyle w:val="ListParagraph"/>
        <w:numPr>
          <w:ilvl w:val="2"/>
          <w:numId w:val="40"/>
        </w:numPr>
        <w:tabs>
          <w:tab w:val="left" w:pos="1058"/>
        </w:tabs>
        <w:spacing w:before="199"/>
        <w:ind w:right="413"/>
        <w:jc w:val="both"/>
        <w:rPr>
          <w:sz w:val="24"/>
        </w:rPr>
      </w:pPr>
      <w:r>
        <w:rPr>
          <w:sz w:val="24"/>
        </w:rPr>
        <w:t>for the following simplified costs and contributions: the beneficiaries do not need to keep specific records on the actual costs incurred, but must keep:</w:t>
      </w:r>
    </w:p>
    <w:p w14:paraId="4ECFE1C1" w14:textId="77777777" w:rsidR="0070228D" w:rsidRDefault="00852EE0">
      <w:pPr>
        <w:pStyle w:val="ListParagraph"/>
        <w:numPr>
          <w:ilvl w:val="3"/>
          <w:numId w:val="40"/>
        </w:numPr>
        <w:tabs>
          <w:tab w:val="left" w:pos="1896"/>
          <w:tab w:val="left" w:pos="1898"/>
        </w:tabs>
        <w:ind w:right="415"/>
        <w:jc w:val="both"/>
        <w:rPr>
          <w:sz w:val="24"/>
        </w:rPr>
      </w:pPr>
      <w:r>
        <w:rPr>
          <w:sz w:val="24"/>
        </w:rPr>
        <w:t>for unit costs and contributions (if any): adequate records and supporting documents to prove the number of units declared</w:t>
      </w:r>
    </w:p>
    <w:p w14:paraId="4ECFE1C2" w14:textId="77777777" w:rsidR="0070228D" w:rsidRDefault="00852EE0">
      <w:pPr>
        <w:pStyle w:val="ListParagraph"/>
        <w:numPr>
          <w:ilvl w:val="3"/>
          <w:numId w:val="40"/>
        </w:numPr>
        <w:tabs>
          <w:tab w:val="left" w:pos="1896"/>
          <w:tab w:val="left" w:pos="1898"/>
        </w:tabs>
        <w:ind w:right="414" w:hanging="653"/>
        <w:jc w:val="both"/>
        <w:rPr>
          <w:sz w:val="24"/>
        </w:rPr>
      </w:pPr>
      <w:r>
        <w:rPr>
          <w:sz w:val="24"/>
        </w:rPr>
        <w:t>for lump sum costs and contributions (if any): adequate records and supporting documents to prove proper implementation of the work as described in Annex 1</w:t>
      </w:r>
    </w:p>
    <w:p w14:paraId="4ECFE1C3" w14:textId="77777777" w:rsidR="0070228D" w:rsidRDefault="00852EE0">
      <w:pPr>
        <w:pStyle w:val="ListParagraph"/>
        <w:numPr>
          <w:ilvl w:val="3"/>
          <w:numId w:val="40"/>
        </w:numPr>
        <w:tabs>
          <w:tab w:val="left" w:pos="1896"/>
          <w:tab w:val="left" w:pos="1898"/>
        </w:tabs>
        <w:ind w:right="414" w:hanging="720"/>
        <w:jc w:val="both"/>
        <w:rPr>
          <w:sz w:val="24"/>
        </w:rPr>
      </w:pPr>
      <w:r>
        <w:rPr>
          <w:sz w:val="24"/>
        </w:rPr>
        <w:t>for financing not linked to costs (if any): adequate records and supporting documents to prove the achievement of the results or the fulfilment of the conditions as described in Annex 1</w:t>
      </w:r>
    </w:p>
    <w:p w14:paraId="4ECFE1C4" w14:textId="77777777" w:rsidR="0070228D" w:rsidRDefault="00852EE0">
      <w:pPr>
        <w:pStyle w:val="ListParagraph"/>
        <w:numPr>
          <w:ilvl w:val="2"/>
          <w:numId w:val="40"/>
        </w:numPr>
        <w:tabs>
          <w:tab w:val="left" w:pos="1058"/>
        </w:tabs>
        <w:ind w:right="415"/>
        <w:jc w:val="both"/>
        <w:rPr>
          <w:sz w:val="24"/>
        </w:rPr>
      </w:pPr>
      <w:r>
        <w:rPr>
          <w:sz w:val="24"/>
        </w:rPr>
        <w:t>for unit, flat-rate and lump sum costs and contributions according to usual cost accounting practices (if any): the beneficiaries must keep any adequate records and supporting documents to prove that their cost accounting practices have been applied in a consistent manner, based on objective criteria, regardless</w:t>
      </w:r>
      <w:r>
        <w:rPr>
          <w:spacing w:val="-1"/>
          <w:sz w:val="24"/>
        </w:rPr>
        <w:t xml:space="preserve"> </w:t>
      </w:r>
      <w:r>
        <w:rPr>
          <w:sz w:val="24"/>
        </w:rPr>
        <w:t>of the source of funding, and that they comply with the eligibility conditions set out in Articles 6.1 and 6.2.</w:t>
      </w:r>
    </w:p>
    <w:p w14:paraId="4ECFE1C5" w14:textId="77777777" w:rsidR="0070228D" w:rsidRDefault="00852EE0">
      <w:pPr>
        <w:pStyle w:val="BodyText"/>
      </w:pPr>
      <w:r>
        <w:t>Moreover,</w:t>
      </w:r>
      <w:r>
        <w:rPr>
          <w:spacing w:val="-5"/>
        </w:rPr>
        <w:t xml:space="preserve"> </w:t>
      </w:r>
      <w:r>
        <w:t>the following</w:t>
      </w:r>
      <w:r>
        <w:rPr>
          <w:spacing w:val="-2"/>
        </w:rPr>
        <w:t xml:space="preserve"> </w:t>
      </w:r>
      <w:r>
        <w:t>is needed</w:t>
      </w:r>
      <w:r>
        <w:rPr>
          <w:spacing w:val="-1"/>
        </w:rPr>
        <w:t xml:space="preserve"> </w:t>
      </w:r>
      <w:r>
        <w:t>for</w:t>
      </w:r>
      <w:r>
        <w:rPr>
          <w:spacing w:val="-1"/>
        </w:rPr>
        <w:t xml:space="preserve"> </w:t>
      </w:r>
      <w:r>
        <w:t xml:space="preserve">specific budget </w:t>
      </w:r>
      <w:r>
        <w:rPr>
          <w:spacing w:val="-2"/>
        </w:rPr>
        <w:t>categories:</w:t>
      </w:r>
    </w:p>
    <w:p w14:paraId="4ECFE1C6" w14:textId="77777777" w:rsidR="0070228D" w:rsidRDefault="00852EE0">
      <w:pPr>
        <w:pStyle w:val="ListParagraph"/>
        <w:numPr>
          <w:ilvl w:val="2"/>
          <w:numId w:val="40"/>
        </w:numPr>
        <w:tabs>
          <w:tab w:val="left" w:pos="1058"/>
        </w:tabs>
        <w:spacing w:before="201"/>
        <w:ind w:right="415"/>
        <w:jc w:val="both"/>
        <w:rPr>
          <w:sz w:val="24"/>
        </w:rPr>
      </w:pPr>
      <w:r>
        <w:rPr>
          <w:sz w:val="24"/>
        </w:rPr>
        <w:t>for personnel costs: time worked for the beneficiary under the action must be supported by declarations signed monthly by the person and their supervisor, unless another reliable time-record system is in place; the granting authority may accept alternative evidence supporting the time worked for the action declared, if it considers that it offers an adequate level of assurance</w:t>
      </w:r>
    </w:p>
    <w:p w14:paraId="4ECFE1C7" w14:textId="77777777" w:rsidR="0070228D" w:rsidRDefault="00852EE0">
      <w:pPr>
        <w:pStyle w:val="ListParagraph"/>
        <w:numPr>
          <w:ilvl w:val="2"/>
          <w:numId w:val="40"/>
        </w:numPr>
        <w:tabs>
          <w:tab w:val="left" w:pos="1056"/>
        </w:tabs>
        <w:spacing w:before="199"/>
        <w:ind w:left="1056" w:hanging="358"/>
        <w:rPr>
          <w:color w:val="808080"/>
          <w:sz w:val="24"/>
        </w:rPr>
      </w:pPr>
      <w:r>
        <w:rPr>
          <w:color w:val="808080"/>
          <w:sz w:val="24"/>
        </w:rPr>
        <w:t>additional</w:t>
      </w:r>
      <w:r>
        <w:rPr>
          <w:color w:val="808080"/>
          <w:spacing w:val="-2"/>
          <w:sz w:val="24"/>
        </w:rPr>
        <w:t xml:space="preserve"> </w:t>
      </w:r>
      <w:r>
        <w:rPr>
          <w:color w:val="808080"/>
          <w:sz w:val="24"/>
        </w:rPr>
        <w:t>record-keeping rules: not</w:t>
      </w:r>
      <w:r>
        <w:rPr>
          <w:color w:val="808080"/>
          <w:spacing w:val="-1"/>
          <w:sz w:val="24"/>
        </w:rPr>
        <w:t xml:space="preserve"> </w:t>
      </w:r>
      <w:r>
        <w:rPr>
          <w:color w:val="808080"/>
          <w:spacing w:val="-2"/>
          <w:sz w:val="24"/>
        </w:rPr>
        <w:t>applicable.</w:t>
      </w:r>
    </w:p>
    <w:p w14:paraId="4ECFE1C8" w14:textId="77777777" w:rsidR="0070228D" w:rsidRDefault="00852EE0">
      <w:pPr>
        <w:pStyle w:val="BodyText"/>
        <w:ind w:right="414"/>
      </w:pPr>
      <w:r>
        <w:t>The records and supporting documents must be made available upon request (see Article 19) or in the context of checks, reviews, audits or investigations (see Article 25).</w:t>
      </w:r>
    </w:p>
    <w:p w14:paraId="4ECFE1C9" w14:textId="77777777" w:rsidR="0070228D" w:rsidRDefault="00852EE0">
      <w:pPr>
        <w:pStyle w:val="BodyText"/>
        <w:spacing w:before="201"/>
        <w:ind w:right="415"/>
      </w:pPr>
      <w:r>
        <w:t>If there are on-going checks, reviews, audits, investigations, litigation or other pursuits of claims under the Agreement (including the extension of findings; see Article 25), the beneficiaries must keep these records and other supporting documentation until the end of these procedures.</w:t>
      </w:r>
    </w:p>
    <w:p w14:paraId="4ECFE1CA" w14:textId="77777777" w:rsidR="0070228D" w:rsidRDefault="00852EE0">
      <w:pPr>
        <w:pStyle w:val="BodyText"/>
        <w:spacing w:before="199"/>
        <w:ind w:right="415"/>
      </w:pPr>
      <w:r>
        <w:t xml:space="preserve">The beneficiaries must keep the original documents. Digital and </w:t>
      </w:r>
      <w:proofErr w:type="spellStart"/>
      <w:r>
        <w:t>digitalised</w:t>
      </w:r>
      <w:proofErr w:type="spellEnd"/>
      <w:r>
        <w:t xml:space="preserve"> documents are considered originals if they are </w:t>
      </w:r>
      <w:proofErr w:type="spellStart"/>
      <w:r>
        <w:t>authorised</w:t>
      </w:r>
      <w:proofErr w:type="spellEnd"/>
      <w:r>
        <w:t xml:space="preserve"> by the applicable national law. The granting authority may accept non-original documents if they offer a comparable level of assurance.</w:t>
      </w:r>
    </w:p>
    <w:p w14:paraId="4ECFE1CB" w14:textId="77777777" w:rsidR="0070228D" w:rsidRDefault="0070228D">
      <w:pPr>
        <w:sectPr w:rsidR="0070228D">
          <w:pgSz w:w="11910" w:h="16840"/>
          <w:pgMar w:top="1360" w:right="1000" w:bottom="1640" w:left="1080" w:header="718" w:footer="1390" w:gutter="0"/>
          <w:cols w:space="720"/>
        </w:sectPr>
      </w:pPr>
    </w:p>
    <w:p w14:paraId="4ECFE1CC" w14:textId="77777777" w:rsidR="0070228D" w:rsidRDefault="0070228D">
      <w:pPr>
        <w:pStyle w:val="BodyText"/>
        <w:spacing w:before="77"/>
        <w:ind w:left="0"/>
        <w:jc w:val="left"/>
      </w:pPr>
    </w:p>
    <w:p w14:paraId="4ECFE1CD" w14:textId="77777777" w:rsidR="0070228D" w:rsidRDefault="00852EE0">
      <w:pPr>
        <w:pStyle w:val="Heading2"/>
        <w:numPr>
          <w:ilvl w:val="1"/>
          <w:numId w:val="40"/>
        </w:numPr>
        <w:tabs>
          <w:tab w:val="left" w:pos="1058"/>
        </w:tabs>
        <w:spacing w:before="0"/>
        <w:ind w:hanging="720"/>
      </w:pPr>
      <w:bookmarkStart w:id="86" w:name="_Toc176801797"/>
      <w:r>
        <w:t>Consequences</w:t>
      </w:r>
      <w:r>
        <w:rPr>
          <w:spacing w:val="-1"/>
        </w:rPr>
        <w:t xml:space="preserve"> </w:t>
      </w:r>
      <w:r>
        <w:t>of non-</w:t>
      </w:r>
      <w:r>
        <w:rPr>
          <w:spacing w:val="-2"/>
        </w:rPr>
        <w:t>compliance</w:t>
      </w:r>
      <w:bookmarkEnd w:id="86"/>
    </w:p>
    <w:p w14:paraId="4ECFE1CE" w14:textId="77777777" w:rsidR="0070228D" w:rsidRDefault="00852EE0">
      <w:pPr>
        <w:pStyle w:val="BodyText"/>
        <w:ind w:right="415"/>
      </w:pPr>
      <w:r>
        <w:t>If a beneficiary breaches any of its obligations under this Article, costs or contributions insufficiently substantiated will be ineligible (see Article 6) and will be rejected (see Article 27), and the grant may be reduced (see Article 28).</w:t>
      </w:r>
    </w:p>
    <w:p w14:paraId="4ECFE1CF" w14:textId="77777777" w:rsidR="0070228D" w:rsidRDefault="00852EE0">
      <w:pPr>
        <w:pStyle w:val="BodyText"/>
      </w:pPr>
      <w:r>
        <w:t>Such</w:t>
      </w:r>
      <w:r>
        <w:rPr>
          <w:spacing w:val="-1"/>
        </w:rPr>
        <w:t xml:space="preserve"> </w:t>
      </w:r>
      <w:r>
        <w:t>breaches</w:t>
      </w:r>
      <w:r>
        <w:rPr>
          <w:spacing w:val="-1"/>
        </w:rPr>
        <w:t xml:space="preserve"> </w:t>
      </w:r>
      <w:r>
        <w:t>may also</w:t>
      </w:r>
      <w:r>
        <w:rPr>
          <w:spacing w:val="-1"/>
        </w:rPr>
        <w:t xml:space="preserve"> </w:t>
      </w:r>
      <w:r>
        <w:t>lead</w:t>
      </w:r>
      <w:r>
        <w:rPr>
          <w:spacing w:val="-1"/>
        </w:rPr>
        <w:t xml:space="preserve"> </w:t>
      </w:r>
      <w:r>
        <w:t>to other</w:t>
      </w:r>
      <w:r>
        <w:rPr>
          <w:spacing w:val="-1"/>
        </w:rPr>
        <w:t xml:space="preserve"> </w:t>
      </w:r>
      <w:r>
        <w:t>measures</w:t>
      </w:r>
      <w:r>
        <w:rPr>
          <w:spacing w:val="-1"/>
        </w:rPr>
        <w:t xml:space="preserve"> </w:t>
      </w:r>
      <w:r>
        <w:t>described in</w:t>
      </w:r>
      <w:r>
        <w:rPr>
          <w:spacing w:val="-1"/>
        </w:rPr>
        <w:t xml:space="preserve"> </w:t>
      </w:r>
      <w:r>
        <w:t xml:space="preserve">Chapter </w:t>
      </w:r>
      <w:r>
        <w:rPr>
          <w:spacing w:val="-5"/>
        </w:rPr>
        <w:t>5.</w:t>
      </w:r>
    </w:p>
    <w:p w14:paraId="4ECFE1D0" w14:textId="77777777" w:rsidR="0070228D" w:rsidRDefault="00852EE0">
      <w:pPr>
        <w:pStyle w:val="Heading1"/>
        <w:jc w:val="both"/>
      </w:pPr>
      <w:bookmarkStart w:id="87" w:name="_Toc176801798"/>
      <w:r>
        <w:t>ARTICLE</w:t>
      </w:r>
      <w:r>
        <w:rPr>
          <w:spacing w:val="-1"/>
        </w:rPr>
        <w:t xml:space="preserve"> </w:t>
      </w:r>
      <w:r>
        <w:t>21</w:t>
      </w:r>
      <w:r>
        <w:rPr>
          <w:spacing w:val="-1"/>
        </w:rPr>
        <w:t xml:space="preserve"> </w:t>
      </w:r>
      <w:r>
        <w:t>—</w:t>
      </w:r>
      <w:r>
        <w:rPr>
          <w:spacing w:val="-1"/>
        </w:rPr>
        <w:t xml:space="preserve"> </w:t>
      </w:r>
      <w:r>
        <w:rPr>
          <w:spacing w:val="-2"/>
        </w:rPr>
        <w:t>REPORTING</w:t>
      </w:r>
      <w:bookmarkEnd w:id="87"/>
    </w:p>
    <w:p w14:paraId="4ECFE1D1" w14:textId="77777777" w:rsidR="0070228D" w:rsidRDefault="00852EE0">
      <w:pPr>
        <w:pStyle w:val="Heading2"/>
        <w:numPr>
          <w:ilvl w:val="1"/>
          <w:numId w:val="39"/>
        </w:numPr>
        <w:tabs>
          <w:tab w:val="left" w:pos="1058"/>
        </w:tabs>
        <w:spacing w:before="201"/>
        <w:ind w:hanging="720"/>
      </w:pPr>
      <w:bookmarkStart w:id="88" w:name="_Toc176801799"/>
      <w:r>
        <w:t xml:space="preserve">Continuous </w:t>
      </w:r>
      <w:r>
        <w:rPr>
          <w:spacing w:val="-2"/>
        </w:rPr>
        <w:t>reporting</w:t>
      </w:r>
      <w:bookmarkEnd w:id="88"/>
    </w:p>
    <w:p w14:paraId="4ECFE1D2" w14:textId="77777777" w:rsidR="0070228D" w:rsidRDefault="00852EE0">
      <w:pPr>
        <w:spacing w:before="199"/>
        <w:ind w:left="338" w:right="413"/>
        <w:jc w:val="both"/>
        <w:rPr>
          <w:sz w:val="24"/>
        </w:rPr>
      </w:pPr>
      <w:r>
        <w:rPr>
          <w:sz w:val="24"/>
        </w:rPr>
        <w:t xml:space="preserve">The beneficiaries must continuously report on the progress of the action (e.g. </w:t>
      </w:r>
      <w:r>
        <w:rPr>
          <w:b/>
          <w:sz w:val="24"/>
        </w:rPr>
        <w:t>deliverables, milestones</w:t>
      </w:r>
      <w:r>
        <w:rPr>
          <w:sz w:val="24"/>
        </w:rPr>
        <w:t xml:space="preserve">, </w:t>
      </w:r>
      <w:r>
        <w:rPr>
          <w:b/>
          <w:sz w:val="24"/>
        </w:rPr>
        <w:t xml:space="preserve">outputs/outcomes, critical risks, indicators, </w:t>
      </w:r>
      <w:proofErr w:type="spellStart"/>
      <w:r>
        <w:rPr>
          <w:sz w:val="24"/>
        </w:rPr>
        <w:t>etc</w:t>
      </w:r>
      <w:proofErr w:type="spellEnd"/>
      <w:r>
        <w:rPr>
          <w:sz w:val="24"/>
        </w:rPr>
        <w:t>; if any), in the Portal Continuous Reporting tool and in accordance with the timing and conditions it sets out (as agreed with the granting authority).</w:t>
      </w:r>
    </w:p>
    <w:p w14:paraId="4ECFE1D3" w14:textId="77777777" w:rsidR="0070228D" w:rsidRDefault="00852EE0">
      <w:pPr>
        <w:pStyle w:val="BodyText"/>
        <w:ind w:right="416"/>
      </w:pPr>
      <w:proofErr w:type="spellStart"/>
      <w:r>
        <w:t>Standardised</w:t>
      </w:r>
      <w:proofErr w:type="spellEnd"/>
      <w:r>
        <w:t xml:space="preserve"> deliverables (e.g. progress reports not linked to payments, reports on cumulative expenditure, special reports, </w:t>
      </w:r>
      <w:proofErr w:type="spellStart"/>
      <w:r>
        <w:t>etc</w:t>
      </w:r>
      <w:proofErr w:type="spellEnd"/>
      <w:r>
        <w:t>; if any) must be submitted using the templates published on the Portal.</w:t>
      </w:r>
    </w:p>
    <w:p w14:paraId="4ECFE1D4" w14:textId="77777777" w:rsidR="0070228D" w:rsidRDefault="00852EE0">
      <w:pPr>
        <w:pStyle w:val="Heading2"/>
        <w:numPr>
          <w:ilvl w:val="1"/>
          <w:numId w:val="39"/>
        </w:numPr>
        <w:tabs>
          <w:tab w:val="left" w:pos="1058"/>
        </w:tabs>
        <w:ind w:hanging="720"/>
      </w:pPr>
      <w:bookmarkStart w:id="89" w:name="_Toc176801800"/>
      <w:r>
        <w:t>Periodic</w:t>
      </w:r>
      <w:r>
        <w:rPr>
          <w:spacing w:val="-2"/>
        </w:rPr>
        <w:t xml:space="preserve"> </w:t>
      </w:r>
      <w:r>
        <w:t>reporting:</w:t>
      </w:r>
      <w:r>
        <w:rPr>
          <w:spacing w:val="-1"/>
        </w:rPr>
        <w:t xml:space="preserve"> </w:t>
      </w:r>
      <w:r>
        <w:t>Technical</w:t>
      </w:r>
      <w:r>
        <w:rPr>
          <w:spacing w:val="-1"/>
        </w:rPr>
        <w:t xml:space="preserve"> </w:t>
      </w:r>
      <w:r>
        <w:t>reports</w:t>
      </w:r>
      <w:r>
        <w:rPr>
          <w:spacing w:val="1"/>
        </w:rPr>
        <w:t xml:space="preserve"> </w:t>
      </w:r>
      <w:r>
        <w:t>and</w:t>
      </w:r>
      <w:r>
        <w:rPr>
          <w:spacing w:val="-2"/>
        </w:rPr>
        <w:t xml:space="preserve"> </w:t>
      </w:r>
      <w:r>
        <w:t>financial</w:t>
      </w:r>
      <w:r>
        <w:rPr>
          <w:spacing w:val="-1"/>
        </w:rPr>
        <w:t xml:space="preserve"> </w:t>
      </w:r>
      <w:r>
        <w:rPr>
          <w:spacing w:val="-2"/>
        </w:rPr>
        <w:t>statements</w:t>
      </w:r>
      <w:bookmarkEnd w:id="89"/>
    </w:p>
    <w:p w14:paraId="4ECFE1D5" w14:textId="77777777" w:rsidR="0070228D" w:rsidRDefault="00852EE0">
      <w:pPr>
        <w:pStyle w:val="BodyText"/>
        <w:ind w:right="419"/>
      </w:pPr>
      <w:r>
        <w:t>In</w:t>
      </w:r>
      <w:r>
        <w:rPr>
          <w:spacing w:val="-2"/>
        </w:rPr>
        <w:t xml:space="preserve"> </w:t>
      </w:r>
      <w:r>
        <w:t>addition,</w:t>
      </w:r>
      <w:r>
        <w:rPr>
          <w:spacing w:val="-3"/>
        </w:rPr>
        <w:t xml:space="preserve"> </w:t>
      </w:r>
      <w:r>
        <w:t>the</w:t>
      </w:r>
      <w:r>
        <w:rPr>
          <w:spacing w:val="-2"/>
        </w:rPr>
        <w:t xml:space="preserve"> </w:t>
      </w:r>
      <w:r>
        <w:t>beneficiaries</w:t>
      </w:r>
      <w:r>
        <w:rPr>
          <w:spacing w:val="-3"/>
        </w:rPr>
        <w:t xml:space="preserve"> </w:t>
      </w:r>
      <w:r>
        <w:t>must</w:t>
      </w:r>
      <w:r>
        <w:rPr>
          <w:spacing w:val="-3"/>
        </w:rPr>
        <w:t xml:space="preserve"> </w:t>
      </w:r>
      <w:r>
        <w:t>provide</w:t>
      </w:r>
      <w:r>
        <w:rPr>
          <w:spacing w:val="-3"/>
        </w:rPr>
        <w:t xml:space="preserve"> </w:t>
      </w:r>
      <w:r>
        <w:t>reports</w:t>
      </w:r>
      <w:r>
        <w:rPr>
          <w:spacing w:val="-2"/>
        </w:rPr>
        <w:t xml:space="preserve"> </w:t>
      </w:r>
      <w:r>
        <w:t>to</w:t>
      </w:r>
      <w:r>
        <w:rPr>
          <w:spacing w:val="-3"/>
        </w:rPr>
        <w:t xml:space="preserve"> </w:t>
      </w:r>
      <w:r>
        <w:t>request</w:t>
      </w:r>
      <w:r>
        <w:rPr>
          <w:spacing w:val="-3"/>
        </w:rPr>
        <w:t xml:space="preserve"> </w:t>
      </w:r>
      <w:r>
        <w:t>payments,</w:t>
      </w:r>
      <w:r>
        <w:rPr>
          <w:spacing w:val="-3"/>
        </w:rPr>
        <w:t xml:space="preserve"> </w:t>
      </w:r>
      <w:r>
        <w:t>in</w:t>
      </w:r>
      <w:r>
        <w:rPr>
          <w:spacing w:val="-3"/>
        </w:rPr>
        <w:t xml:space="preserve"> </w:t>
      </w:r>
      <w:r>
        <w:t>accordance</w:t>
      </w:r>
      <w:r>
        <w:rPr>
          <w:spacing w:val="-3"/>
        </w:rPr>
        <w:t xml:space="preserve"> </w:t>
      </w:r>
      <w:r>
        <w:t>with</w:t>
      </w:r>
      <w:r>
        <w:rPr>
          <w:spacing w:val="-2"/>
        </w:rPr>
        <w:t xml:space="preserve"> </w:t>
      </w:r>
      <w:r>
        <w:t>the schedule and modalities set out in the Data Sheet (see Point 4.2):</w:t>
      </w:r>
    </w:p>
    <w:p w14:paraId="4ECFE1D6" w14:textId="77777777" w:rsidR="0070228D" w:rsidRDefault="00852EE0">
      <w:pPr>
        <w:pStyle w:val="ListParagraph"/>
        <w:numPr>
          <w:ilvl w:val="2"/>
          <w:numId w:val="39"/>
        </w:numPr>
        <w:tabs>
          <w:tab w:val="left" w:pos="1058"/>
        </w:tabs>
        <w:spacing w:before="201"/>
        <w:rPr>
          <w:b/>
          <w:sz w:val="24"/>
        </w:rPr>
      </w:pPr>
      <w:r>
        <w:rPr>
          <w:sz w:val="24"/>
        </w:rPr>
        <w:t>for</w:t>
      </w:r>
      <w:r>
        <w:rPr>
          <w:spacing w:val="-1"/>
          <w:sz w:val="24"/>
        </w:rPr>
        <w:t xml:space="preserve"> </w:t>
      </w:r>
      <w:r>
        <w:rPr>
          <w:sz w:val="24"/>
        </w:rPr>
        <w:t xml:space="preserve">additional </w:t>
      </w:r>
      <w:proofErr w:type="spellStart"/>
      <w:r>
        <w:rPr>
          <w:sz w:val="24"/>
        </w:rPr>
        <w:t>prefinancings</w:t>
      </w:r>
      <w:proofErr w:type="spellEnd"/>
      <w:r>
        <w:rPr>
          <w:sz w:val="24"/>
        </w:rPr>
        <w:t xml:space="preserve"> (if</w:t>
      </w:r>
      <w:r>
        <w:rPr>
          <w:spacing w:val="-1"/>
          <w:sz w:val="24"/>
        </w:rPr>
        <w:t xml:space="preserve"> </w:t>
      </w:r>
      <w:r>
        <w:rPr>
          <w:sz w:val="24"/>
        </w:rPr>
        <w:t>any):</w:t>
      </w:r>
      <w:r>
        <w:rPr>
          <w:spacing w:val="-2"/>
          <w:sz w:val="24"/>
        </w:rPr>
        <w:t xml:space="preserve"> </w:t>
      </w:r>
      <w:r>
        <w:rPr>
          <w:sz w:val="24"/>
        </w:rPr>
        <w:t xml:space="preserve">an </w:t>
      </w:r>
      <w:r>
        <w:rPr>
          <w:b/>
          <w:sz w:val="24"/>
        </w:rPr>
        <w:t xml:space="preserve">additional prefinancing </w:t>
      </w:r>
      <w:r>
        <w:rPr>
          <w:b/>
          <w:spacing w:val="-2"/>
          <w:sz w:val="24"/>
        </w:rPr>
        <w:t>report</w:t>
      </w:r>
    </w:p>
    <w:p w14:paraId="4ECFE1D7" w14:textId="77777777" w:rsidR="0070228D" w:rsidRDefault="00852EE0">
      <w:pPr>
        <w:pStyle w:val="ListParagraph"/>
        <w:numPr>
          <w:ilvl w:val="2"/>
          <w:numId w:val="39"/>
        </w:numPr>
        <w:tabs>
          <w:tab w:val="left" w:pos="1058"/>
        </w:tabs>
        <w:spacing w:before="199"/>
        <w:rPr>
          <w:sz w:val="24"/>
        </w:rPr>
      </w:pPr>
      <w:r>
        <w:rPr>
          <w:sz w:val="24"/>
        </w:rPr>
        <w:t>for</w:t>
      </w:r>
      <w:r>
        <w:rPr>
          <w:spacing w:val="-3"/>
          <w:sz w:val="24"/>
        </w:rPr>
        <w:t xml:space="preserve"> </w:t>
      </w:r>
      <w:r>
        <w:rPr>
          <w:sz w:val="24"/>
        </w:rPr>
        <w:t>interim payments (if</w:t>
      </w:r>
      <w:r>
        <w:rPr>
          <w:spacing w:val="-3"/>
          <w:sz w:val="24"/>
        </w:rPr>
        <w:t xml:space="preserve"> </w:t>
      </w:r>
      <w:r>
        <w:rPr>
          <w:sz w:val="24"/>
        </w:rPr>
        <w:t>any) and</w:t>
      </w:r>
      <w:r>
        <w:rPr>
          <w:spacing w:val="-1"/>
          <w:sz w:val="24"/>
        </w:rPr>
        <w:t xml:space="preserve"> </w:t>
      </w:r>
      <w:r>
        <w:rPr>
          <w:sz w:val="24"/>
        </w:rPr>
        <w:t>the</w:t>
      </w:r>
      <w:r>
        <w:rPr>
          <w:spacing w:val="-1"/>
          <w:sz w:val="24"/>
        </w:rPr>
        <w:t xml:space="preserve"> </w:t>
      </w:r>
      <w:r>
        <w:rPr>
          <w:sz w:val="24"/>
        </w:rPr>
        <w:t>final</w:t>
      </w:r>
      <w:r>
        <w:rPr>
          <w:spacing w:val="-1"/>
          <w:sz w:val="24"/>
        </w:rPr>
        <w:t xml:space="preserve"> </w:t>
      </w:r>
      <w:r>
        <w:rPr>
          <w:sz w:val="24"/>
        </w:rPr>
        <w:t>payment: a</w:t>
      </w:r>
      <w:r>
        <w:rPr>
          <w:spacing w:val="-1"/>
          <w:sz w:val="24"/>
        </w:rPr>
        <w:t xml:space="preserve"> </w:t>
      </w:r>
      <w:r>
        <w:rPr>
          <w:b/>
          <w:sz w:val="24"/>
        </w:rPr>
        <w:t xml:space="preserve">periodic </w:t>
      </w:r>
      <w:r>
        <w:rPr>
          <w:b/>
          <w:spacing w:val="-2"/>
          <w:sz w:val="24"/>
        </w:rPr>
        <w:t>report</w:t>
      </w:r>
      <w:r>
        <w:rPr>
          <w:spacing w:val="-2"/>
          <w:sz w:val="24"/>
        </w:rPr>
        <w:t>.</w:t>
      </w:r>
    </w:p>
    <w:p w14:paraId="4ECFE1D8" w14:textId="77777777" w:rsidR="0070228D" w:rsidRDefault="00852EE0">
      <w:pPr>
        <w:pStyle w:val="BodyText"/>
        <w:spacing w:before="201"/>
      </w:pPr>
      <w:r>
        <w:t>The</w:t>
      </w:r>
      <w:r>
        <w:rPr>
          <w:spacing w:val="-3"/>
        </w:rPr>
        <w:t xml:space="preserve"> </w:t>
      </w:r>
      <w:r>
        <w:t>prefinancing and</w:t>
      </w:r>
      <w:r>
        <w:rPr>
          <w:spacing w:val="-1"/>
        </w:rPr>
        <w:t xml:space="preserve"> </w:t>
      </w:r>
      <w:r>
        <w:t>periodic reports</w:t>
      </w:r>
      <w:r>
        <w:rPr>
          <w:spacing w:val="-1"/>
        </w:rPr>
        <w:t xml:space="preserve"> </w:t>
      </w:r>
      <w:r>
        <w:t>include</w:t>
      </w:r>
      <w:r>
        <w:rPr>
          <w:spacing w:val="-1"/>
        </w:rPr>
        <w:t xml:space="preserve"> </w:t>
      </w:r>
      <w:r>
        <w:t>a</w:t>
      </w:r>
      <w:r>
        <w:rPr>
          <w:spacing w:val="2"/>
        </w:rPr>
        <w:t xml:space="preserve"> </w:t>
      </w:r>
      <w:r>
        <w:t>technical</w:t>
      </w:r>
      <w:r>
        <w:rPr>
          <w:spacing w:val="-1"/>
        </w:rPr>
        <w:t xml:space="preserve"> </w:t>
      </w:r>
      <w:r>
        <w:t>and</w:t>
      </w:r>
      <w:r>
        <w:rPr>
          <w:spacing w:val="-2"/>
        </w:rPr>
        <w:t xml:space="preserve"> </w:t>
      </w:r>
      <w:r>
        <w:t xml:space="preserve">financial </w:t>
      </w:r>
      <w:r>
        <w:rPr>
          <w:spacing w:val="-2"/>
        </w:rPr>
        <w:t>part.</w:t>
      </w:r>
    </w:p>
    <w:p w14:paraId="4ECFE1D9" w14:textId="77777777" w:rsidR="0070228D" w:rsidRDefault="00852EE0">
      <w:pPr>
        <w:pStyle w:val="BodyText"/>
        <w:ind w:right="416"/>
      </w:pPr>
      <w:r>
        <w:t>The technical part includes an overview of the action implementation. It must be prepared using the template available in the Portal Periodic Reporting tool.</w:t>
      </w:r>
    </w:p>
    <w:p w14:paraId="4ECFE1DA" w14:textId="77777777" w:rsidR="0070228D" w:rsidRDefault="00852EE0">
      <w:pPr>
        <w:pStyle w:val="BodyText"/>
        <w:spacing w:before="199"/>
        <w:ind w:right="416"/>
      </w:pPr>
      <w:r>
        <w:t>The financial part of the additional prefinancing report includes a statement on the use of the previous prefinancing payment.</w:t>
      </w:r>
    </w:p>
    <w:p w14:paraId="4ECFE1DB" w14:textId="77777777" w:rsidR="0070228D" w:rsidRDefault="00852EE0">
      <w:pPr>
        <w:pStyle w:val="BodyText"/>
        <w:spacing w:before="201"/>
      </w:pPr>
      <w:r>
        <w:t>The</w:t>
      </w:r>
      <w:r>
        <w:rPr>
          <w:spacing w:val="-1"/>
        </w:rPr>
        <w:t xml:space="preserve"> </w:t>
      </w:r>
      <w:r>
        <w:t>financial</w:t>
      </w:r>
      <w:r>
        <w:rPr>
          <w:spacing w:val="-1"/>
        </w:rPr>
        <w:t xml:space="preserve"> </w:t>
      </w:r>
      <w:r>
        <w:t>part</w:t>
      </w:r>
      <w:r>
        <w:rPr>
          <w:spacing w:val="-1"/>
        </w:rPr>
        <w:t xml:space="preserve"> </w:t>
      </w:r>
      <w:r>
        <w:t>of the</w:t>
      </w:r>
      <w:r>
        <w:rPr>
          <w:spacing w:val="-2"/>
        </w:rPr>
        <w:t xml:space="preserve"> </w:t>
      </w:r>
      <w:r>
        <w:t>periodic</w:t>
      </w:r>
      <w:r>
        <w:rPr>
          <w:spacing w:val="-1"/>
        </w:rPr>
        <w:t xml:space="preserve"> </w:t>
      </w:r>
      <w:r>
        <w:t xml:space="preserve">report </w:t>
      </w:r>
      <w:r>
        <w:rPr>
          <w:spacing w:val="-2"/>
        </w:rPr>
        <w:t>includes:</w:t>
      </w:r>
    </w:p>
    <w:p w14:paraId="4ECFE1DC" w14:textId="77777777" w:rsidR="0070228D" w:rsidRDefault="00852EE0">
      <w:pPr>
        <w:pStyle w:val="ListParagraph"/>
        <w:numPr>
          <w:ilvl w:val="2"/>
          <w:numId w:val="39"/>
        </w:numPr>
        <w:tabs>
          <w:tab w:val="left" w:pos="1058"/>
        </w:tabs>
        <w:spacing w:before="199"/>
        <w:ind w:right="414"/>
        <w:rPr>
          <w:sz w:val="24"/>
        </w:rPr>
      </w:pPr>
      <w:r>
        <w:rPr>
          <w:sz w:val="24"/>
        </w:rPr>
        <w:t>the</w:t>
      </w:r>
      <w:r>
        <w:rPr>
          <w:spacing w:val="40"/>
          <w:sz w:val="24"/>
        </w:rPr>
        <w:t xml:space="preserve"> </w:t>
      </w:r>
      <w:r>
        <w:rPr>
          <w:sz w:val="24"/>
        </w:rPr>
        <w:t>financial</w:t>
      </w:r>
      <w:r>
        <w:rPr>
          <w:spacing w:val="40"/>
          <w:sz w:val="24"/>
        </w:rPr>
        <w:t xml:space="preserve"> </w:t>
      </w:r>
      <w:r>
        <w:rPr>
          <w:sz w:val="24"/>
        </w:rPr>
        <w:t>statements</w:t>
      </w:r>
      <w:r>
        <w:rPr>
          <w:spacing w:val="40"/>
          <w:sz w:val="24"/>
        </w:rPr>
        <w:t xml:space="preserve"> </w:t>
      </w:r>
      <w:r>
        <w:rPr>
          <w:sz w:val="24"/>
        </w:rPr>
        <w:t>(individual</w:t>
      </w:r>
      <w:r>
        <w:rPr>
          <w:spacing w:val="40"/>
          <w:sz w:val="24"/>
        </w:rPr>
        <w:t xml:space="preserve"> </w:t>
      </w:r>
      <w:r>
        <w:rPr>
          <w:sz w:val="24"/>
        </w:rPr>
        <w:t>and</w:t>
      </w:r>
      <w:r>
        <w:rPr>
          <w:spacing w:val="40"/>
          <w:sz w:val="24"/>
        </w:rPr>
        <w:t xml:space="preserve"> </w:t>
      </w:r>
      <w:r>
        <w:rPr>
          <w:sz w:val="24"/>
        </w:rPr>
        <w:t>consolidated;</w:t>
      </w:r>
      <w:r>
        <w:rPr>
          <w:spacing w:val="40"/>
          <w:sz w:val="24"/>
        </w:rPr>
        <w:t xml:space="preserve"> </w:t>
      </w:r>
      <w:r>
        <w:rPr>
          <w:sz w:val="24"/>
        </w:rPr>
        <w:t>for</w:t>
      </w:r>
      <w:r>
        <w:rPr>
          <w:spacing w:val="40"/>
          <w:sz w:val="24"/>
        </w:rPr>
        <w:t xml:space="preserve"> </w:t>
      </w:r>
      <w:r>
        <w:rPr>
          <w:sz w:val="24"/>
        </w:rPr>
        <w:t>all</w:t>
      </w:r>
      <w:r>
        <w:rPr>
          <w:spacing w:val="40"/>
          <w:sz w:val="24"/>
        </w:rPr>
        <w:t xml:space="preserve"> </w:t>
      </w:r>
      <w:r>
        <w:rPr>
          <w:sz w:val="24"/>
        </w:rPr>
        <w:t xml:space="preserve">beneficiaries/affiliated </w:t>
      </w:r>
      <w:r>
        <w:rPr>
          <w:spacing w:val="-2"/>
          <w:sz w:val="24"/>
        </w:rPr>
        <w:t>entities)</w:t>
      </w:r>
    </w:p>
    <w:p w14:paraId="4ECFE1DD" w14:textId="77777777" w:rsidR="0070228D" w:rsidRDefault="00852EE0">
      <w:pPr>
        <w:pStyle w:val="ListParagraph"/>
        <w:numPr>
          <w:ilvl w:val="2"/>
          <w:numId w:val="39"/>
        </w:numPr>
        <w:tabs>
          <w:tab w:val="left" w:pos="1058"/>
        </w:tabs>
        <w:rPr>
          <w:sz w:val="24"/>
        </w:rPr>
      </w:pPr>
      <w:r>
        <w:rPr>
          <w:sz w:val="24"/>
        </w:rPr>
        <w:t>the</w:t>
      </w:r>
      <w:r>
        <w:rPr>
          <w:spacing w:val="-3"/>
          <w:sz w:val="24"/>
        </w:rPr>
        <w:t xml:space="preserve"> </w:t>
      </w:r>
      <w:r>
        <w:rPr>
          <w:sz w:val="24"/>
        </w:rPr>
        <w:t>explanation on the</w:t>
      </w:r>
      <w:r>
        <w:rPr>
          <w:spacing w:val="-1"/>
          <w:sz w:val="24"/>
        </w:rPr>
        <w:t xml:space="preserve"> </w:t>
      </w:r>
      <w:r>
        <w:rPr>
          <w:sz w:val="24"/>
        </w:rPr>
        <w:t>use of resources</w:t>
      </w:r>
      <w:r>
        <w:rPr>
          <w:spacing w:val="-1"/>
          <w:sz w:val="24"/>
        </w:rPr>
        <w:t xml:space="preserve"> </w:t>
      </w:r>
      <w:r>
        <w:rPr>
          <w:sz w:val="24"/>
        </w:rPr>
        <w:t>(or detailed cost</w:t>
      </w:r>
      <w:r>
        <w:rPr>
          <w:spacing w:val="-1"/>
          <w:sz w:val="24"/>
        </w:rPr>
        <w:t xml:space="preserve"> </w:t>
      </w:r>
      <w:r>
        <w:rPr>
          <w:sz w:val="24"/>
        </w:rPr>
        <w:t>reporting</w:t>
      </w:r>
      <w:r>
        <w:rPr>
          <w:spacing w:val="-1"/>
          <w:sz w:val="24"/>
        </w:rPr>
        <w:t xml:space="preserve"> </w:t>
      </w:r>
      <w:r>
        <w:rPr>
          <w:sz w:val="24"/>
        </w:rPr>
        <w:t xml:space="preserve">table, if </w:t>
      </w:r>
      <w:r>
        <w:rPr>
          <w:spacing w:val="-2"/>
          <w:sz w:val="24"/>
        </w:rPr>
        <w:t>required)</w:t>
      </w:r>
    </w:p>
    <w:p w14:paraId="4ECFE1DE" w14:textId="77777777" w:rsidR="0070228D" w:rsidRDefault="00852EE0">
      <w:pPr>
        <w:pStyle w:val="ListParagraph"/>
        <w:numPr>
          <w:ilvl w:val="2"/>
          <w:numId w:val="39"/>
        </w:numPr>
        <w:tabs>
          <w:tab w:val="left" w:pos="1058"/>
        </w:tabs>
        <w:spacing w:before="201"/>
        <w:ind w:right="415"/>
        <w:rPr>
          <w:sz w:val="24"/>
        </w:rPr>
      </w:pPr>
      <w:r>
        <w:rPr>
          <w:sz w:val="24"/>
        </w:rPr>
        <w:t>the</w:t>
      </w:r>
      <w:r>
        <w:rPr>
          <w:spacing w:val="37"/>
          <w:sz w:val="24"/>
        </w:rPr>
        <w:t xml:space="preserve"> </w:t>
      </w:r>
      <w:r>
        <w:rPr>
          <w:sz w:val="24"/>
        </w:rPr>
        <w:t>certificates</w:t>
      </w:r>
      <w:r>
        <w:rPr>
          <w:spacing w:val="37"/>
          <w:sz w:val="24"/>
        </w:rPr>
        <w:t xml:space="preserve"> </w:t>
      </w:r>
      <w:r>
        <w:rPr>
          <w:sz w:val="24"/>
        </w:rPr>
        <w:t>on</w:t>
      </w:r>
      <w:r>
        <w:rPr>
          <w:spacing w:val="36"/>
          <w:sz w:val="24"/>
        </w:rPr>
        <w:t xml:space="preserve"> </w:t>
      </w:r>
      <w:r>
        <w:rPr>
          <w:sz w:val="24"/>
        </w:rPr>
        <w:t>the</w:t>
      </w:r>
      <w:r>
        <w:rPr>
          <w:spacing w:val="37"/>
          <w:sz w:val="24"/>
        </w:rPr>
        <w:t xml:space="preserve"> </w:t>
      </w:r>
      <w:r>
        <w:rPr>
          <w:sz w:val="24"/>
        </w:rPr>
        <w:t>financial</w:t>
      </w:r>
      <w:r>
        <w:rPr>
          <w:spacing w:val="36"/>
          <w:sz w:val="24"/>
        </w:rPr>
        <w:t xml:space="preserve"> </w:t>
      </w:r>
      <w:r>
        <w:rPr>
          <w:sz w:val="24"/>
        </w:rPr>
        <w:t>statements</w:t>
      </w:r>
      <w:r>
        <w:rPr>
          <w:spacing w:val="36"/>
          <w:sz w:val="24"/>
        </w:rPr>
        <w:t xml:space="preserve"> </w:t>
      </w:r>
      <w:r>
        <w:rPr>
          <w:sz w:val="24"/>
        </w:rPr>
        <w:t>(CFS)</w:t>
      </w:r>
      <w:r>
        <w:rPr>
          <w:spacing w:val="36"/>
          <w:sz w:val="24"/>
        </w:rPr>
        <w:t xml:space="preserve"> </w:t>
      </w:r>
      <w:r>
        <w:rPr>
          <w:sz w:val="24"/>
        </w:rPr>
        <w:t>(if</w:t>
      </w:r>
      <w:r>
        <w:rPr>
          <w:spacing w:val="36"/>
          <w:sz w:val="24"/>
        </w:rPr>
        <w:t xml:space="preserve"> </w:t>
      </w:r>
      <w:r>
        <w:rPr>
          <w:sz w:val="24"/>
        </w:rPr>
        <w:t>required;</w:t>
      </w:r>
      <w:r>
        <w:rPr>
          <w:spacing w:val="36"/>
          <w:sz w:val="24"/>
        </w:rPr>
        <w:t xml:space="preserve"> </w:t>
      </w:r>
      <w:r>
        <w:rPr>
          <w:sz w:val="24"/>
        </w:rPr>
        <w:t>see</w:t>
      </w:r>
      <w:r>
        <w:rPr>
          <w:spacing w:val="37"/>
          <w:sz w:val="24"/>
        </w:rPr>
        <w:t xml:space="preserve"> </w:t>
      </w:r>
      <w:r>
        <w:rPr>
          <w:sz w:val="24"/>
        </w:rPr>
        <w:t>Article</w:t>
      </w:r>
      <w:r>
        <w:rPr>
          <w:spacing w:val="36"/>
          <w:sz w:val="24"/>
        </w:rPr>
        <w:t xml:space="preserve"> </w:t>
      </w:r>
      <w:r>
        <w:rPr>
          <w:sz w:val="24"/>
        </w:rPr>
        <w:t>24.2</w:t>
      </w:r>
      <w:r>
        <w:rPr>
          <w:spacing w:val="36"/>
          <w:sz w:val="24"/>
        </w:rPr>
        <w:t xml:space="preserve"> </w:t>
      </w:r>
      <w:r>
        <w:rPr>
          <w:sz w:val="24"/>
        </w:rPr>
        <w:t>and Data Sheet, Point 4.3).</w:t>
      </w:r>
    </w:p>
    <w:p w14:paraId="4ECFE1DF" w14:textId="77777777" w:rsidR="0070228D" w:rsidRDefault="00852EE0">
      <w:pPr>
        <w:pStyle w:val="BodyText"/>
        <w:spacing w:before="199"/>
        <w:ind w:right="416"/>
      </w:pPr>
      <w:r>
        <w:t xml:space="preserve">The </w:t>
      </w:r>
      <w:r>
        <w:rPr>
          <w:b/>
        </w:rPr>
        <w:t xml:space="preserve">financial statements </w:t>
      </w:r>
      <w:r>
        <w:t>must detail the eligible costs and contributions for each budget category and, for the final payment, also the revenues for the action (see Articles 6 and 22).</w:t>
      </w:r>
    </w:p>
    <w:p w14:paraId="4ECFE1E0" w14:textId="77777777" w:rsidR="0070228D" w:rsidRDefault="0070228D">
      <w:pPr>
        <w:sectPr w:rsidR="0070228D">
          <w:pgSz w:w="11910" w:h="16840"/>
          <w:pgMar w:top="1360" w:right="1000" w:bottom="1640" w:left="1080" w:header="718" w:footer="1390" w:gutter="0"/>
          <w:cols w:space="720"/>
        </w:sectPr>
      </w:pPr>
    </w:p>
    <w:p w14:paraId="4ECFE1E1" w14:textId="77777777" w:rsidR="0070228D" w:rsidRDefault="0070228D">
      <w:pPr>
        <w:pStyle w:val="BodyText"/>
        <w:spacing w:before="77"/>
        <w:ind w:left="0"/>
        <w:jc w:val="left"/>
      </w:pPr>
    </w:p>
    <w:p w14:paraId="4ECFE1E2" w14:textId="77777777" w:rsidR="0070228D" w:rsidRDefault="00852EE0">
      <w:pPr>
        <w:pStyle w:val="BodyText"/>
        <w:spacing w:before="0"/>
        <w:ind w:right="417"/>
      </w:pPr>
      <w:r>
        <w:t>All eligible costs and contributions incurred should be declared, even if they exceed the amounts</w:t>
      </w:r>
      <w:r>
        <w:rPr>
          <w:spacing w:val="-2"/>
        </w:rPr>
        <w:t xml:space="preserve"> </w:t>
      </w:r>
      <w:r>
        <w:t>indicated</w:t>
      </w:r>
      <w:r>
        <w:rPr>
          <w:spacing w:val="-2"/>
        </w:rPr>
        <w:t xml:space="preserve"> </w:t>
      </w:r>
      <w:r>
        <w:t>in</w:t>
      </w:r>
      <w:r>
        <w:rPr>
          <w:spacing w:val="-2"/>
        </w:rPr>
        <w:t xml:space="preserve"> </w:t>
      </w:r>
      <w:r>
        <w:t>the</w:t>
      </w:r>
      <w:r>
        <w:rPr>
          <w:spacing w:val="-3"/>
        </w:rPr>
        <w:t xml:space="preserve"> </w:t>
      </w:r>
      <w:r>
        <w:t>estimated</w:t>
      </w:r>
      <w:r>
        <w:rPr>
          <w:spacing w:val="-2"/>
        </w:rPr>
        <w:t xml:space="preserve"> </w:t>
      </w:r>
      <w:r>
        <w:t>budget</w:t>
      </w:r>
      <w:r>
        <w:rPr>
          <w:spacing w:val="-2"/>
        </w:rPr>
        <w:t xml:space="preserve"> </w:t>
      </w:r>
      <w:r>
        <w:t>(see</w:t>
      </w:r>
      <w:r>
        <w:rPr>
          <w:spacing w:val="-2"/>
        </w:rPr>
        <w:t xml:space="preserve"> </w:t>
      </w:r>
      <w:r>
        <w:t>Annex</w:t>
      </w:r>
      <w:r>
        <w:rPr>
          <w:spacing w:val="-2"/>
        </w:rPr>
        <w:t xml:space="preserve"> </w:t>
      </w:r>
      <w:r>
        <w:t>2).</w:t>
      </w:r>
      <w:r>
        <w:rPr>
          <w:spacing w:val="-2"/>
        </w:rPr>
        <w:t xml:space="preserve"> </w:t>
      </w:r>
      <w:r>
        <w:t>Amounts</w:t>
      </w:r>
      <w:r>
        <w:rPr>
          <w:spacing w:val="-2"/>
        </w:rPr>
        <w:t xml:space="preserve"> </w:t>
      </w:r>
      <w:r>
        <w:t>that</w:t>
      </w:r>
      <w:r>
        <w:rPr>
          <w:spacing w:val="-2"/>
        </w:rPr>
        <w:t xml:space="preserve"> </w:t>
      </w:r>
      <w:r>
        <w:t>are</w:t>
      </w:r>
      <w:r>
        <w:rPr>
          <w:spacing w:val="-2"/>
        </w:rPr>
        <w:t xml:space="preserve"> </w:t>
      </w:r>
      <w:r>
        <w:t>not</w:t>
      </w:r>
      <w:r>
        <w:rPr>
          <w:spacing w:val="-2"/>
        </w:rPr>
        <w:t xml:space="preserve"> </w:t>
      </w:r>
      <w:r>
        <w:t>declared</w:t>
      </w:r>
      <w:r>
        <w:rPr>
          <w:spacing w:val="-2"/>
        </w:rPr>
        <w:t xml:space="preserve"> </w:t>
      </w:r>
      <w:r>
        <w:t>in</w:t>
      </w:r>
      <w:r>
        <w:rPr>
          <w:spacing w:val="-2"/>
        </w:rPr>
        <w:t xml:space="preserve"> </w:t>
      </w:r>
      <w:r>
        <w:t>the individual financial statements will not be taken into account by the granting authority.</w:t>
      </w:r>
    </w:p>
    <w:p w14:paraId="4ECFE1E3" w14:textId="77777777" w:rsidR="0070228D" w:rsidRDefault="00852EE0">
      <w:pPr>
        <w:pStyle w:val="BodyText"/>
        <w:spacing w:before="201"/>
        <w:ind w:right="414"/>
      </w:pPr>
      <w:r>
        <w:t>By signing the financial statements (directly in the Portal Periodic Reporting tool), the beneficiaries confirm that:</w:t>
      </w:r>
    </w:p>
    <w:p w14:paraId="4ECFE1E4" w14:textId="77777777" w:rsidR="0070228D" w:rsidRDefault="00852EE0">
      <w:pPr>
        <w:pStyle w:val="ListParagraph"/>
        <w:numPr>
          <w:ilvl w:val="3"/>
          <w:numId w:val="39"/>
        </w:numPr>
        <w:tabs>
          <w:tab w:val="left" w:pos="1189"/>
        </w:tabs>
        <w:spacing w:before="199"/>
        <w:rPr>
          <w:sz w:val="24"/>
        </w:rPr>
      </w:pPr>
      <w:r>
        <w:rPr>
          <w:sz w:val="24"/>
        </w:rPr>
        <w:t>the</w:t>
      </w:r>
      <w:r>
        <w:rPr>
          <w:spacing w:val="-3"/>
          <w:sz w:val="24"/>
        </w:rPr>
        <w:t xml:space="preserve"> </w:t>
      </w:r>
      <w:r>
        <w:rPr>
          <w:sz w:val="24"/>
        </w:rPr>
        <w:t>information</w:t>
      </w:r>
      <w:r>
        <w:rPr>
          <w:spacing w:val="-1"/>
          <w:sz w:val="24"/>
        </w:rPr>
        <w:t xml:space="preserve"> </w:t>
      </w:r>
      <w:r>
        <w:rPr>
          <w:sz w:val="24"/>
        </w:rPr>
        <w:t>provided</w:t>
      </w:r>
      <w:r>
        <w:rPr>
          <w:spacing w:val="-1"/>
          <w:sz w:val="24"/>
        </w:rPr>
        <w:t xml:space="preserve"> </w:t>
      </w:r>
      <w:r>
        <w:rPr>
          <w:sz w:val="24"/>
        </w:rPr>
        <w:t>is complete,</w:t>
      </w:r>
      <w:r>
        <w:rPr>
          <w:spacing w:val="-2"/>
          <w:sz w:val="24"/>
        </w:rPr>
        <w:t xml:space="preserve"> </w:t>
      </w:r>
      <w:r>
        <w:rPr>
          <w:sz w:val="24"/>
        </w:rPr>
        <w:t>reliable</w:t>
      </w:r>
      <w:r>
        <w:rPr>
          <w:spacing w:val="-2"/>
          <w:sz w:val="24"/>
        </w:rPr>
        <w:t xml:space="preserve"> </w:t>
      </w:r>
      <w:r>
        <w:rPr>
          <w:sz w:val="24"/>
        </w:rPr>
        <w:t>and</w:t>
      </w:r>
      <w:r>
        <w:rPr>
          <w:spacing w:val="-1"/>
          <w:sz w:val="24"/>
        </w:rPr>
        <w:t xml:space="preserve"> </w:t>
      </w:r>
      <w:r>
        <w:rPr>
          <w:spacing w:val="-4"/>
          <w:sz w:val="24"/>
        </w:rPr>
        <w:t>true</w:t>
      </w:r>
    </w:p>
    <w:p w14:paraId="4ECFE1E5" w14:textId="77777777" w:rsidR="0070228D" w:rsidRDefault="00852EE0">
      <w:pPr>
        <w:pStyle w:val="ListParagraph"/>
        <w:numPr>
          <w:ilvl w:val="3"/>
          <w:numId w:val="39"/>
        </w:numPr>
        <w:tabs>
          <w:tab w:val="left" w:pos="1189"/>
        </w:tabs>
        <w:rPr>
          <w:sz w:val="24"/>
        </w:rPr>
      </w:pPr>
      <w:r>
        <w:rPr>
          <w:sz w:val="24"/>
        </w:rPr>
        <w:t>the</w:t>
      </w:r>
      <w:r>
        <w:rPr>
          <w:spacing w:val="-1"/>
          <w:sz w:val="24"/>
        </w:rPr>
        <w:t xml:space="preserve"> </w:t>
      </w:r>
      <w:r>
        <w:rPr>
          <w:sz w:val="24"/>
        </w:rPr>
        <w:t>costs and</w:t>
      </w:r>
      <w:r>
        <w:rPr>
          <w:spacing w:val="-1"/>
          <w:sz w:val="24"/>
        </w:rPr>
        <w:t xml:space="preserve"> </w:t>
      </w:r>
      <w:r>
        <w:rPr>
          <w:sz w:val="24"/>
        </w:rPr>
        <w:t>contributions declared</w:t>
      </w:r>
      <w:r>
        <w:rPr>
          <w:spacing w:val="-1"/>
          <w:sz w:val="24"/>
        </w:rPr>
        <w:t xml:space="preserve"> </w:t>
      </w:r>
      <w:r>
        <w:rPr>
          <w:sz w:val="24"/>
        </w:rPr>
        <w:t>are</w:t>
      </w:r>
      <w:r>
        <w:rPr>
          <w:spacing w:val="-1"/>
          <w:sz w:val="24"/>
        </w:rPr>
        <w:t xml:space="preserve"> </w:t>
      </w:r>
      <w:r>
        <w:rPr>
          <w:sz w:val="24"/>
        </w:rPr>
        <w:t>eligible</w:t>
      </w:r>
      <w:r>
        <w:rPr>
          <w:spacing w:val="-1"/>
          <w:sz w:val="24"/>
        </w:rPr>
        <w:t xml:space="preserve"> </w:t>
      </w:r>
      <w:r>
        <w:rPr>
          <w:sz w:val="24"/>
        </w:rPr>
        <w:t>(see</w:t>
      </w:r>
      <w:r>
        <w:rPr>
          <w:spacing w:val="-1"/>
          <w:sz w:val="24"/>
        </w:rPr>
        <w:t xml:space="preserve"> </w:t>
      </w:r>
      <w:r>
        <w:rPr>
          <w:sz w:val="24"/>
        </w:rPr>
        <w:t>Article</w:t>
      </w:r>
      <w:r>
        <w:rPr>
          <w:spacing w:val="1"/>
          <w:sz w:val="24"/>
        </w:rPr>
        <w:t xml:space="preserve"> </w:t>
      </w:r>
      <w:r>
        <w:rPr>
          <w:spacing w:val="-5"/>
          <w:sz w:val="24"/>
        </w:rPr>
        <w:t>6)</w:t>
      </w:r>
    </w:p>
    <w:p w14:paraId="4ECFE1E6" w14:textId="77777777" w:rsidR="0070228D" w:rsidRDefault="00852EE0">
      <w:pPr>
        <w:pStyle w:val="ListParagraph"/>
        <w:numPr>
          <w:ilvl w:val="3"/>
          <w:numId w:val="39"/>
        </w:numPr>
        <w:tabs>
          <w:tab w:val="left" w:pos="1189"/>
        </w:tabs>
        <w:spacing w:before="201"/>
        <w:ind w:right="415"/>
        <w:jc w:val="both"/>
        <w:rPr>
          <w:sz w:val="24"/>
        </w:rPr>
      </w:pPr>
      <w:r>
        <w:rPr>
          <w:sz w:val="24"/>
        </w:rPr>
        <w:t>the costs and contributions can be substantiated by adequate records and supporting documents (see Article 20) that will be produced upon request (see Article 19) or in the context of checks, reviews, audits and investigations (see Article 25)</w:t>
      </w:r>
    </w:p>
    <w:p w14:paraId="4ECFE1E7" w14:textId="77777777" w:rsidR="0070228D" w:rsidRDefault="00852EE0">
      <w:pPr>
        <w:pStyle w:val="ListParagraph"/>
        <w:numPr>
          <w:ilvl w:val="3"/>
          <w:numId w:val="39"/>
        </w:numPr>
        <w:tabs>
          <w:tab w:val="left" w:pos="1189"/>
        </w:tabs>
        <w:spacing w:before="199"/>
        <w:ind w:right="416"/>
        <w:jc w:val="both"/>
        <w:rPr>
          <w:sz w:val="24"/>
        </w:rPr>
      </w:pPr>
      <w:r>
        <w:rPr>
          <w:sz w:val="24"/>
        </w:rPr>
        <w:t>for the final periodic report: all the revenues have been declared (if required; see Article 22).</w:t>
      </w:r>
    </w:p>
    <w:p w14:paraId="4ECFE1E8" w14:textId="77777777" w:rsidR="0070228D" w:rsidRDefault="00852EE0">
      <w:pPr>
        <w:pStyle w:val="BodyText"/>
        <w:ind w:right="415"/>
      </w:pPr>
      <w:r>
        <w:t>Beneficiaries will have to submit also the financial statements of their affiliated entities (if any). In case of recoveries (see Article 22), beneficiaries will be held responsible also for the financial statements of their affiliated entities.</w:t>
      </w:r>
    </w:p>
    <w:p w14:paraId="4ECFE1E9" w14:textId="77777777" w:rsidR="0070228D" w:rsidRDefault="00852EE0">
      <w:pPr>
        <w:pStyle w:val="Heading2"/>
        <w:numPr>
          <w:ilvl w:val="1"/>
          <w:numId w:val="39"/>
        </w:numPr>
        <w:tabs>
          <w:tab w:val="left" w:pos="1058"/>
        </w:tabs>
        <w:ind w:hanging="720"/>
      </w:pPr>
      <w:bookmarkStart w:id="90" w:name="_Toc176801801"/>
      <w:r>
        <w:t>Currency</w:t>
      </w:r>
      <w:r>
        <w:rPr>
          <w:spacing w:val="-3"/>
        </w:rPr>
        <w:t xml:space="preserve"> </w:t>
      </w:r>
      <w:r>
        <w:t>for financial</w:t>
      </w:r>
      <w:r>
        <w:rPr>
          <w:spacing w:val="-1"/>
        </w:rPr>
        <w:t xml:space="preserve"> </w:t>
      </w:r>
      <w:r>
        <w:t>statements</w:t>
      </w:r>
      <w:r>
        <w:rPr>
          <w:spacing w:val="-1"/>
        </w:rPr>
        <w:t xml:space="preserve"> </w:t>
      </w:r>
      <w:r>
        <w:t xml:space="preserve">and conversion into </w:t>
      </w:r>
      <w:r>
        <w:rPr>
          <w:spacing w:val="-2"/>
        </w:rPr>
        <w:t>euros</w:t>
      </w:r>
      <w:bookmarkEnd w:id="90"/>
    </w:p>
    <w:p w14:paraId="4ECFE1EA" w14:textId="77777777" w:rsidR="0070228D" w:rsidRDefault="00852EE0">
      <w:pPr>
        <w:pStyle w:val="BodyText"/>
      </w:pPr>
      <w:r>
        <w:t>The</w:t>
      </w:r>
      <w:r>
        <w:rPr>
          <w:spacing w:val="-1"/>
        </w:rPr>
        <w:t xml:space="preserve"> </w:t>
      </w:r>
      <w:r>
        <w:t>financial statements must</w:t>
      </w:r>
      <w:r>
        <w:rPr>
          <w:spacing w:val="-1"/>
        </w:rPr>
        <w:t xml:space="preserve"> </w:t>
      </w:r>
      <w:r>
        <w:t>be drafted in</w:t>
      </w:r>
      <w:r>
        <w:rPr>
          <w:spacing w:val="2"/>
        </w:rPr>
        <w:t xml:space="preserve"> </w:t>
      </w:r>
      <w:r>
        <w:rPr>
          <w:spacing w:val="-2"/>
        </w:rPr>
        <w:t>euro.</w:t>
      </w:r>
    </w:p>
    <w:p w14:paraId="4ECFE1EB" w14:textId="77777777" w:rsidR="0070228D" w:rsidRDefault="00852EE0">
      <w:pPr>
        <w:pStyle w:val="BodyText"/>
        <w:spacing w:before="201"/>
        <w:ind w:right="414"/>
      </w:pPr>
      <w:r>
        <w:t>Beneficiaries with general accounts</w:t>
      </w:r>
      <w:r>
        <w:rPr>
          <w:spacing w:val="-1"/>
        </w:rPr>
        <w:t xml:space="preserve"> </w:t>
      </w:r>
      <w:r>
        <w:t xml:space="preserve">established in a currency other than the euro must convert the costs recorded in their accounts into euro, at the average of the daily exchange rates published in the C series of the </w:t>
      </w:r>
      <w:r>
        <w:rPr>
          <w:i/>
        </w:rPr>
        <w:t xml:space="preserve">Official Journal of the European Union </w:t>
      </w:r>
      <w:r>
        <w:t>(ECB website), calculated over the corresponding reporting period.</w:t>
      </w:r>
    </w:p>
    <w:p w14:paraId="4ECFE1EC" w14:textId="77777777" w:rsidR="0070228D" w:rsidRDefault="00852EE0">
      <w:pPr>
        <w:pStyle w:val="BodyText"/>
        <w:spacing w:before="199"/>
        <w:ind w:right="414"/>
      </w:pPr>
      <w:r>
        <w:t>If</w:t>
      </w:r>
      <w:r>
        <w:rPr>
          <w:spacing w:val="-1"/>
        </w:rPr>
        <w:t xml:space="preserve"> </w:t>
      </w:r>
      <w:r>
        <w:t>no</w:t>
      </w:r>
      <w:r>
        <w:rPr>
          <w:spacing w:val="-3"/>
        </w:rPr>
        <w:t xml:space="preserve"> </w:t>
      </w:r>
      <w:r>
        <w:t>daily</w:t>
      </w:r>
      <w:r>
        <w:rPr>
          <w:spacing w:val="-2"/>
        </w:rPr>
        <w:t xml:space="preserve"> </w:t>
      </w:r>
      <w:r>
        <w:t>euro</w:t>
      </w:r>
      <w:r>
        <w:rPr>
          <w:spacing w:val="-1"/>
        </w:rPr>
        <w:t xml:space="preserve"> </w:t>
      </w:r>
      <w:r>
        <w:t>exchange</w:t>
      </w:r>
      <w:r>
        <w:rPr>
          <w:spacing w:val="-2"/>
        </w:rPr>
        <w:t xml:space="preserve"> </w:t>
      </w:r>
      <w:r>
        <w:t>rate</w:t>
      </w:r>
      <w:r>
        <w:rPr>
          <w:spacing w:val="-2"/>
        </w:rPr>
        <w:t xml:space="preserve"> </w:t>
      </w:r>
      <w:r>
        <w:t>is</w:t>
      </w:r>
      <w:r>
        <w:rPr>
          <w:spacing w:val="-1"/>
        </w:rPr>
        <w:t xml:space="preserve"> </w:t>
      </w:r>
      <w:r>
        <w:t>published</w:t>
      </w:r>
      <w:r>
        <w:rPr>
          <w:spacing w:val="-2"/>
        </w:rPr>
        <w:t xml:space="preserve"> </w:t>
      </w:r>
      <w:r>
        <w:t>in</w:t>
      </w:r>
      <w:r>
        <w:rPr>
          <w:spacing w:val="-2"/>
        </w:rPr>
        <w:t xml:space="preserve"> </w:t>
      </w:r>
      <w:r>
        <w:t xml:space="preserve">the </w:t>
      </w:r>
      <w:r>
        <w:rPr>
          <w:i/>
        </w:rPr>
        <w:t>Official</w:t>
      </w:r>
      <w:r>
        <w:rPr>
          <w:i/>
          <w:spacing w:val="-2"/>
        </w:rPr>
        <w:t xml:space="preserve"> </w:t>
      </w:r>
      <w:r>
        <w:rPr>
          <w:i/>
        </w:rPr>
        <w:t xml:space="preserve">Journal </w:t>
      </w:r>
      <w:r>
        <w:t>for</w:t>
      </w:r>
      <w:r>
        <w:rPr>
          <w:spacing w:val="-2"/>
        </w:rPr>
        <w:t xml:space="preserve"> </w:t>
      </w:r>
      <w:r>
        <w:t>the</w:t>
      </w:r>
      <w:r>
        <w:rPr>
          <w:spacing w:val="-2"/>
        </w:rPr>
        <w:t xml:space="preserve"> </w:t>
      </w:r>
      <w:r>
        <w:t>currency</w:t>
      </w:r>
      <w:r>
        <w:rPr>
          <w:spacing w:val="-1"/>
        </w:rPr>
        <w:t xml:space="preserve"> </w:t>
      </w:r>
      <w:r>
        <w:t>in</w:t>
      </w:r>
      <w:r>
        <w:rPr>
          <w:spacing w:val="-3"/>
        </w:rPr>
        <w:t xml:space="preserve"> </w:t>
      </w:r>
      <w:r>
        <w:t>question, they must be converted at the average of the monthly accounting exchange rates published on the European Commission website (</w:t>
      </w:r>
      <w:proofErr w:type="spellStart"/>
      <w:r>
        <w:t>InforEuro</w:t>
      </w:r>
      <w:proofErr w:type="spellEnd"/>
      <w:r>
        <w:t xml:space="preserve">), calculated over the corresponding reporting </w:t>
      </w:r>
      <w:r>
        <w:rPr>
          <w:spacing w:val="-2"/>
        </w:rPr>
        <w:t>period.</w:t>
      </w:r>
    </w:p>
    <w:p w14:paraId="4ECFE1ED" w14:textId="77777777" w:rsidR="0070228D" w:rsidRDefault="00852EE0">
      <w:pPr>
        <w:pStyle w:val="BodyText"/>
        <w:spacing w:before="201"/>
        <w:ind w:right="421"/>
      </w:pPr>
      <w:r>
        <w:t>Beneficiaries with general accounts in euro must convert costs incurred in another currency into euro according to their usual accounting practices.</w:t>
      </w:r>
    </w:p>
    <w:p w14:paraId="4ECFE1EE" w14:textId="77777777" w:rsidR="0070228D" w:rsidRDefault="00852EE0">
      <w:pPr>
        <w:pStyle w:val="Heading2"/>
        <w:numPr>
          <w:ilvl w:val="1"/>
          <w:numId w:val="39"/>
        </w:numPr>
        <w:tabs>
          <w:tab w:val="left" w:pos="1058"/>
        </w:tabs>
        <w:spacing w:before="199"/>
        <w:ind w:hanging="720"/>
      </w:pPr>
      <w:bookmarkStart w:id="91" w:name="_Toc176801802"/>
      <w:r>
        <w:t xml:space="preserve">Reporting </w:t>
      </w:r>
      <w:r>
        <w:rPr>
          <w:spacing w:val="-2"/>
        </w:rPr>
        <w:t>language</w:t>
      </w:r>
      <w:bookmarkEnd w:id="91"/>
    </w:p>
    <w:p w14:paraId="4ECFE1EF" w14:textId="77777777" w:rsidR="0070228D" w:rsidRDefault="00852EE0">
      <w:pPr>
        <w:pStyle w:val="BodyText"/>
        <w:ind w:right="418"/>
      </w:pPr>
      <w:r>
        <w:t>The reporting must be in the language of the Agreement, unless otherwise agreed with the granting authority (see Data Sheet, Point 4.2).</w:t>
      </w:r>
    </w:p>
    <w:p w14:paraId="4ECFE1F0" w14:textId="77777777" w:rsidR="0070228D" w:rsidRDefault="00852EE0">
      <w:pPr>
        <w:pStyle w:val="Heading2"/>
        <w:numPr>
          <w:ilvl w:val="1"/>
          <w:numId w:val="39"/>
        </w:numPr>
        <w:tabs>
          <w:tab w:val="left" w:pos="1058"/>
        </w:tabs>
        <w:spacing w:before="201"/>
        <w:ind w:hanging="720"/>
      </w:pPr>
      <w:bookmarkStart w:id="92" w:name="_Toc176801803"/>
      <w:r>
        <w:t>Consequences</w:t>
      </w:r>
      <w:r>
        <w:rPr>
          <w:spacing w:val="-1"/>
        </w:rPr>
        <w:t xml:space="preserve"> </w:t>
      </w:r>
      <w:r>
        <w:t>of non-</w:t>
      </w:r>
      <w:r>
        <w:rPr>
          <w:spacing w:val="-2"/>
        </w:rPr>
        <w:t>compliance</w:t>
      </w:r>
      <w:bookmarkEnd w:id="92"/>
    </w:p>
    <w:p w14:paraId="4ECFE1F1" w14:textId="77777777" w:rsidR="0070228D" w:rsidRDefault="00852EE0">
      <w:pPr>
        <w:pStyle w:val="BodyText"/>
        <w:spacing w:before="199"/>
        <w:ind w:right="413"/>
      </w:pPr>
      <w:r>
        <w:t>If a report submitted does not comply with this Article, the granting authority may suspend</w:t>
      </w:r>
      <w:r>
        <w:rPr>
          <w:spacing w:val="40"/>
        </w:rPr>
        <w:t xml:space="preserve"> </w:t>
      </w:r>
      <w:r>
        <w:t>the payment deadline (see Article 29) and apply other measures described in Chapter 5.</w:t>
      </w:r>
    </w:p>
    <w:p w14:paraId="4ECFE1F2" w14:textId="77777777" w:rsidR="0070228D" w:rsidRDefault="00852EE0">
      <w:pPr>
        <w:pStyle w:val="BodyText"/>
        <w:spacing w:before="201"/>
        <w:ind w:right="414"/>
      </w:pPr>
      <w:r>
        <w:t>If the coordinator breaches its reporting obligations, the granting authority may terminate the grant or the coordinator’s participation (see Article 32) or apply other measures described in Chapter 5.</w:t>
      </w:r>
    </w:p>
    <w:p w14:paraId="4ECFE1F3" w14:textId="77777777" w:rsidR="0070228D" w:rsidRDefault="0070228D">
      <w:pPr>
        <w:sectPr w:rsidR="0070228D">
          <w:pgSz w:w="11910" w:h="16840"/>
          <w:pgMar w:top="1360" w:right="1000" w:bottom="1640" w:left="1080" w:header="718" w:footer="1390" w:gutter="0"/>
          <w:cols w:space="720"/>
        </w:sectPr>
      </w:pPr>
    </w:p>
    <w:p w14:paraId="4ECFE1F4" w14:textId="77777777" w:rsidR="0070228D" w:rsidRDefault="0070228D">
      <w:pPr>
        <w:pStyle w:val="BodyText"/>
        <w:spacing w:before="77"/>
        <w:ind w:left="0"/>
        <w:jc w:val="left"/>
      </w:pPr>
    </w:p>
    <w:p w14:paraId="4ECFE1F5" w14:textId="77777777" w:rsidR="0070228D" w:rsidRDefault="00852EE0">
      <w:pPr>
        <w:pStyle w:val="Heading1"/>
        <w:tabs>
          <w:tab w:val="left" w:pos="1640"/>
          <w:tab w:val="left" w:pos="2089"/>
          <w:tab w:val="left" w:pos="2538"/>
          <w:tab w:val="left" w:pos="4093"/>
          <w:tab w:val="left" w:pos="4822"/>
          <w:tab w:val="left" w:pos="6617"/>
          <w:tab w:val="left" w:pos="7066"/>
          <w:tab w:val="left" w:pos="9076"/>
        </w:tabs>
        <w:spacing w:before="0"/>
        <w:ind w:left="2203" w:right="414" w:hanging="1866"/>
      </w:pPr>
      <w:bookmarkStart w:id="93" w:name="_Toc176801804"/>
      <w:r>
        <w:rPr>
          <w:spacing w:val="-2"/>
        </w:rPr>
        <w:t>ARTICLE</w:t>
      </w:r>
      <w:r>
        <w:tab/>
      </w:r>
      <w:r>
        <w:rPr>
          <w:spacing w:val="-6"/>
        </w:rPr>
        <w:t>22</w:t>
      </w:r>
      <w:r>
        <w:tab/>
      </w:r>
      <w:r>
        <w:rPr>
          <w:spacing w:val="-10"/>
        </w:rPr>
        <w:t>—</w:t>
      </w:r>
      <w:r>
        <w:tab/>
      </w:r>
      <w:r>
        <w:rPr>
          <w:spacing w:val="-2"/>
        </w:rPr>
        <w:t>PAYMENTS</w:t>
      </w:r>
      <w:r>
        <w:tab/>
      </w:r>
      <w:r>
        <w:rPr>
          <w:spacing w:val="-4"/>
        </w:rPr>
        <w:t>AND</w:t>
      </w:r>
      <w:r>
        <w:tab/>
      </w:r>
      <w:r>
        <w:rPr>
          <w:spacing w:val="-2"/>
        </w:rPr>
        <w:t>RECOVERIES</w:t>
      </w:r>
      <w:r>
        <w:tab/>
      </w:r>
      <w:r>
        <w:rPr>
          <w:spacing w:val="-10"/>
        </w:rPr>
        <w:t>—</w:t>
      </w:r>
      <w:r>
        <w:tab/>
      </w:r>
      <w:r>
        <w:rPr>
          <w:spacing w:val="-2"/>
        </w:rPr>
        <w:t>CALCULATION</w:t>
      </w:r>
      <w:r>
        <w:tab/>
      </w:r>
      <w:r>
        <w:rPr>
          <w:spacing w:val="-6"/>
        </w:rPr>
        <w:t xml:space="preserve">OF </w:t>
      </w:r>
      <w:r>
        <w:t>AMOUNTS DUE</w:t>
      </w:r>
      <w:bookmarkEnd w:id="93"/>
    </w:p>
    <w:p w14:paraId="4ECFE1F6" w14:textId="77777777" w:rsidR="0070228D" w:rsidRDefault="00852EE0">
      <w:pPr>
        <w:pStyle w:val="Heading2"/>
        <w:numPr>
          <w:ilvl w:val="1"/>
          <w:numId w:val="38"/>
        </w:numPr>
        <w:tabs>
          <w:tab w:val="left" w:pos="1058"/>
        </w:tabs>
        <w:spacing w:before="201"/>
        <w:ind w:hanging="720"/>
      </w:pPr>
      <w:bookmarkStart w:id="94" w:name="_Toc176801805"/>
      <w:r>
        <w:t>Payments</w:t>
      </w:r>
      <w:r>
        <w:rPr>
          <w:spacing w:val="-1"/>
        </w:rPr>
        <w:t xml:space="preserve"> </w:t>
      </w:r>
      <w:r>
        <w:t>and</w:t>
      </w:r>
      <w:r>
        <w:rPr>
          <w:spacing w:val="-1"/>
        </w:rPr>
        <w:t xml:space="preserve"> </w:t>
      </w:r>
      <w:r>
        <w:t>payment</w:t>
      </w:r>
      <w:r>
        <w:rPr>
          <w:spacing w:val="-1"/>
        </w:rPr>
        <w:t xml:space="preserve"> </w:t>
      </w:r>
      <w:r>
        <w:rPr>
          <w:spacing w:val="-2"/>
        </w:rPr>
        <w:t>arrangements</w:t>
      </w:r>
      <w:bookmarkEnd w:id="94"/>
    </w:p>
    <w:p w14:paraId="4ECFE1F7" w14:textId="77777777" w:rsidR="0070228D" w:rsidRDefault="00852EE0">
      <w:pPr>
        <w:pStyle w:val="BodyText"/>
        <w:spacing w:before="199"/>
        <w:ind w:right="414"/>
      </w:pPr>
      <w:r>
        <w:t>Payments will be made in accordance with the schedule and modalities set out in the Data Sheet (see Point 4.2).</w:t>
      </w:r>
    </w:p>
    <w:p w14:paraId="4ECFE1F8" w14:textId="77777777" w:rsidR="0070228D" w:rsidRDefault="00852EE0">
      <w:pPr>
        <w:pStyle w:val="BodyText"/>
        <w:ind w:right="414"/>
      </w:pPr>
      <w:r>
        <w:t>They will be made in euro to the bank account indicated by the coordinator (see Data Sheet, Point 4.2) and must be distributed without unjustified delay (restrictions may apply to distribution of the initial prefinancing payment; see Data Sheet, Point 4.2).</w:t>
      </w:r>
    </w:p>
    <w:p w14:paraId="4ECFE1F9" w14:textId="77777777" w:rsidR="0070228D" w:rsidRDefault="00852EE0">
      <w:pPr>
        <w:pStyle w:val="BodyText"/>
        <w:ind w:right="415"/>
      </w:pPr>
      <w:r>
        <w:t xml:space="preserve">Payments to this bank account will discharge the granting authority from its payment </w:t>
      </w:r>
      <w:r>
        <w:rPr>
          <w:spacing w:val="-2"/>
        </w:rPr>
        <w:t>obligation.</w:t>
      </w:r>
    </w:p>
    <w:p w14:paraId="4ECFE1FA" w14:textId="77777777" w:rsidR="0070228D" w:rsidRDefault="00852EE0">
      <w:pPr>
        <w:pStyle w:val="BodyText"/>
      </w:pPr>
      <w:r>
        <w:t>The</w:t>
      </w:r>
      <w:r>
        <w:rPr>
          <w:spacing w:val="-1"/>
        </w:rPr>
        <w:t xml:space="preserve"> </w:t>
      </w:r>
      <w:r>
        <w:t>cost</w:t>
      </w:r>
      <w:r>
        <w:rPr>
          <w:spacing w:val="-1"/>
        </w:rPr>
        <w:t xml:space="preserve"> </w:t>
      </w:r>
      <w:r>
        <w:t>of</w:t>
      </w:r>
      <w:r>
        <w:rPr>
          <w:spacing w:val="-1"/>
        </w:rPr>
        <w:t xml:space="preserve"> </w:t>
      </w:r>
      <w:r>
        <w:t>payment</w:t>
      </w:r>
      <w:r>
        <w:rPr>
          <w:spacing w:val="-2"/>
        </w:rPr>
        <w:t xml:space="preserve"> </w:t>
      </w:r>
      <w:r>
        <w:t>transfers</w:t>
      </w:r>
      <w:r>
        <w:rPr>
          <w:spacing w:val="2"/>
        </w:rPr>
        <w:t xml:space="preserve"> </w:t>
      </w:r>
      <w:r>
        <w:t>will</w:t>
      </w:r>
      <w:r>
        <w:rPr>
          <w:spacing w:val="-1"/>
        </w:rPr>
        <w:t xml:space="preserve"> </w:t>
      </w:r>
      <w:r>
        <w:t>be</w:t>
      </w:r>
      <w:r>
        <w:rPr>
          <w:spacing w:val="1"/>
        </w:rPr>
        <w:t xml:space="preserve"> </w:t>
      </w:r>
      <w:r>
        <w:t>borne</w:t>
      </w:r>
      <w:r>
        <w:rPr>
          <w:spacing w:val="-1"/>
        </w:rPr>
        <w:t xml:space="preserve"> </w:t>
      </w:r>
      <w:r>
        <w:t>as</w:t>
      </w:r>
      <w:r>
        <w:rPr>
          <w:spacing w:val="-1"/>
        </w:rPr>
        <w:t xml:space="preserve"> </w:t>
      </w:r>
      <w:r>
        <w:rPr>
          <w:spacing w:val="-2"/>
        </w:rPr>
        <w:t>follows:</w:t>
      </w:r>
    </w:p>
    <w:p w14:paraId="4ECFE1FB" w14:textId="77777777" w:rsidR="0070228D" w:rsidRDefault="00852EE0">
      <w:pPr>
        <w:pStyle w:val="ListParagraph"/>
        <w:numPr>
          <w:ilvl w:val="0"/>
          <w:numId w:val="37"/>
        </w:numPr>
        <w:tabs>
          <w:tab w:val="left" w:pos="1058"/>
        </w:tabs>
        <w:rPr>
          <w:sz w:val="24"/>
        </w:rPr>
      </w:pPr>
      <w:r>
        <w:rPr>
          <w:sz w:val="24"/>
        </w:rPr>
        <w:t>the</w:t>
      </w:r>
      <w:r>
        <w:rPr>
          <w:spacing w:val="-1"/>
          <w:sz w:val="24"/>
        </w:rPr>
        <w:t xml:space="preserve"> </w:t>
      </w:r>
      <w:r>
        <w:rPr>
          <w:sz w:val="24"/>
        </w:rPr>
        <w:t>granting</w:t>
      </w:r>
      <w:r>
        <w:rPr>
          <w:spacing w:val="-2"/>
          <w:sz w:val="24"/>
        </w:rPr>
        <w:t xml:space="preserve"> </w:t>
      </w:r>
      <w:r>
        <w:rPr>
          <w:sz w:val="24"/>
        </w:rPr>
        <w:t>authority</w:t>
      </w:r>
      <w:r>
        <w:rPr>
          <w:spacing w:val="1"/>
          <w:sz w:val="24"/>
        </w:rPr>
        <w:t xml:space="preserve"> </w:t>
      </w:r>
      <w:r>
        <w:rPr>
          <w:sz w:val="24"/>
        </w:rPr>
        <w:t>bears</w:t>
      </w:r>
      <w:r>
        <w:rPr>
          <w:spacing w:val="-1"/>
          <w:sz w:val="24"/>
        </w:rPr>
        <w:t xml:space="preserve"> </w:t>
      </w:r>
      <w:r>
        <w:rPr>
          <w:sz w:val="24"/>
        </w:rPr>
        <w:t>the cost of transfers</w:t>
      </w:r>
      <w:r>
        <w:rPr>
          <w:spacing w:val="-2"/>
          <w:sz w:val="24"/>
        </w:rPr>
        <w:t xml:space="preserve"> </w:t>
      </w:r>
      <w:r>
        <w:rPr>
          <w:sz w:val="24"/>
        </w:rPr>
        <w:t>charged by</w:t>
      </w:r>
      <w:r>
        <w:rPr>
          <w:spacing w:val="-1"/>
          <w:sz w:val="24"/>
        </w:rPr>
        <w:t xml:space="preserve"> </w:t>
      </w:r>
      <w:r>
        <w:rPr>
          <w:sz w:val="24"/>
        </w:rPr>
        <w:t xml:space="preserve">its </w:t>
      </w:r>
      <w:r>
        <w:rPr>
          <w:spacing w:val="-4"/>
          <w:sz w:val="24"/>
        </w:rPr>
        <w:t>bank</w:t>
      </w:r>
    </w:p>
    <w:p w14:paraId="4ECFE1FC" w14:textId="77777777" w:rsidR="0070228D" w:rsidRDefault="00852EE0">
      <w:pPr>
        <w:pStyle w:val="ListParagraph"/>
        <w:numPr>
          <w:ilvl w:val="0"/>
          <w:numId w:val="37"/>
        </w:numPr>
        <w:tabs>
          <w:tab w:val="left" w:pos="1058"/>
        </w:tabs>
        <w:rPr>
          <w:sz w:val="24"/>
        </w:rPr>
      </w:pPr>
      <w:r>
        <w:rPr>
          <w:sz w:val="24"/>
        </w:rPr>
        <w:t>the</w:t>
      </w:r>
      <w:r>
        <w:rPr>
          <w:spacing w:val="-1"/>
          <w:sz w:val="24"/>
        </w:rPr>
        <w:t xml:space="preserve"> </w:t>
      </w:r>
      <w:r>
        <w:rPr>
          <w:sz w:val="24"/>
        </w:rPr>
        <w:t>beneficiary bears the</w:t>
      </w:r>
      <w:r>
        <w:rPr>
          <w:spacing w:val="-2"/>
          <w:sz w:val="24"/>
        </w:rPr>
        <w:t xml:space="preserve"> </w:t>
      </w:r>
      <w:r>
        <w:rPr>
          <w:sz w:val="24"/>
        </w:rPr>
        <w:t>cost of transfers</w:t>
      </w:r>
      <w:r>
        <w:rPr>
          <w:spacing w:val="-2"/>
          <w:sz w:val="24"/>
        </w:rPr>
        <w:t xml:space="preserve"> </w:t>
      </w:r>
      <w:r>
        <w:rPr>
          <w:sz w:val="24"/>
        </w:rPr>
        <w:t xml:space="preserve">charged by its </w:t>
      </w:r>
      <w:r>
        <w:rPr>
          <w:spacing w:val="-4"/>
          <w:sz w:val="24"/>
        </w:rPr>
        <w:t>bank</w:t>
      </w:r>
    </w:p>
    <w:p w14:paraId="4ECFE1FD" w14:textId="77777777" w:rsidR="0070228D" w:rsidRDefault="00852EE0">
      <w:pPr>
        <w:pStyle w:val="ListParagraph"/>
        <w:numPr>
          <w:ilvl w:val="0"/>
          <w:numId w:val="37"/>
        </w:numPr>
        <w:tabs>
          <w:tab w:val="left" w:pos="1058"/>
        </w:tabs>
        <w:rPr>
          <w:sz w:val="24"/>
        </w:rPr>
      </w:pPr>
      <w:r>
        <w:rPr>
          <w:sz w:val="24"/>
        </w:rPr>
        <w:t>the</w:t>
      </w:r>
      <w:r>
        <w:rPr>
          <w:spacing w:val="-3"/>
          <w:sz w:val="24"/>
        </w:rPr>
        <w:t xml:space="preserve"> </w:t>
      </w:r>
      <w:r>
        <w:rPr>
          <w:sz w:val="24"/>
        </w:rPr>
        <w:t>party</w:t>
      </w:r>
      <w:r>
        <w:rPr>
          <w:spacing w:val="-1"/>
          <w:sz w:val="24"/>
        </w:rPr>
        <w:t xml:space="preserve"> </w:t>
      </w:r>
      <w:r>
        <w:rPr>
          <w:sz w:val="24"/>
        </w:rPr>
        <w:t>causing a</w:t>
      </w:r>
      <w:r>
        <w:rPr>
          <w:spacing w:val="-1"/>
          <w:sz w:val="24"/>
        </w:rPr>
        <w:t xml:space="preserve"> </w:t>
      </w:r>
      <w:r>
        <w:rPr>
          <w:sz w:val="24"/>
        </w:rPr>
        <w:t>repetition</w:t>
      </w:r>
      <w:r>
        <w:rPr>
          <w:spacing w:val="-1"/>
          <w:sz w:val="24"/>
        </w:rPr>
        <w:t xml:space="preserve"> </w:t>
      </w:r>
      <w:r>
        <w:rPr>
          <w:sz w:val="24"/>
        </w:rPr>
        <w:t>of a</w:t>
      </w:r>
      <w:r>
        <w:rPr>
          <w:spacing w:val="-1"/>
          <w:sz w:val="24"/>
        </w:rPr>
        <w:t xml:space="preserve"> </w:t>
      </w:r>
      <w:r>
        <w:rPr>
          <w:sz w:val="24"/>
        </w:rPr>
        <w:t>transfer bears</w:t>
      </w:r>
      <w:r>
        <w:rPr>
          <w:spacing w:val="1"/>
          <w:sz w:val="24"/>
        </w:rPr>
        <w:t xml:space="preserve"> </w:t>
      </w:r>
      <w:r>
        <w:rPr>
          <w:sz w:val="24"/>
        </w:rPr>
        <w:t>all</w:t>
      </w:r>
      <w:r>
        <w:rPr>
          <w:spacing w:val="-1"/>
          <w:sz w:val="24"/>
        </w:rPr>
        <w:t xml:space="preserve"> </w:t>
      </w:r>
      <w:r>
        <w:rPr>
          <w:sz w:val="24"/>
        </w:rPr>
        <w:t>costs</w:t>
      </w:r>
      <w:r>
        <w:rPr>
          <w:spacing w:val="-1"/>
          <w:sz w:val="24"/>
        </w:rPr>
        <w:t xml:space="preserve"> </w:t>
      </w:r>
      <w:r>
        <w:rPr>
          <w:sz w:val="24"/>
        </w:rPr>
        <w:t>of the</w:t>
      </w:r>
      <w:r>
        <w:rPr>
          <w:spacing w:val="-1"/>
          <w:sz w:val="24"/>
        </w:rPr>
        <w:t xml:space="preserve"> </w:t>
      </w:r>
      <w:r>
        <w:rPr>
          <w:sz w:val="24"/>
        </w:rPr>
        <w:t xml:space="preserve">repeated </w:t>
      </w:r>
      <w:r>
        <w:rPr>
          <w:spacing w:val="-2"/>
          <w:sz w:val="24"/>
        </w:rPr>
        <w:t>transfer.</w:t>
      </w:r>
    </w:p>
    <w:p w14:paraId="4ECFE1FE" w14:textId="77777777" w:rsidR="0070228D" w:rsidRDefault="00852EE0">
      <w:pPr>
        <w:pStyle w:val="BodyText"/>
        <w:ind w:right="419"/>
      </w:pPr>
      <w:r>
        <w:t>Payments by the granting authority will be considered to have been carried out on the date when they are debited to its account.</w:t>
      </w:r>
    </w:p>
    <w:p w14:paraId="4ECFE1FF" w14:textId="77777777" w:rsidR="0070228D" w:rsidRDefault="00852EE0">
      <w:pPr>
        <w:pStyle w:val="Heading2"/>
        <w:numPr>
          <w:ilvl w:val="1"/>
          <w:numId w:val="38"/>
        </w:numPr>
        <w:tabs>
          <w:tab w:val="left" w:pos="1058"/>
        </w:tabs>
        <w:ind w:hanging="720"/>
      </w:pPr>
      <w:bookmarkStart w:id="95" w:name="_Toc176801806"/>
      <w:r>
        <w:rPr>
          <w:spacing w:val="-2"/>
        </w:rPr>
        <w:t>Recoveries</w:t>
      </w:r>
      <w:bookmarkEnd w:id="95"/>
    </w:p>
    <w:p w14:paraId="4ECFE200" w14:textId="77777777" w:rsidR="0070228D" w:rsidRDefault="00852EE0">
      <w:pPr>
        <w:pStyle w:val="BodyText"/>
        <w:spacing w:before="201"/>
        <w:ind w:right="414"/>
      </w:pPr>
      <w:r>
        <w:t xml:space="preserve">Recoveries will be made, if — at beneficiary termination, final payment or afterwards — it turns out that the granting authority has paid too much and needs to recover the amounts </w:t>
      </w:r>
      <w:r>
        <w:rPr>
          <w:spacing w:val="-2"/>
        </w:rPr>
        <w:t>undue.</w:t>
      </w:r>
    </w:p>
    <w:p w14:paraId="4ECFE201" w14:textId="77777777" w:rsidR="0070228D" w:rsidRDefault="00852EE0">
      <w:pPr>
        <w:pStyle w:val="BodyText"/>
        <w:ind w:right="415"/>
      </w:pPr>
      <w:r>
        <w:t>Each beneficiary’s financial responsibility in case of recovery is in principle limited to their own debt and undue amounts of their affiliated entities.</w:t>
      </w:r>
    </w:p>
    <w:p w14:paraId="4ECFE202" w14:textId="77777777" w:rsidR="0070228D" w:rsidRDefault="00852EE0">
      <w:pPr>
        <w:pStyle w:val="BodyText"/>
        <w:spacing w:before="199"/>
        <w:ind w:right="415"/>
      </w:pPr>
      <w:r>
        <w:t>In case of enforced recoveries (see Article 22.4), affiliated entities will be held liable for repaying debts of their beneficiaries, if required by the granting authority (see Data Sheet, Point 4.4).</w:t>
      </w:r>
    </w:p>
    <w:p w14:paraId="4ECFE203" w14:textId="77777777" w:rsidR="0070228D" w:rsidRDefault="00852EE0">
      <w:pPr>
        <w:pStyle w:val="Heading2"/>
        <w:numPr>
          <w:ilvl w:val="1"/>
          <w:numId w:val="38"/>
        </w:numPr>
        <w:tabs>
          <w:tab w:val="left" w:pos="1058"/>
        </w:tabs>
        <w:spacing w:before="201"/>
        <w:ind w:hanging="720"/>
      </w:pPr>
      <w:bookmarkStart w:id="96" w:name="_Toc176801807"/>
      <w:r>
        <w:t xml:space="preserve">Amounts </w:t>
      </w:r>
      <w:r>
        <w:rPr>
          <w:spacing w:val="-5"/>
        </w:rPr>
        <w:t>due</w:t>
      </w:r>
      <w:bookmarkEnd w:id="96"/>
    </w:p>
    <w:p w14:paraId="4ECFE204" w14:textId="77777777" w:rsidR="0070228D" w:rsidRDefault="00852EE0" w:rsidP="000876C7">
      <w:pPr>
        <w:pStyle w:val="Heading1"/>
      </w:pPr>
      <w:r>
        <w:t xml:space="preserve">Prefinancing </w:t>
      </w:r>
      <w:r>
        <w:rPr>
          <w:spacing w:val="-2"/>
        </w:rPr>
        <w:t>payments</w:t>
      </w:r>
    </w:p>
    <w:p w14:paraId="4ECFE205" w14:textId="77777777" w:rsidR="0070228D" w:rsidRDefault="00852EE0">
      <w:pPr>
        <w:pStyle w:val="BodyText"/>
        <w:spacing w:line="415" w:lineRule="auto"/>
        <w:ind w:right="2609"/>
        <w:jc w:val="left"/>
      </w:pPr>
      <w:r>
        <w:t>The</w:t>
      </w:r>
      <w:r>
        <w:rPr>
          <w:spacing w:val="-3"/>
        </w:rPr>
        <w:t xml:space="preserve"> </w:t>
      </w:r>
      <w:r>
        <w:t>aim</w:t>
      </w:r>
      <w:r>
        <w:rPr>
          <w:spacing w:val="-2"/>
        </w:rPr>
        <w:t xml:space="preserve"> </w:t>
      </w:r>
      <w:r>
        <w:t>of</w:t>
      </w:r>
      <w:r>
        <w:rPr>
          <w:spacing w:val="-3"/>
        </w:rPr>
        <w:t xml:space="preserve"> </w:t>
      </w:r>
      <w:r>
        <w:t>the</w:t>
      </w:r>
      <w:r>
        <w:rPr>
          <w:spacing w:val="-3"/>
        </w:rPr>
        <w:t xml:space="preserve"> </w:t>
      </w:r>
      <w:r>
        <w:t>prefinancing</w:t>
      </w:r>
      <w:r>
        <w:rPr>
          <w:spacing w:val="-3"/>
        </w:rPr>
        <w:t xml:space="preserve"> </w:t>
      </w:r>
      <w:r>
        <w:t>is</w:t>
      </w:r>
      <w:r>
        <w:rPr>
          <w:spacing w:val="-3"/>
        </w:rPr>
        <w:t xml:space="preserve"> </w:t>
      </w:r>
      <w:r>
        <w:t>to</w:t>
      </w:r>
      <w:r>
        <w:rPr>
          <w:spacing w:val="-3"/>
        </w:rPr>
        <w:t xml:space="preserve"> </w:t>
      </w:r>
      <w:r>
        <w:t>provide</w:t>
      </w:r>
      <w:r>
        <w:rPr>
          <w:spacing w:val="-3"/>
        </w:rPr>
        <w:t xml:space="preserve"> </w:t>
      </w:r>
      <w:r>
        <w:t>the</w:t>
      </w:r>
      <w:r>
        <w:rPr>
          <w:spacing w:val="-3"/>
        </w:rPr>
        <w:t xml:space="preserve"> </w:t>
      </w:r>
      <w:r>
        <w:t>beneficiaries</w:t>
      </w:r>
      <w:r>
        <w:rPr>
          <w:spacing w:val="-3"/>
        </w:rPr>
        <w:t xml:space="preserve"> </w:t>
      </w:r>
      <w:r>
        <w:t>with</w:t>
      </w:r>
      <w:r>
        <w:rPr>
          <w:spacing w:val="-3"/>
        </w:rPr>
        <w:t xml:space="preserve"> </w:t>
      </w:r>
      <w:r>
        <w:t>a</w:t>
      </w:r>
      <w:r>
        <w:rPr>
          <w:spacing w:val="-3"/>
        </w:rPr>
        <w:t xml:space="preserve"> </w:t>
      </w:r>
      <w:r>
        <w:t>float. It remains the property of the EU until the final payment.</w:t>
      </w:r>
    </w:p>
    <w:p w14:paraId="4ECFE206" w14:textId="77777777" w:rsidR="0070228D" w:rsidRDefault="00852EE0">
      <w:pPr>
        <w:pStyle w:val="BodyText"/>
        <w:spacing w:before="0"/>
        <w:ind w:right="414"/>
        <w:jc w:val="left"/>
      </w:pPr>
      <w:r>
        <w:t xml:space="preserve">For </w:t>
      </w:r>
      <w:r>
        <w:rPr>
          <w:b/>
        </w:rPr>
        <w:t xml:space="preserve">initial </w:t>
      </w:r>
      <w:proofErr w:type="spellStart"/>
      <w:r>
        <w:rPr>
          <w:b/>
        </w:rPr>
        <w:t>prefinancings</w:t>
      </w:r>
      <w:proofErr w:type="spellEnd"/>
      <w:r>
        <w:rPr>
          <w:b/>
        </w:rPr>
        <w:t xml:space="preserve"> </w:t>
      </w:r>
      <w:r>
        <w:t>(if any), the amount due, schedule and modalities are set out in the Data Sheet (see Point 4.2).</w:t>
      </w:r>
    </w:p>
    <w:p w14:paraId="4ECFE207" w14:textId="77777777" w:rsidR="0070228D" w:rsidRDefault="00852EE0">
      <w:pPr>
        <w:pStyle w:val="BodyText"/>
        <w:spacing w:before="198"/>
        <w:ind w:right="415"/>
      </w:pPr>
      <w:r>
        <w:t xml:space="preserve">For </w:t>
      </w:r>
      <w:r>
        <w:rPr>
          <w:b/>
        </w:rPr>
        <w:t xml:space="preserve">additional </w:t>
      </w:r>
      <w:proofErr w:type="spellStart"/>
      <w:r>
        <w:rPr>
          <w:b/>
        </w:rPr>
        <w:t>prefinancings</w:t>
      </w:r>
      <w:proofErr w:type="spellEnd"/>
      <w:r>
        <w:rPr>
          <w:b/>
        </w:rPr>
        <w:t xml:space="preserve"> </w:t>
      </w:r>
      <w:r>
        <w:t>(if any), the amount due, schedule and modalities are also set out</w:t>
      </w:r>
      <w:r>
        <w:rPr>
          <w:spacing w:val="20"/>
        </w:rPr>
        <w:t xml:space="preserve"> </w:t>
      </w:r>
      <w:r>
        <w:t>in</w:t>
      </w:r>
      <w:r>
        <w:rPr>
          <w:spacing w:val="24"/>
        </w:rPr>
        <w:t xml:space="preserve"> </w:t>
      </w:r>
      <w:r>
        <w:t>the</w:t>
      </w:r>
      <w:r>
        <w:rPr>
          <w:spacing w:val="22"/>
        </w:rPr>
        <w:t xml:space="preserve"> </w:t>
      </w:r>
      <w:r>
        <w:t>Data</w:t>
      </w:r>
      <w:r>
        <w:rPr>
          <w:spacing w:val="23"/>
        </w:rPr>
        <w:t xml:space="preserve"> </w:t>
      </w:r>
      <w:r>
        <w:t>Sheet</w:t>
      </w:r>
      <w:r>
        <w:rPr>
          <w:spacing w:val="22"/>
        </w:rPr>
        <w:t xml:space="preserve"> </w:t>
      </w:r>
      <w:r>
        <w:t>(see</w:t>
      </w:r>
      <w:r>
        <w:rPr>
          <w:spacing w:val="22"/>
        </w:rPr>
        <w:t xml:space="preserve"> </w:t>
      </w:r>
      <w:r>
        <w:t>Point</w:t>
      </w:r>
      <w:r>
        <w:rPr>
          <w:spacing w:val="22"/>
        </w:rPr>
        <w:t xml:space="preserve"> </w:t>
      </w:r>
      <w:r>
        <w:t>4.2).</w:t>
      </w:r>
      <w:r>
        <w:rPr>
          <w:spacing w:val="74"/>
          <w:w w:val="150"/>
        </w:rPr>
        <w:t xml:space="preserve"> </w:t>
      </w:r>
      <w:r>
        <w:t>However,</w:t>
      </w:r>
      <w:r>
        <w:rPr>
          <w:spacing w:val="22"/>
        </w:rPr>
        <w:t xml:space="preserve"> </w:t>
      </w:r>
      <w:r>
        <w:t>if</w:t>
      </w:r>
      <w:r>
        <w:rPr>
          <w:spacing w:val="23"/>
        </w:rPr>
        <w:t xml:space="preserve"> </w:t>
      </w:r>
      <w:r>
        <w:t>the</w:t>
      </w:r>
      <w:r>
        <w:rPr>
          <w:spacing w:val="22"/>
        </w:rPr>
        <w:t xml:space="preserve"> </w:t>
      </w:r>
      <w:r>
        <w:t>statement</w:t>
      </w:r>
      <w:r>
        <w:rPr>
          <w:spacing w:val="23"/>
        </w:rPr>
        <w:t xml:space="preserve"> </w:t>
      </w:r>
      <w:r>
        <w:t>on</w:t>
      </w:r>
      <w:r>
        <w:rPr>
          <w:spacing w:val="21"/>
        </w:rPr>
        <w:t xml:space="preserve"> </w:t>
      </w:r>
      <w:r>
        <w:t>the</w:t>
      </w:r>
      <w:r>
        <w:rPr>
          <w:spacing w:val="21"/>
        </w:rPr>
        <w:t xml:space="preserve"> </w:t>
      </w:r>
      <w:r>
        <w:t>use</w:t>
      </w:r>
      <w:r>
        <w:rPr>
          <w:spacing w:val="22"/>
        </w:rPr>
        <w:t xml:space="preserve"> </w:t>
      </w:r>
      <w:r>
        <w:t>of</w:t>
      </w:r>
      <w:r>
        <w:rPr>
          <w:spacing w:val="23"/>
        </w:rPr>
        <w:t xml:space="preserve"> </w:t>
      </w:r>
      <w:r>
        <w:t>the</w:t>
      </w:r>
      <w:r>
        <w:rPr>
          <w:spacing w:val="22"/>
        </w:rPr>
        <w:t xml:space="preserve"> </w:t>
      </w:r>
      <w:r>
        <w:rPr>
          <w:spacing w:val="-2"/>
        </w:rPr>
        <w:t>previous</w:t>
      </w:r>
    </w:p>
    <w:p w14:paraId="4ECFE208" w14:textId="77777777" w:rsidR="0070228D" w:rsidRDefault="0070228D">
      <w:pPr>
        <w:sectPr w:rsidR="0070228D">
          <w:pgSz w:w="11910" w:h="16840"/>
          <w:pgMar w:top="1360" w:right="1000" w:bottom="1640" w:left="1080" w:header="718" w:footer="1390" w:gutter="0"/>
          <w:cols w:space="720"/>
        </w:sectPr>
      </w:pPr>
    </w:p>
    <w:p w14:paraId="4ECFE209" w14:textId="77777777" w:rsidR="0070228D" w:rsidRDefault="0070228D">
      <w:pPr>
        <w:pStyle w:val="BodyText"/>
        <w:spacing w:before="77"/>
        <w:ind w:left="0"/>
        <w:jc w:val="left"/>
      </w:pPr>
    </w:p>
    <w:p w14:paraId="4ECFE20A" w14:textId="77777777" w:rsidR="0070228D" w:rsidRDefault="00852EE0">
      <w:pPr>
        <w:pStyle w:val="BodyText"/>
        <w:spacing w:before="0"/>
        <w:ind w:right="415"/>
      </w:pPr>
      <w:r>
        <w:t>prefinancing payment shows that less than 70% was used, the amount set out in the Data</w:t>
      </w:r>
      <w:r>
        <w:rPr>
          <w:spacing w:val="40"/>
        </w:rPr>
        <w:t xml:space="preserve"> </w:t>
      </w:r>
      <w:r>
        <w:t>Sheet will be reduced by the difference between the 70% threshold and the amount used.</w:t>
      </w:r>
    </w:p>
    <w:p w14:paraId="4ECFE20B" w14:textId="77777777" w:rsidR="0070228D" w:rsidRDefault="00852EE0">
      <w:pPr>
        <w:pStyle w:val="BodyText"/>
        <w:spacing w:before="201"/>
        <w:ind w:right="415"/>
      </w:pPr>
      <w:r>
        <w:t>The contribution to the Mutual Insurance Mechanism will be retained from the prefinancing payments (at the rate and in accordance with the modalities set out in the Data Sheet, see</w:t>
      </w:r>
      <w:r>
        <w:rPr>
          <w:spacing w:val="40"/>
        </w:rPr>
        <w:t xml:space="preserve"> </w:t>
      </w:r>
      <w:r>
        <w:t>Point 4.2) and transferred to the Mechanism.</w:t>
      </w:r>
    </w:p>
    <w:p w14:paraId="4ECFE20C" w14:textId="77777777" w:rsidR="0070228D" w:rsidRDefault="00852EE0">
      <w:pPr>
        <w:pStyle w:val="BodyText"/>
        <w:spacing w:before="199"/>
        <w:ind w:right="414"/>
      </w:pPr>
      <w:r>
        <w:t>Prefinancing payments (or parts of them) may be offset (without the beneficiaries’ consent) against amounts owed by a beneficiary to the granting authority — up to the amount due to that beneficiary.</w:t>
      </w:r>
    </w:p>
    <w:p w14:paraId="4ECFE20D" w14:textId="77777777" w:rsidR="0070228D" w:rsidRDefault="00852EE0">
      <w:pPr>
        <w:pStyle w:val="BodyText"/>
        <w:ind w:right="416"/>
      </w:pPr>
      <w:r>
        <w:t>For grants where the granting authority is the European Commission or an EU executive agency, offsetting may also be done against amounts owed to other Commission services or executive agencies.</w:t>
      </w:r>
    </w:p>
    <w:p w14:paraId="4ECFE20E" w14:textId="77777777" w:rsidR="0070228D" w:rsidRDefault="00852EE0">
      <w:pPr>
        <w:pStyle w:val="BodyText"/>
        <w:ind w:right="418"/>
      </w:pPr>
      <w:r>
        <w:t>Payments will not be made if the payment deadline or payments are suspended (see Articles 29 and 30).</w:t>
      </w:r>
    </w:p>
    <w:p w14:paraId="4ECFE20F" w14:textId="77777777" w:rsidR="0070228D" w:rsidRPr="000876C7" w:rsidRDefault="00852EE0" w:rsidP="000876C7">
      <w:pPr>
        <w:pStyle w:val="ListParagraph"/>
        <w:numPr>
          <w:ilvl w:val="2"/>
          <w:numId w:val="38"/>
        </w:numPr>
        <w:tabs>
          <w:tab w:val="left" w:pos="998"/>
        </w:tabs>
        <w:spacing w:before="199"/>
        <w:ind w:hanging="660"/>
        <w:rPr>
          <w:b/>
          <w:sz w:val="24"/>
        </w:rPr>
      </w:pPr>
      <w:bookmarkStart w:id="97" w:name="_Toc176801808"/>
      <w:r w:rsidRPr="000876C7">
        <w:rPr>
          <w:b/>
          <w:sz w:val="24"/>
        </w:rPr>
        <w:t>Amount due at beneficiary termination — Recovery</w:t>
      </w:r>
      <w:bookmarkEnd w:id="97"/>
    </w:p>
    <w:p w14:paraId="4ECFE210" w14:textId="77777777" w:rsidR="0070228D" w:rsidRDefault="00852EE0">
      <w:pPr>
        <w:pStyle w:val="BodyText"/>
        <w:ind w:right="417"/>
      </w:pPr>
      <w:r>
        <w:t>In case of beneficiary termination, the granting authority will determine the provisional amount due for the beneficiary concerned. Payments (if any) will be made with the next interim or final payment.</w:t>
      </w:r>
    </w:p>
    <w:p w14:paraId="4ECFE211" w14:textId="77777777" w:rsidR="0070228D" w:rsidRDefault="00852EE0">
      <w:pPr>
        <w:pStyle w:val="BodyText"/>
      </w:pPr>
      <w:r>
        <w:t>The</w:t>
      </w:r>
      <w:r>
        <w:rPr>
          <w:spacing w:val="-3"/>
        </w:rPr>
        <w:t xml:space="preserve"> </w:t>
      </w:r>
      <w:r>
        <w:rPr>
          <w:b/>
        </w:rPr>
        <w:t>amount</w:t>
      </w:r>
      <w:r>
        <w:rPr>
          <w:b/>
          <w:spacing w:val="-1"/>
        </w:rPr>
        <w:t xml:space="preserve"> </w:t>
      </w:r>
      <w:r>
        <w:rPr>
          <w:b/>
        </w:rPr>
        <w:t xml:space="preserve">due </w:t>
      </w:r>
      <w:r>
        <w:t>will</w:t>
      </w:r>
      <w:r>
        <w:rPr>
          <w:spacing w:val="-1"/>
        </w:rPr>
        <w:t xml:space="preserve"> </w:t>
      </w:r>
      <w:r>
        <w:t>be</w:t>
      </w:r>
      <w:r>
        <w:rPr>
          <w:spacing w:val="-1"/>
        </w:rPr>
        <w:t xml:space="preserve"> </w:t>
      </w:r>
      <w:r>
        <w:t>calculated</w:t>
      </w:r>
      <w:r>
        <w:rPr>
          <w:spacing w:val="-2"/>
        </w:rPr>
        <w:t xml:space="preserve"> </w:t>
      </w:r>
      <w:r>
        <w:t>in</w:t>
      </w:r>
      <w:r>
        <w:rPr>
          <w:spacing w:val="-1"/>
        </w:rPr>
        <w:t xml:space="preserve"> </w:t>
      </w:r>
      <w:r>
        <w:t>the</w:t>
      </w:r>
      <w:r>
        <w:rPr>
          <w:spacing w:val="-1"/>
        </w:rPr>
        <w:t xml:space="preserve"> </w:t>
      </w:r>
      <w:r>
        <w:t xml:space="preserve">following </w:t>
      </w:r>
      <w:r>
        <w:rPr>
          <w:spacing w:val="-2"/>
        </w:rPr>
        <w:t>step:</w:t>
      </w:r>
    </w:p>
    <w:p w14:paraId="4ECFE212" w14:textId="77777777" w:rsidR="0070228D" w:rsidRDefault="00852EE0">
      <w:pPr>
        <w:pStyle w:val="BodyText"/>
        <w:spacing w:before="201" w:line="415" w:lineRule="auto"/>
        <w:ind w:right="3080" w:firstLine="720"/>
      </w:pPr>
      <w:r>
        <w:t>Step</w:t>
      </w:r>
      <w:r>
        <w:rPr>
          <w:spacing w:val="-4"/>
        </w:rPr>
        <w:t xml:space="preserve"> </w:t>
      </w:r>
      <w:r>
        <w:t>1</w:t>
      </w:r>
      <w:r>
        <w:rPr>
          <w:spacing w:val="-4"/>
        </w:rPr>
        <w:t xml:space="preserve"> </w:t>
      </w:r>
      <w:r>
        <w:t>—</w:t>
      </w:r>
      <w:r>
        <w:rPr>
          <w:spacing w:val="-4"/>
        </w:rPr>
        <w:t xml:space="preserve"> </w:t>
      </w:r>
      <w:r>
        <w:t>Calculation</w:t>
      </w:r>
      <w:r>
        <w:rPr>
          <w:spacing w:val="-4"/>
        </w:rPr>
        <w:t xml:space="preserve"> </w:t>
      </w:r>
      <w:r>
        <w:t>of</w:t>
      </w:r>
      <w:r>
        <w:rPr>
          <w:spacing w:val="-4"/>
        </w:rPr>
        <w:t xml:space="preserve"> </w:t>
      </w:r>
      <w:r>
        <w:t>the</w:t>
      </w:r>
      <w:r>
        <w:rPr>
          <w:spacing w:val="-4"/>
        </w:rPr>
        <w:t xml:space="preserve"> </w:t>
      </w:r>
      <w:r>
        <w:t>total</w:t>
      </w:r>
      <w:r>
        <w:rPr>
          <w:spacing w:val="-3"/>
        </w:rPr>
        <w:t xml:space="preserve"> </w:t>
      </w:r>
      <w:r>
        <w:t>accepted</w:t>
      </w:r>
      <w:r>
        <w:rPr>
          <w:spacing w:val="-4"/>
        </w:rPr>
        <w:t xml:space="preserve"> </w:t>
      </w:r>
      <w:r>
        <w:t>EU</w:t>
      </w:r>
      <w:r>
        <w:rPr>
          <w:spacing w:val="-5"/>
        </w:rPr>
        <w:t xml:space="preserve"> </w:t>
      </w:r>
      <w:r>
        <w:t xml:space="preserve">contribution </w:t>
      </w:r>
      <w:r>
        <w:rPr>
          <w:u w:val="single"/>
        </w:rPr>
        <w:t>Step 1 — Calculation of the total accepted EU contribution</w:t>
      </w:r>
    </w:p>
    <w:p w14:paraId="4ECFE213" w14:textId="77777777" w:rsidR="0070228D" w:rsidRDefault="00852EE0">
      <w:pPr>
        <w:pStyle w:val="BodyText"/>
        <w:spacing w:before="0"/>
        <w:ind w:right="414"/>
      </w:pPr>
      <w:r>
        <w:t>The granting authority will first calculate the ‘accepted EU contribution’ for the beneficiary for all reporting periods,</w:t>
      </w:r>
      <w:r>
        <w:rPr>
          <w:spacing w:val="-1"/>
        </w:rPr>
        <w:t xml:space="preserve"> </w:t>
      </w:r>
      <w:r>
        <w:t>by calculating the ‘maximum EU</w:t>
      </w:r>
      <w:r>
        <w:rPr>
          <w:spacing w:val="-1"/>
        </w:rPr>
        <w:t xml:space="preserve"> </w:t>
      </w:r>
      <w:r>
        <w:t>contribution to</w:t>
      </w:r>
      <w:r>
        <w:rPr>
          <w:spacing w:val="-1"/>
        </w:rPr>
        <w:t xml:space="preserve"> </w:t>
      </w:r>
      <w:r>
        <w:t>costs’</w:t>
      </w:r>
      <w:r>
        <w:rPr>
          <w:spacing w:val="-1"/>
        </w:rPr>
        <w:t xml:space="preserve"> </w:t>
      </w:r>
      <w:r>
        <w:t xml:space="preserve">(applying the funding rate to the accepted costs of the beneficiary), taking into account requests for a lower contribution to costs and CFS threshold </w:t>
      </w:r>
      <w:proofErr w:type="spellStart"/>
      <w:r>
        <w:t>cappings</w:t>
      </w:r>
      <w:proofErr w:type="spellEnd"/>
      <w:r>
        <w:t xml:space="preserve"> (if any; see Article 24.5) and adding the contributions (accepted unit, flat-rate or lump sum contributions and financing not linked to costs, if any).</w:t>
      </w:r>
    </w:p>
    <w:p w14:paraId="4ECFE214" w14:textId="77777777" w:rsidR="0070228D" w:rsidRDefault="00852EE0">
      <w:pPr>
        <w:pStyle w:val="BodyText"/>
        <w:spacing w:before="197"/>
        <w:ind w:right="414"/>
      </w:pPr>
      <w:r>
        <w:t>After</w:t>
      </w:r>
      <w:r>
        <w:rPr>
          <w:spacing w:val="-1"/>
        </w:rPr>
        <w:t xml:space="preserve"> </w:t>
      </w:r>
      <w:r>
        <w:t>that, the granting</w:t>
      </w:r>
      <w:r>
        <w:rPr>
          <w:spacing w:val="-1"/>
        </w:rPr>
        <w:t xml:space="preserve"> </w:t>
      </w:r>
      <w:r>
        <w:t>authority will take</w:t>
      </w:r>
      <w:r>
        <w:rPr>
          <w:spacing w:val="-1"/>
        </w:rPr>
        <w:t xml:space="preserve"> </w:t>
      </w:r>
      <w:r>
        <w:t>into account grant</w:t>
      </w:r>
      <w:r>
        <w:rPr>
          <w:spacing w:val="-2"/>
        </w:rPr>
        <w:t xml:space="preserve"> </w:t>
      </w:r>
      <w:r>
        <w:t>reductions (if any). The</w:t>
      </w:r>
      <w:r>
        <w:rPr>
          <w:spacing w:val="-2"/>
        </w:rPr>
        <w:t xml:space="preserve"> </w:t>
      </w:r>
      <w:r>
        <w:t>resulting amount is the ‘total accepted EU contribution’ for the beneficiary.</w:t>
      </w:r>
    </w:p>
    <w:p w14:paraId="4ECFE215" w14:textId="77777777" w:rsidR="0070228D" w:rsidRDefault="00852EE0">
      <w:pPr>
        <w:pStyle w:val="BodyText"/>
        <w:spacing w:before="199"/>
        <w:ind w:right="420"/>
      </w:pPr>
      <w:r>
        <w:t xml:space="preserve">The </w:t>
      </w:r>
      <w:r>
        <w:rPr>
          <w:b/>
        </w:rPr>
        <w:t xml:space="preserve">balance </w:t>
      </w:r>
      <w:r>
        <w:t>is then calculated by deducting the payments received (if any; see report on the distribution of payments in Article 32), from the total accepted EU contribution:</w:t>
      </w:r>
    </w:p>
    <w:p w14:paraId="4ECFE216" w14:textId="77777777" w:rsidR="0070228D" w:rsidRDefault="00852EE0">
      <w:pPr>
        <w:spacing w:before="200"/>
        <w:ind w:left="1048"/>
        <w:rPr>
          <w:sz w:val="21"/>
        </w:rPr>
      </w:pPr>
      <w:r>
        <w:rPr>
          <w:sz w:val="28"/>
        </w:rPr>
        <w:t>{</w:t>
      </w:r>
      <w:r>
        <w:rPr>
          <w:sz w:val="20"/>
        </w:rPr>
        <w:t>total</w:t>
      </w:r>
      <w:r>
        <w:rPr>
          <w:spacing w:val="-3"/>
          <w:sz w:val="20"/>
        </w:rPr>
        <w:t xml:space="preserve"> </w:t>
      </w:r>
      <w:r>
        <w:rPr>
          <w:sz w:val="20"/>
        </w:rPr>
        <w:t>accepted</w:t>
      </w:r>
      <w:r>
        <w:rPr>
          <w:spacing w:val="-2"/>
          <w:sz w:val="20"/>
        </w:rPr>
        <w:t xml:space="preserve"> </w:t>
      </w:r>
      <w:r>
        <w:rPr>
          <w:sz w:val="20"/>
        </w:rPr>
        <w:t>EU</w:t>
      </w:r>
      <w:r>
        <w:rPr>
          <w:spacing w:val="2"/>
          <w:sz w:val="20"/>
        </w:rPr>
        <w:t xml:space="preserve"> </w:t>
      </w:r>
      <w:r>
        <w:rPr>
          <w:sz w:val="21"/>
        </w:rPr>
        <w:t>contribution</w:t>
      </w:r>
      <w:r>
        <w:rPr>
          <w:spacing w:val="-1"/>
          <w:sz w:val="21"/>
        </w:rPr>
        <w:t xml:space="preserve"> </w:t>
      </w:r>
      <w:r>
        <w:rPr>
          <w:sz w:val="21"/>
        </w:rPr>
        <w:t>for</w:t>
      </w:r>
      <w:r>
        <w:rPr>
          <w:spacing w:val="-1"/>
          <w:sz w:val="21"/>
        </w:rPr>
        <w:t xml:space="preserve"> </w:t>
      </w:r>
      <w:r>
        <w:rPr>
          <w:sz w:val="21"/>
        </w:rPr>
        <w:t>the</w:t>
      </w:r>
      <w:r>
        <w:rPr>
          <w:spacing w:val="-1"/>
          <w:sz w:val="21"/>
        </w:rPr>
        <w:t xml:space="preserve"> </w:t>
      </w:r>
      <w:r>
        <w:rPr>
          <w:spacing w:val="-2"/>
          <w:sz w:val="21"/>
        </w:rPr>
        <w:t>beneficiary</w:t>
      </w:r>
    </w:p>
    <w:p w14:paraId="4ECFE217" w14:textId="77777777" w:rsidR="0070228D" w:rsidRDefault="00852EE0">
      <w:pPr>
        <w:spacing w:before="201"/>
        <w:ind w:left="1048"/>
        <w:rPr>
          <w:sz w:val="20"/>
        </w:rPr>
      </w:pPr>
      <w:r>
        <w:rPr>
          <w:spacing w:val="-2"/>
          <w:sz w:val="20"/>
        </w:rPr>
        <w:t>minus</w:t>
      </w:r>
    </w:p>
    <w:p w14:paraId="4ECFE218" w14:textId="77777777" w:rsidR="0070228D" w:rsidRDefault="00852EE0">
      <w:pPr>
        <w:spacing w:before="199"/>
        <w:ind w:left="1048"/>
        <w:rPr>
          <w:sz w:val="24"/>
        </w:rPr>
      </w:pPr>
      <w:r>
        <w:rPr>
          <w:sz w:val="20"/>
        </w:rPr>
        <w:t>{prefinancing</w:t>
      </w:r>
      <w:r>
        <w:rPr>
          <w:spacing w:val="-2"/>
          <w:sz w:val="20"/>
        </w:rPr>
        <w:t xml:space="preserve"> </w:t>
      </w:r>
      <w:r>
        <w:rPr>
          <w:sz w:val="20"/>
        </w:rPr>
        <w:t>and</w:t>
      </w:r>
      <w:r>
        <w:rPr>
          <w:spacing w:val="-2"/>
          <w:sz w:val="20"/>
        </w:rPr>
        <w:t xml:space="preserve"> </w:t>
      </w:r>
      <w:r>
        <w:rPr>
          <w:sz w:val="20"/>
        </w:rPr>
        <w:t>interim</w:t>
      </w:r>
      <w:r>
        <w:rPr>
          <w:spacing w:val="-3"/>
          <w:sz w:val="20"/>
        </w:rPr>
        <w:t xml:space="preserve"> </w:t>
      </w:r>
      <w:r>
        <w:rPr>
          <w:sz w:val="20"/>
        </w:rPr>
        <w:t>payments</w:t>
      </w:r>
      <w:r>
        <w:rPr>
          <w:spacing w:val="48"/>
          <w:sz w:val="20"/>
        </w:rPr>
        <w:t xml:space="preserve"> </w:t>
      </w:r>
      <w:r>
        <w:rPr>
          <w:sz w:val="20"/>
        </w:rPr>
        <w:t>received</w:t>
      </w:r>
      <w:r>
        <w:rPr>
          <w:spacing w:val="-3"/>
          <w:sz w:val="20"/>
        </w:rPr>
        <w:t xml:space="preserve"> </w:t>
      </w:r>
      <w:r>
        <w:rPr>
          <w:sz w:val="20"/>
        </w:rPr>
        <w:t>(if</w:t>
      </w:r>
      <w:r>
        <w:rPr>
          <w:spacing w:val="-1"/>
          <w:sz w:val="20"/>
        </w:rPr>
        <w:t xml:space="preserve"> </w:t>
      </w:r>
      <w:r>
        <w:rPr>
          <w:spacing w:val="-2"/>
          <w:sz w:val="20"/>
        </w:rPr>
        <w:t>any)}</w:t>
      </w:r>
      <w:r>
        <w:rPr>
          <w:spacing w:val="-2"/>
          <w:sz w:val="28"/>
        </w:rPr>
        <w:t>}</w:t>
      </w:r>
      <w:r>
        <w:rPr>
          <w:spacing w:val="-2"/>
          <w:sz w:val="24"/>
        </w:rPr>
        <w:t>.</w:t>
      </w:r>
    </w:p>
    <w:p w14:paraId="4ECFE219" w14:textId="77777777" w:rsidR="0070228D" w:rsidRDefault="00852EE0">
      <w:pPr>
        <w:pStyle w:val="BodyText"/>
        <w:spacing w:before="201"/>
        <w:ind w:right="414"/>
      </w:pPr>
      <w:r>
        <w:t xml:space="preserve">If the balance is </w:t>
      </w:r>
      <w:r>
        <w:rPr>
          <w:b/>
        </w:rPr>
        <w:t>positive</w:t>
      </w:r>
      <w:r>
        <w:t>, the amount will be included in the next interim or final payment to the consortium.</w:t>
      </w:r>
    </w:p>
    <w:p w14:paraId="4ECFE21A" w14:textId="77777777" w:rsidR="0070228D" w:rsidRDefault="00852EE0">
      <w:pPr>
        <w:pStyle w:val="BodyText"/>
      </w:pPr>
      <w:r>
        <w:t>If</w:t>
      </w:r>
      <w:r>
        <w:rPr>
          <w:spacing w:val="-3"/>
        </w:rPr>
        <w:t xml:space="preserve"> </w:t>
      </w:r>
      <w:r>
        <w:t>the balance</w:t>
      </w:r>
      <w:r>
        <w:rPr>
          <w:spacing w:val="-1"/>
        </w:rPr>
        <w:t xml:space="preserve"> </w:t>
      </w:r>
      <w:r>
        <w:t xml:space="preserve">is </w:t>
      </w:r>
      <w:r>
        <w:rPr>
          <w:b/>
        </w:rPr>
        <w:t>negative</w:t>
      </w:r>
      <w:r>
        <w:t>, it</w:t>
      </w:r>
      <w:r>
        <w:rPr>
          <w:spacing w:val="-1"/>
        </w:rPr>
        <w:t xml:space="preserve"> </w:t>
      </w:r>
      <w:r>
        <w:t>will</w:t>
      </w:r>
      <w:r>
        <w:rPr>
          <w:spacing w:val="-1"/>
        </w:rPr>
        <w:t xml:space="preserve"> </w:t>
      </w:r>
      <w:r>
        <w:t>be</w:t>
      </w:r>
      <w:r>
        <w:rPr>
          <w:spacing w:val="-1"/>
        </w:rPr>
        <w:t xml:space="preserve"> </w:t>
      </w:r>
      <w:r>
        <w:rPr>
          <w:b/>
        </w:rPr>
        <w:t>recovered</w:t>
      </w:r>
      <w:r>
        <w:rPr>
          <w:b/>
          <w:spacing w:val="-2"/>
        </w:rPr>
        <w:t xml:space="preserve"> </w:t>
      </w:r>
      <w:r>
        <w:t>in</w:t>
      </w:r>
      <w:r>
        <w:rPr>
          <w:spacing w:val="-1"/>
        </w:rPr>
        <w:t xml:space="preserve"> </w:t>
      </w:r>
      <w:r>
        <w:t>accordance</w:t>
      </w:r>
      <w:r>
        <w:rPr>
          <w:spacing w:val="-1"/>
        </w:rPr>
        <w:t xml:space="preserve"> </w:t>
      </w:r>
      <w:r>
        <w:t>with</w:t>
      </w:r>
      <w:r>
        <w:rPr>
          <w:spacing w:val="-1"/>
        </w:rPr>
        <w:t xml:space="preserve"> </w:t>
      </w:r>
      <w:r>
        <w:t>the</w:t>
      </w:r>
      <w:r>
        <w:rPr>
          <w:spacing w:val="-2"/>
        </w:rPr>
        <w:t xml:space="preserve"> </w:t>
      </w:r>
      <w:r>
        <w:t xml:space="preserve">following </w:t>
      </w:r>
      <w:r>
        <w:rPr>
          <w:spacing w:val="-2"/>
        </w:rPr>
        <w:t>procedure:</w:t>
      </w:r>
    </w:p>
    <w:p w14:paraId="4ECFE21B" w14:textId="77777777" w:rsidR="0070228D" w:rsidRDefault="0070228D">
      <w:pPr>
        <w:sectPr w:rsidR="0070228D">
          <w:pgSz w:w="11910" w:h="16840"/>
          <w:pgMar w:top="1360" w:right="1000" w:bottom="1640" w:left="1080" w:header="718" w:footer="1390" w:gutter="0"/>
          <w:cols w:space="720"/>
        </w:sectPr>
      </w:pPr>
    </w:p>
    <w:p w14:paraId="4ECFE21C" w14:textId="77777777" w:rsidR="0070228D" w:rsidRDefault="0070228D">
      <w:pPr>
        <w:pStyle w:val="BodyText"/>
        <w:spacing w:before="77"/>
        <w:ind w:left="0"/>
        <w:jc w:val="left"/>
      </w:pPr>
    </w:p>
    <w:p w14:paraId="4ECFE21D" w14:textId="77777777" w:rsidR="0070228D" w:rsidRDefault="00852EE0">
      <w:pPr>
        <w:ind w:left="338"/>
        <w:jc w:val="both"/>
        <w:rPr>
          <w:sz w:val="24"/>
        </w:rPr>
      </w:pPr>
      <w:r>
        <w:rPr>
          <w:sz w:val="24"/>
        </w:rPr>
        <w:t>The</w:t>
      </w:r>
      <w:r>
        <w:rPr>
          <w:spacing w:val="-3"/>
          <w:sz w:val="24"/>
        </w:rPr>
        <w:t xml:space="preserve"> </w:t>
      </w:r>
      <w:r>
        <w:rPr>
          <w:sz w:val="24"/>
        </w:rPr>
        <w:t>granting authority</w:t>
      </w:r>
      <w:r>
        <w:rPr>
          <w:spacing w:val="-2"/>
          <w:sz w:val="24"/>
        </w:rPr>
        <w:t xml:space="preserve"> </w:t>
      </w:r>
      <w:r>
        <w:rPr>
          <w:sz w:val="24"/>
        </w:rPr>
        <w:t>will</w:t>
      </w:r>
      <w:r>
        <w:rPr>
          <w:spacing w:val="1"/>
          <w:sz w:val="24"/>
        </w:rPr>
        <w:t xml:space="preserve"> </w:t>
      </w:r>
      <w:r>
        <w:rPr>
          <w:sz w:val="24"/>
        </w:rPr>
        <w:t>send</w:t>
      </w:r>
      <w:r>
        <w:rPr>
          <w:spacing w:val="-2"/>
          <w:sz w:val="24"/>
        </w:rPr>
        <w:t xml:space="preserve"> </w:t>
      </w:r>
      <w:r>
        <w:rPr>
          <w:sz w:val="24"/>
        </w:rPr>
        <w:t>a</w:t>
      </w:r>
      <w:r>
        <w:rPr>
          <w:spacing w:val="-1"/>
          <w:sz w:val="24"/>
        </w:rPr>
        <w:t xml:space="preserve"> </w:t>
      </w:r>
      <w:r>
        <w:rPr>
          <w:b/>
          <w:sz w:val="24"/>
        </w:rPr>
        <w:t>pre-information</w:t>
      </w:r>
      <w:r>
        <w:rPr>
          <w:b/>
          <w:spacing w:val="-1"/>
          <w:sz w:val="24"/>
        </w:rPr>
        <w:t xml:space="preserve"> </w:t>
      </w:r>
      <w:r>
        <w:rPr>
          <w:b/>
          <w:sz w:val="24"/>
        </w:rPr>
        <w:t>letter</w:t>
      </w:r>
      <w:r>
        <w:rPr>
          <w:b/>
          <w:spacing w:val="-2"/>
          <w:sz w:val="24"/>
        </w:rPr>
        <w:t xml:space="preserve"> </w:t>
      </w:r>
      <w:r>
        <w:rPr>
          <w:sz w:val="24"/>
        </w:rPr>
        <w:t>to</w:t>
      </w:r>
      <w:r>
        <w:rPr>
          <w:spacing w:val="-1"/>
          <w:sz w:val="24"/>
        </w:rPr>
        <w:t xml:space="preserve"> </w:t>
      </w:r>
      <w:r>
        <w:rPr>
          <w:sz w:val="24"/>
        </w:rPr>
        <w:t xml:space="preserve">the beneficiary </w:t>
      </w:r>
      <w:r>
        <w:rPr>
          <w:spacing w:val="-2"/>
          <w:sz w:val="24"/>
        </w:rPr>
        <w:t>concerned:</w:t>
      </w:r>
    </w:p>
    <w:p w14:paraId="4ECFE21E" w14:textId="77777777" w:rsidR="0070228D" w:rsidRDefault="00852EE0">
      <w:pPr>
        <w:pStyle w:val="ListParagraph"/>
        <w:numPr>
          <w:ilvl w:val="0"/>
          <w:numId w:val="36"/>
        </w:numPr>
        <w:tabs>
          <w:tab w:val="left" w:pos="1058"/>
        </w:tabs>
        <w:ind w:right="415"/>
        <w:rPr>
          <w:sz w:val="24"/>
        </w:rPr>
      </w:pPr>
      <w:r>
        <w:rPr>
          <w:sz w:val="24"/>
        </w:rPr>
        <w:t>formally</w:t>
      </w:r>
      <w:r>
        <w:rPr>
          <w:spacing w:val="77"/>
          <w:sz w:val="24"/>
        </w:rPr>
        <w:t xml:space="preserve"> </w:t>
      </w:r>
      <w:r>
        <w:rPr>
          <w:sz w:val="24"/>
        </w:rPr>
        <w:t>notifying</w:t>
      </w:r>
      <w:r>
        <w:rPr>
          <w:spacing w:val="78"/>
          <w:sz w:val="24"/>
        </w:rPr>
        <w:t xml:space="preserve"> </w:t>
      </w:r>
      <w:r>
        <w:rPr>
          <w:sz w:val="24"/>
        </w:rPr>
        <w:t>the</w:t>
      </w:r>
      <w:r>
        <w:rPr>
          <w:spacing w:val="77"/>
          <w:sz w:val="24"/>
        </w:rPr>
        <w:t xml:space="preserve"> </w:t>
      </w:r>
      <w:r>
        <w:rPr>
          <w:sz w:val="24"/>
        </w:rPr>
        <w:t>intention</w:t>
      </w:r>
      <w:r>
        <w:rPr>
          <w:spacing w:val="77"/>
          <w:sz w:val="24"/>
        </w:rPr>
        <w:t xml:space="preserve"> </w:t>
      </w:r>
      <w:r>
        <w:rPr>
          <w:sz w:val="24"/>
        </w:rPr>
        <w:t>to</w:t>
      </w:r>
      <w:r>
        <w:rPr>
          <w:spacing w:val="78"/>
          <w:sz w:val="24"/>
        </w:rPr>
        <w:t xml:space="preserve"> </w:t>
      </w:r>
      <w:r>
        <w:rPr>
          <w:sz w:val="24"/>
        </w:rPr>
        <w:t>recover,</w:t>
      </w:r>
      <w:r>
        <w:rPr>
          <w:spacing w:val="76"/>
          <w:sz w:val="24"/>
        </w:rPr>
        <w:t xml:space="preserve"> </w:t>
      </w:r>
      <w:r>
        <w:rPr>
          <w:sz w:val="24"/>
        </w:rPr>
        <w:t>the</w:t>
      </w:r>
      <w:r>
        <w:rPr>
          <w:spacing w:val="77"/>
          <w:sz w:val="24"/>
        </w:rPr>
        <w:t xml:space="preserve"> </w:t>
      </w:r>
      <w:r>
        <w:rPr>
          <w:sz w:val="24"/>
        </w:rPr>
        <w:t>amount</w:t>
      </w:r>
      <w:r>
        <w:rPr>
          <w:spacing w:val="76"/>
          <w:sz w:val="24"/>
        </w:rPr>
        <w:t xml:space="preserve"> </w:t>
      </w:r>
      <w:r>
        <w:rPr>
          <w:sz w:val="24"/>
        </w:rPr>
        <w:t>due,</w:t>
      </w:r>
      <w:r>
        <w:rPr>
          <w:spacing w:val="77"/>
          <w:sz w:val="24"/>
        </w:rPr>
        <w:t xml:space="preserve"> </w:t>
      </w:r>
      <w:r>
        <w:rPr>
          <w:sz w:val="24"/>
        </w:rPr>
        <w:t>the</w:t>
      </w:r>
      <w:r>
        <w:rPr>
          <w:spacing w:val="77"/>
          <w:sz w:val="24"/>
        </w:rPr>
        <w:t xml:space="preserve"> </w:t>
      </w:r>
      <w:r>
        <w:rPr>
          <w:sz w:val="24"/>
        </w:rPr>
        <w:t>amount</w:t>
      </w:r>
      <w:r>
        <w:rPr>
          <w:spacing w:val="77"/>
          <w:sz w:val="24"/>
        </w:rPr>
        <w:t xml:space="preserve"> </w:t>
      </w:r>
      <w:r>
        <w:rPr>
          <w:sz w:val="24"/>
        </w:rPr>
        <w:t>to</w:t>
      </w:r>
      <w:r>
        <w:rPr>
          <w:spacing w:val="77"/>
          <w:sz w:val="24"/>
        </w:rPr>
        <w:t xml:space="preserve"> </w:t>
      </w:r>
      <w:r>
        <w:rPr>
          <w:sz w:val="24"/>
        </w:rPr>
        <w:t>be recovered and the reasons why and</w:t>
      </w:r>
    </w:p>
    <w:p w14:paraId="4ECFE21F" w14:textId="77777777" w:rsidR="0070228D" w:rsidRDefault="00852EE0">
      <w:pPr>
        <w:pStyle w:val="ListParagraph"/>
        <w:numPr>
          <w:ilvl w:val="0"/>
          <w:numId w:val="36"/>
        </w:numPr>
        <w:tabs>
          <w:tab w:val="left" w:pos="1058"/>
        </w:tabs>
        <w:rPr>
          <w:sz w:val="24"/>
        </w:rPr>
      </w:pPr>
      <w:r>
        <w:rPr>
          <w:sz w:val="24"/>
        </w:rPr>
        <w:t>requesting</w:t>
      </w:r>
      <w:r>
        <w:rPr>
          <w:spacing w:val="-1"/>
          <w:sz w:val="24"/>
        </w:rPr>
        <w:t xml:space="preserve"> </w:t>
      </w:r>
      <w:r>
        <w:rPr>
          <w:sz w:val="24"/>
        </w:rPr>
        <w:t>observations</w:t>
      </w:r>
      <w:r>
        <w:rPr>
          <w:spacing w:val="-2"/>
          <w:sz w:val="24"/>
        </w:rPr>
        <w:t xml:space="preserve"> </w:t>
      </w:r>
      <w:r>
        <w:rPr>
          <w:sz w:val="24"/>
        </w:rPr>
        <w:t>within</w:t>
      </w:r>
      <w:r>
        <w:rPr>
          <w:spacing w:val="-1"/>
          <w:sz w:val="24"/>
        </w:rPr>
        <w:t xml:space="preserve"> </w:t>
      </w:r>
      <w:r>
        <w:rPr>
          <w:sz w:val="24"/>
        </w:rPr>
        <w:t>30 days</w:t>
      </w:r>
      <w:r>
        <w:rPr>
          <w:spacing w:val="-1"/>
          <w:sz w:val="24"/>
        </w:rPr>
        <w:t xml:space="preserve"> </w:t>
      </w:r>
      <w:r>
        <w:rPr>
          <w:sz w:val="24"/>
        </w:rPr>
        <w:t>of</w:t>
      </w:r>
      <w:r>
        <w:rPr>
          <w:spacing w:val="-1"/>
          <w:sz w:val="24"/>
        </w:rPr>
        <w:t xml:space="preserve"> </w:t>
      </w:r>
      <w:r>
        <w:rPr>
          <w:sz w:val="24"/>
        </w:rPr>
        <w:t xml:space="preserve">receiving </w:t>
      </w:r>
      <w:r>
        <w:rPr>
          <w:spacing w:val="-2"/>
          <w:sz w:val="24"/>
        </w:rPr>
        <w:t>notification.</w:t>
      </w:r>
    </w:p>
    <w:p w14:paraId="4ECFE220" w14:textId="77777777" w:rsidR="0070228D" w:rsidRDefault="00852EE0">
      <w:pPr>
        <w:pStyle w:val="BodyText"/>
        <w:ind w:right="415"/>
      </w:pPr>
      <w:r>
        <w:t>If no observations are submitted (or the granting authority decides to pursue recovery despite the observations it has received), it will confirm the amount to be recovered and ask this amount to be paid to the coordinator (</w:t>
      </w:r>
      <w:r>
        <w:rPr>
          <w:b/>
        </w:rPr>
        <w:t>confirmation letter</w:t>
      </w:r>
      <w:r>
        <w:t>).</w:t>
      </w:r>
    </w:p>
    <w:p w14:paraId="4ECFE221" w14:textId="77777777" w:rsidR="0070228D" w:rsidRDefault="00852EE0">
      <w:pPr>
        <w:pStyle w:val="BodyText"/>
        <w:spacing w:before="201"/>
        <w:ind w:right="414"/>
      </w:pPr>
      <w:r>
        <w:t>If payment is not made to the coordinator by the date specified in the confirmation letter, the granting authority may call on the Mutual Insurance Mechanism to intervene, if continuation of the action is guaranteed and the conditions set out in the rules governing the Mechanism</w:t>
      </w:r>
      <w:r>
        <w:rPr>
          <w:spacing w:val="40"/>
        </w:rPr>
        <w:t xml:space="preserve"> </w:t>
      </w:r>
      <w:r>
        <w:t>are met.</w:t>
      </w:r>
    </w:p>
    <w:p w14:paraId="4ECFE222" w14:textId="77777777" w:rsidR="0070228D" w:rsidRDefault="00852EE0">
      <w:pPr>
        <w:spacing w:before="199"/>
        <w:ind w:left="338" w:right="415"/>
        <w:jc w:val="both"/>
        <w:rPr>
          <w:sz w:val="24"/>
        </w:rPr>
      </w:pPr>
      <w:r>
        <w:rPr>
          <w:sz w:val="24"/>
        </w:rPr>
        <w:t xml:space="preserve">In this case, it will send a </w:t>
      </w:r>
      <w:r>
        <w:rPr>
          <w:b/>
          <w:sz w:val="24"/>
        </w:rPr>
        <w:t>beneficiary recovery letter</w:t>
      </w:r>
      <w:r>
        <w:rPr>
          <w:sz w:val="24"/>
        </w:rPr>
        <w:t xml:space="preserve">, together with a </w:t>
      </w:r>
      <w:r>
        <w:rPr>
          <w:b/>
          <w:sz w:val="24"/>
        </w:rPr>
        <w:t xml:space="preserve">debit note </w:t>
      </w:r>
      <w:r>
        <w:rPr>
          <w:sz w:val="24"/>
        </w:rPr>
        <w:t>with the terms and date for payment.</w:t>
      </w:r>
    </w:p>
    <w:p w14:paraId="4ECFE223" w14:textId="77777777" w:rsidR="0070228D" w:rsidRDefault="00852EE0">
      <w:pPr>
        <w:pStyle w:val="BodyText"/>
        <w:ind w:right="415"/>
      </w:pPr>
      <w:r>
        <w:t>The debit note for the beneficiary will include the amount calculated for the affiliated entities which also had to end their participation (if any).</w:t>
      </w:r>
    </w:p>
    <w:p w14:paraId="4ECFE224" w14:textId="77777777" w:rsidR="0070228D" w:rsidRDefault="00852EE0">
      <w:pPr>
        <w:pStyle w:val="BodyText"/>
      </w:pPr>
      <w:r>
        <w:t>If</w:t>
      </w:r>
      <w:r>
        <w:rPr>
          <w:spacing w:val="35"/>
        </w:rPr>
        <w:t xml:space="preserve"> </w:t>
      </w:r>
      <w:r>
        <w:t>payment</w:t>
      </w:r>
      <w:r>
        <w:rPr>
          <w:spacing w:val="34"/>
        </w:rPr>
        <w:t xml:space="preserve"> </w:t>
      </w:r>
      <w:r>
        <w:t>is</w:t>
      </w:r>
      <w:r>
        <w:rPr>
          <w:spacing w:val="36"/>
        </w:rPr>
        <w:t xml:space="preserve"> </w:t>
      </w:r>
      <w:r>
        <w:t>not</w:t>
      </w:r>
      <w:r>
        <w:rPr>
          <w:spacing w:val="34"/>
        </w:rPr>
        <w:t xml:space="preserve"> </w:t>
      </w:r>
      <w:r>
        <w:t>made</w:t>
      </w:r>
      <w:r>
        <w:rPr>
          <w:spacing w:val="35"/>
        </w:rPr>
        <w:t xml:space="preserve"> </w:t>
      </w:r>
      <w:r>
        <w:t>by</w:t>
      </w:r>
      <w:r>
        <w:rPr>
          <w:spacing w:val="35"/>
        </w:rPr>
        <w:t xml:space="preserve"> </w:t>
      </w:r>
      <w:r>
        <w:t>the</w:t>
      </w:r>
      <w:r>
        <w:rPr>
          <w:spacing w:val="35"/>
        </w:rPr>
        <w:t xml:space="preserve"> </w:t>
      </w:r>
      <w:r>
        <w:t>date</w:t>
      </w:r>
      <w:r>
        <w:rPr>
          <w:spacing w:val="35"/>
        </w:rPr>
        <w:t xml:space="preserve"> </w:t>
      </w:r>
      <w:r>
        <w:t>specified</w:t>
      </w:r>
      <w:r>
        <w:rPr>
          <w:spacing w:val="34"/>
        </w:rPr>
        <w:t xml:space="preserve"> </w:t>
      </w:r>
      <w:r>
        <w:t>in</w:t>
      </w:r>
      <w:r>
        <w:rPr>
          <w:spacing w:val="34"/>
        </w:rPr>
        <w:t xml:space="preserve"> </w:t>
      </w:r>
      <w:r>
        <w:t>the</w:t>
      </w:r>
      <w:r>
        <w:rPr>
          <w:spacing w:val="36"/>
        </w:rPr>
        <w:t xml:space="preserve"> </w:t>
      </w:r>
      <w:r>
        <w:t>debit</w:t>
      </w:r>
      <w:r>
        <w:rPr>
          <w:spacing w:val="35"/>
        </w:rPr>
        <w:t xml:space="preserve"> </w:t>
      </w:r>
      <w:r>
        <w:t>note,</w:t>
      </w:r>
      <w:r>
        <w:rPr>
          <w:spacing w:val="41"/>
        </w:rPr>
        <w:t xml:space="preserve"> </w:t>
      </w:r>
      <w:r>
        <w:t>the</w:t>
      </w:r>
      <w:r>
        <w:rPr>
          <w:spacing w:val="36"/>
        </w:rPr>
        <w:t xml:space="preserve"> </w:t>
      </w:r>
      <w:r>
        <w:t>granting</w:t>
      </w:r>
      <w:r>
        <w:rPr>
          <w:spacing w:val="35"/>
        </w:rPr>
        <w:t xml:space="preserve"> </w:t>
      </w:r>
      <w:r>
        <w:t>authority</w:t>
      </w:r>
      <w:r>
        <w:rPr>
          <w:spacing w:val="35"/>
        </w:rPr>
        <w:t xml:space="preserve"> </w:t>
      </w:r>
      <w:r>
        <w:rPr>
          <w:spacing w:val="-4"/>
        </w:rPr>
        <w:t>will</w:t>
      </w:r>
    </w:p>
    <w:p w14:paraId="4ECFE225" w14:textId="77777777" w:rsidR="0070228D" w:rsidRDefault="00852EE0">
      <w:pPr>
        <w:ind w:left="338"/>
        <w:jc w:val="both"/>
        <w:rPr>
          <w:sz w:val="24"/>
        </w:rPr>
      </w:pPr>
      <w:r>
        <w:rPr>
          <w:b/>
          <w:sz w:val="24"/>
        </w:rPr>
        <w:t>enforce</w:t>
      </w:r>
      <w:r>
        <w:rPr>
          <w:b/>
          <w:spacing w:val="-2"/>
          <w:sz w:val="24"/>
        </w:rPr>
        <w:t xml:space="preserve"> </w:t>
      </w:r>
      <w:r>
        <w:rPr>
          <w:b/>
          <w:sz w:val="24"/>
        </w:rPr>
        <w:t xml:space="preserve">recovery </w:t>
      </w:r>
      <w:r>
        <w:rPr>
          <w:sz w:val="24"/>
        </w:rPr>
        <w:t>in</w:t>
      </w:r>
      <w:r>
        <w:rPr>
          <w:spacing w:val="-1"/>
          <w:sz w:val="24"/>
        </w:rPr>
        <w:t xml:space="preserve"> </w:t>
      </w:r>
      <w:r>
        <w:rPr>
          <w:sz w:val="24"/>
        </w:rPr>
        <w:t>accordance</w:t>
      </w:r>
      <w:r>
        <w:rPr>
          <w:spacing w:val="-1"/>
          <w:sz w:val="24"/>
        </w:rPr>
        <w:t xml:space="preserve"> </w:t>
      </w:r>
      <w:r>
        <w:rPr>
          <w:sz w:val="24"/>
        </w:rPr>
        <w:t>with</w:t>
      </w:r>
      <w:r>
        <w:rPr>
          <w:spacing w:val="-2"/>
          <w:sz w:val="24"/>
        </w:rPr>
        <w:t xml:space="preserve"> </w:t>
      </w:r>
      <w:r>
        <w:rPr>
          <w:sz w:val="24"/>
        </w:rPr>
        <w:t>Article</w:t>
      </w:r>
      <w:r>
        <w:rPr>
          <w:spacing w:val="-1"/>
          <w:sz w:val="24"/>
        </w:rPr>
        <w:t xml:space="preserve"> </w:t>
      </w:r>
      <w:r>
        <w:rPr>
          <w:spacing w:val="-4"/>
          <w:sz w:val="24"/>
        </w:rPr>
        <w:t>22.4.</w:t>
      </w:r>
    </w:p>
    <w:p w14:paraId="4ECFE226" w14:textId="77777777" w:rsidR="0070228D" w:rsidRDefault="00852EE0">
      <w:pPr>
        <w:pStyle w:val="BodyText"/>
        <w:spacing w:before="201"/>
      </w:pPr>
      <w:r>
        <w:t>The</w:t>
      </w:r>
      <w:r>
        <w:rPr>
          <w:spacing w:val="-3"/>
        </w:rPr>
        <w:t xml:space="preserve"> </w:t>
      </w:r>
      <w:r>
        <w:t>amounts</w:t>
      </w:r>
      <w:r>
        <w:rPr>
          <w:spacing w:val="-1"/>
        </w:rPr>
        <w:t xml:space="preserve"> </w:t>
      </w:r>
      <w:r>
        <w:t>will later on</w:t>
      </w:r>
      <w:r>
        <w:rPr>
          <w:spacing w:val="-1"/>
        </w:rPr>
        <w:t xml:space="preserve"> </w:t>
      </w:r>
      <w:r>
        <w:t>also</w:t>
      </w:r>
      <w:r>
        <w:rPr>
          <w:spacing w:val="-1"/>
        </w:rPr>
        <w:t xml:space="preserve"> </w:t>
      </w:r>
      <w:r>
        <w:t>be</w:t>
      </w:r>
      <w:r>
        <w:rPr>
          <w:spacing w:val="-2"/>
        </w:rPr>
        <w:t xml:space="preserve"> </w:t>
      </w:r>
      <w:r>
        <w:t>taken into</w:t>
      </w:r>
      <w:r>
        <w:rPr>
          <w:spacing w:val="-1"/>
        </w:rPr>
        <w:t xml:space="preserve"> </w:t>
      </w:r>
      <w:r>
        <w:t>account</w:t>
      </w:r>
      <w:r>
        <w:rPr>
          <w:spacing w:val="-1"/>
        </w:rPr>
        <w:t xml:space="preserve"> </w:t>
      </w:r>
      <w:r>
        <w:t>for</w:t>
      </w:r>
      <w:r>
        <w:rPr>
          <w:spacing w:val="-1"/>
        </w:rPr>
        <w:t xml:space="preserve"> </w:t>
      </w:r>
      <w:r>
        <w:t>the next</w:t>
      </w:r>
      <w:r>
        <w:rPr>
          <w:spacing w:val="-1"/>
        </w:rPr>
        <w:t xml:space="preserve"> </w:t>
      </w:r>
      <w:r>
        <w:t>interim</w:t>
      </w:r>
      <w:r>
        <w:rPr>
          <w:spacing w:val="2"/>
        </w:rPr>
        <w:t xml:space="preserve"> </w:t>
      </w:r>
      <w:r>
        <w:t>or</w:t>
      </w:r>
      <w:r>
        <w:rPr>
          <w:spacing w:val="-1"/>
        </w:rPr>
        <w:t xml:space="preserve"> </w:t>
      </w:r>
      <w:r>
        <w:t xml:space="preserve">final </w:t>
      </w:r>
      <w:r>
        <w:rPr>
          <w:spacing w:val="-2"/>
        </w:rPr>
        <w:t>payment.</w:t>
      </w:r>
    </w:p>
    <w:p w14:paraId="4ECFE227" w14:textId="77777777" w:rsidR="0070228D" w:rsidRPr="000876C7" w:rsidRDefault="00852EE0" w:rsidP="000876C7">
      <w:pPr>
        <w:pStyle w:val="ListParagraph"/>
        <w:numPr>
          <w:ilvl w:val="2"/>
          <w:numId w:val="38"/>
        </w:numPr>
        <w:tabs>
          <w:tab w:val="left" w:pos="998"/>
        </w:tabs>
        <w:spacing w:before="199"/>
        <w:ind w:hanging="660"/>
        <w:rPr>
          <w:b/>
          <w:sz w:val="24"/>
        </w:rPr>
      </w:pPr>
      <w:bookmarkStart w:id="98" w:name="_Toc176801809"/>
      <w:r w:rsidRPr="000876C7">
        <w:rPr>
          <w:b/>
          <w:sz w:val="24"/>
        </w:rPr>
        <w:t>Interim payments</w:t>
      </w:r>
      <w:bookmarkEnd w:id="98"/>
    </w:p>
    <w:p w14:paraId="4ECFE228" w14:textId="77777777" w:rsidR="0070228D" w:rsidRDefault="00852EE0">
      <w:pPr>
        <w:pStyle w:val="BodyText"/>
        <w:spacing w:before="199"/>
        <w:ind w:right="415"/>
      </w:pPr>
      <w:r>
        <w:t>Interim payments reimburse the eligible costs and contributions claimed for the implementation of the action during the reporting periods (if any).</w:t>
      </w:r>
    </w:p>
    <w:p w14:paraId="4ECFE229" w14:textId="77777777" w:rsidR="0070228D" w:rsidRDefault="00852EE0">
      <w:pPr>
        <w:pStyle w:val="BodyText"/>
        <w:spacing w:before="201"/>
        <w:ind w:right="416"/>
      </w:pPr>
      <w:r>
        <w:t>Interim</w:t>
      </w:r>
      <w:r>
        <w:rPr>
          <w:spacing w:val="-1"/>
        </w:rPr>
        <w:t xml:space="preserve"> </w:t>
      </w:r>
      <w:r>
        <w:t>payments</w:t>
      </w:r>
      <w:r>
        <w:rPr>
          <w:spacing w:val="-1"/>
        </w:rPr>
        <w:t xml:space="preserve"> </w:t>
      </w:r>
      <w:r>
        <w:t>(if</w:t>
      </w:r>
      <w:r>
        <w:rPr>
          <w:spacing w:val="-1"/>
        </w:rPr>
        <w:t xml:space="preserve"> </w:t>
      </w:r>
      <w:r>
        <w:t>any) will</w:t>
      </w:r>
      <w:r>
        <w:rPr>
          <w:spacing w:val="-1"/>
        </w:rPr>
        <w:t xml:space="preserve"> </w:t>
      </w:r>
      <w:r>
        <w:t>be</w:t>
      </w:r>
      <w:r>
        <w:rPr>
          <w:spacing w:val="-1"/>
        </w:rPr>
        <w:t xml:space="preserve"> </w:t>
      </w:r>
      <w:r>
        <w:t>made in</w:t>
      </w:r>
      <w:r>
        <w:rPr>
          <w:spacing w:val="-1"/>
        </w:rPr>
        <w:t xml:space="preserve"> </w:t>
      </w:r>
      <w:r>
        <w:t>accordance</w:t>
      </w:r>
      <w:r>
        <w:rPr>
          <w:spacing w:val="-1"/>
        </w:rPr>
        <w:t xml:space="preserve"> </w:t>
      </w:r>
      <w:r>
        <w:t>with</w:t>
      </w:r>
      <w:r>
        <w:rPr>
          <w:spacing w:val="-1"/>
        </w:rPr>
        <w:t xml:space="preserve"> </w:t>
      </w:r>
      <w:r>
        <w:t>the</w:t>
      </w:r>
      <w:r>
        <w:rPr>
          <w:spacing w:val="-1"/>
        </w:rPr>
        <w:t xml:space="preserve"> </w:t>
      </w:r>
      <w:r>
        <w:t>schedule and</w:t>
      </w:r>
      <w:r>
        <w:rPr>
          <w:spacing w:val="-1"/>
        </w:rPr>
        <w:t xml:space="preserve"> </w:t>
      </w:r>
      <w:r>
        <w:t>modalities set</w:t>
      </w:r>
      <w:r>
        <w:rPr>
          <w:spacing w:val="-1"/>
        </w:rPr>
        <w:t xml:space="preserve"> </w:t>
      </w:r>
      <w:r>
        <w:t>out the Data Sheet (see Point 4.2).</w:t>
      </w:r>
    </w:p>
    <w:p w14:paraId="4ECFE22A" w14:textId="77777777" w:rsidR="0070228D" w:rsidRDefault="00852EE0">
      <w:pPr>
        <w:pStyle w:val="BodyText"/>
        <w:jc w:val="left"/>
      </w:pPr>
      <w:r>
        <w:t>Payment</w:t>
      </w:r>
      <w:r>
        <w:rPr>
          <w:spacing w:val="63"/>
        </w:rPr>
        <w:t xml:space="preserve"> </w:t>
      </w:r>
      <w:r>
        <w:t>is</w:t>
      </w:r>
      <w:r>
        <w:rPr>
          <w:spacing w:val="63"/>
        </w:rPr>
        <w:t xml:space="preserve"> </w:t>
      </w:r>
      <w:r>
        <w:t>subject</w:t>
      </w:r>
      <w:r>
        <w:rPr>
          <w:spacing w:val="63"/>
        </w:rPr>
        <w:t xml:space="preserve"> </w:t>
      </w:r>
      <w:r>
        <w:t>to</w:t>
      </w:r>
      <w:r>
        <w:rPr>
          <w:spacing w:val="63"/>
        </w:rPr>
        <w:t xml:space="preserve"> </w:t>
      </w:r>
      <w:r>
        <w:t>the</w:t>
      </w:r>
      <w:r>
        <w:rPr>
          <w:spacing w:val="63"/>
        </w:rPr>
        <w:t xml:space="preserve"> </w:t>
      </w:r>
      <w:r>
        <w:t>approval</w:t>
      </w:r>
      <w:r>
        <w:rPr>
          <w:spacing w:val="63"/>
        </w:rPr>
        <w:t xml:space="preserve"> </w:t>
      </w:r>
      <w:r>
        <w:t>of</w:t>
      </w:r>
      <w:r>
        <w:rPr>
          <w:spacing w:val="63"/>
        </w:rPr>
        <w:t xml:space="preserve"> </w:t>
      </w:r>
      <w:r>
        <w:t>the</w:t>
      </w:r>
      <w:r>
        <w:rPr>
          <w:spacing w:val="63"/>
        </w:rPr>
        <w:t xml:space="preserve"> </w:t>
      </w:r>
      <w:r>
        <w:t>periodic</w:t>
      </w:r>
      <w:r>
        <w:rPr>
          <w:spacing w:val="63"/>
        </w:rPr>
        <w:t xml:space="preserve"> </w:t>
      </w:r>
      <w:r>
        <w:t>report.</w:t>
      </w:r>
      <w:r>
        <w:rPr>
          <w:spacing w:val="68"/>
        </w:rPr>
        <w:t xml:space="preserve"> </w:t>
      </w:r>
      <w:r>
        <w:t>Its</w:t>
      </w:r>
      <w:r>
        <w:rPr>
          <w:spacing w:val="63"/>
        </w:rPr>
        <w:t xml:space="preserve"> </w:t>
      </w:r>
      <w:r>
        <w:t>approval</w:t>
      </w:r>
      <w:r>
        <w:rPr>
          <w:spacing w:val="63"/>
        </w:rPr>
        <w:t xml:space="preserve"> </w:t>
      </w:r>
      <w:r>
        <w:t>does</w:t>
      </w:r>
      <w:r>
        <w:rPr>
          <w:spacing w:val="63"/>
        </w:rPr>
        <w:t xml:space="preserve"> </w:t>
      </w:r>
      <w:r>
        <w:t>not</w:t>
      </w:r>
      <w:r>
        <w:rPr>
          <w:spacing w:val="63"/>
        </w:rPr>
        <w:t xml:space="preserve"> </w:t>
      </w:r>
      <w:r>
        <w:t>imply recognition of compliance, authenticity, completeness or correctness of its content.</w:t>
      </w:r>
    </w:p>
    <w:p w14:paraId="4ECFE22B" w14:textId="77777777" w:rsidR="0070228D" w:rsidRDefault="00852EE0">
      <w:pPr>
        <w:pStyle w:val="BodyText"/>
        <w:spacing w:before="199" w:line="415" w:lineRule="auto"/>
        <w:ind w:left="698" w:right="587" w:hanging="361"/>
        <w:jc w:val="left"/>
      </w:pPr>
      <w:r>
        <w:t>The</w:t>
      </w:r>
      <w:r>
        <w:rPr>
          <w:spacing w:val="-3"/>
        </w:rPr>
        <w:t xml:space="preserve"> </w:t>
      </w:r>
      <w:r>
        <w:rPr>
          <w:b/>
        </w:rPr>
        <w:t>interim</w:t>
      </w:r>
      <w:r>
        <w:rPr>
          <w:b/>
          <w:spacing w:val="-3"/>
        </w:rPr>
        <w:t xml:space="preserve"> </w:t>
      </w:r>
      <w:r>
        <w:rPr>
          <w:b/>
        </w:rPr>
        <w:t>payment</w:t>
      </w:r>
      <w:r>
        <w:rPr>
          <w:b/>
          <w:spacing w:val="-3"/>
        </w:rPr>
        <w:t xml:space="preserve"> </w:t>
      </w:r>
      <w:r>
        <w:t>will</w:t>
      </w:r>
      <w:r>
        <w:rPr>
          <w:spacing w:val="-3"/>
        </w:rPr>
        <w:t xml:space="preserve"> </w:t>
      </w:r>
      <w:r>
        <w:t>be</w:t>
      </w:r>
      <w:r>
        <w:rPr>
          <w:spacing w:val="-3"/>
        </w:rPr>
        <w:t xml:space="preserve"> </w:t>
      </w:r>
      <w:r>
        <w:t>calculated</w:t>
      </w:r>
      <w:r>
        <w:rPr>
          <w:spacing w:val="-3"/>
        </w:rPr>
        <w:t xml:space="preserve"> </w:t>
      </w:r>
      <w:r>
        <w:t>by</w:t>
      </w:r>
      <w:r>
        <w:rPr>
          <w:spacing w:val="-3"/>
        </w:rPr>
        <w:t xml:space="preserve"> </w:t>
      </w:r>
      <w:r>
        <w:t>the</w:t>
      </w:r>
      <w:r>
        <w:rPr>
          <w:spacing w:val="-2"/>
        </w:rPr>
        <w:t xml:space="preserve"> </w:t>
      </w:r>
      <w:r>
        <w:t>granting</w:t>
      </w:r>
      <w:r>
        <w:rPr>
          <w:spacing w:val="-3"/>
        </w:rPr>
        <w:t xml:space="preserve"> </w:t>
      </w:r>
      <w:r>
        <w:t>authority</w:t>
      </w:r>
      <w:r>
        <w:rPr>
          <w:spacing w:val="-3"/>
        </w:rPr>
        <w:t xml:space="preserve"> </w:t>
      </w:r>
      <w:r>
        <w:t>in</w:t>
      </w:r>
      <w:r>
        <w:rPr>
          <w:spacing w:val="-3"/>
        </w:rPr>
        <w:t xml:space="preserve"> </w:t>
      </w:r>
      <w:r>
        <w:t>the</w:t>
      </w:r>
      <w:r>
        <w:rPr>
          <w:spacing w:val="-4"/>
        </w:rPr>
        <w:t xml:space="preserve"> </w:t>
      </w:r>
      <w:r>
        <w:t>following</w:t>
      </w:r>
      <w:r>
        <w:rPr>
          <w:spacing w:val="-3"/>
        </w:rPr>
        <w:t xml:space="preserve"> </w:t>
      </w:r>
      <w:r>
        <w:t>steps: Step 1 — Calculation of the total accepted EU contribution</w:t>
      </w:r>
    </w:p>
    <w:p w14:paraId="4ECFE22C" w14:textId="77777777" w:rsidR="0070228D" w:rsidRDefault="00852EE0">
      <w:pPr>
        <w:pStyle w:val="BodyText"/>
        <w:spacing w:before="0" w:line="273" w:lineRule="exact"/>
        <w:ind w:left="698"/>
        <w:jc w:val="left"/>
      </w:pPr>
      <w:r>
        <w:t>Step</w:t>
      </w:r>
      <w:r>
        <w:rPr>
          <w:spacing w:val="-1"/>
        </w:rPr>
        <w:t xml:space="preserve"> </w:t>
      </w:r>
      <w:r>
        <w:t>2 —</w:t>
      </w:r>
      <w:r>
        <w:rPr>
          <w:spacing w:val="-1"/>
        </w:rPr>
        <w:t xml:space="preserve"> </w:t>
      </w:r>
      <w:r>
        <w:t>Limit</w:t>
      </w:r>
      <w:r>
        <w:rPr>
          <w:spacing w:val="-1"/>
        </w:rPr>
        <w:t xml:space="preserve"> </w:t>
      </w:r>
      <w:r>
        <w:t>to the</w:t>
      </w:r>
      <w:r>
        <w:rPr>
          <w:spacing w:val="-2"/>
        </w:rPr>
        <w:t xml:space="preserve"> </w:t>
      </w:r>
      <w:r>
        <w:t xml:space="preserve">interim payment </w:t>
      </w:r>
      <w:r>
        <w:rPr>
          <w:spacing w:val="-2"/>
        </w:rPr>
        <w:t>ceiling</w:t>
      </w:r>
    </w:p>
    <w:p w14:paraId="4ECFE22D" w14:textId="77777777" w:rsidR="0070228D" w:rsidRDefault="00852EE0">
      <w:pPr>
        <w:pStyle w:val="BodyText"/>
        <w:spacing w:before="201"/>
        <w:jc w:val="left"/>
      </w:pPr>
      <w:r>
        <w:rPr>
          <w:u w:val="single"/>
        </w:rPr>
        <w:t>Step</w:t>
      </w:r>
      <w:r>
        <w:rPr>
          <w:spacing w:val="-3"/>
          <w:u w:val="single"/>
        </w:rPr>
        <w:t xml:space="preserve"> </w:t>
      </w:r>
      <w:r>
        <w:rPr>
          <w:u w:val="single"/>
        </w:rPr>
        <w:t>1</w:t>
      </w:r>
      <w:r>
        <w:rPr>
          <w:spacing w:val="-1"/>
          <w:u w:val="single"/>
        </w:rPr>
        <w:t xml:space="preserve"> </w:t>
      </w:r>
      <w:r>
        <w:rPr>
          <w:u w:val="single"/>
        </w:rPr>
        <w:t>— Calculation</w:t>
      </w:r>
      <w:r>
        <w:rPr>
          <w:spacing w:val="-1"/>
          <w:u w:val="single"/>
        </w:rPr>
        <w:t xml:space="preserve"> </w:t>
      </w:r>
      <w:r>
        <w:rPr>
          <w:u w:val="single"/>
        </w:rPr>
        <w:t>of the</w:t>
      </w:r>
      <w:r>
        <w:rPr>
          <w:spacing w:val="-1"/>
          <w:u w:val="single"/>
        </w:rPr>
        <w:t xml:space="preserve"> </w:t>
      </w:r>
      <w:r>
        <w:rPr>
          <w:u w:val="single"/>
        </w:rPr>
        <w:t>total</w:t>
      </w:r>
      <w:r>
        <w:rPr>
          <w:spacing w:val="1"/>
          <w:u w:val="single"/>
        </w:rPr>
        <w:t xml:space="preserve"> </w:t>
      </w:r>
      <w:r>
        <w:rPr>
          <w:u w:val="single"/>
        </w:rPr>
        <w:t>accepted</w:t>
      </w:r>
      <w:r>
        <w:rPr>
          <w:spacing w:val="-1"/>
          <w:u w:val="single"/>
        </w:rPr>
        <w:t xml:space="preserve"> </w:t>
      </w:r>
      <w:r>
        <w:rPr>
          <w:u w:val="single"/>
        </w:rPr>
        <w:t>EU</w:t>
      </w:r>
      <w:r>
        <w:rPr>
          <w:spacing w:val="-1"/>
          <w:u w:val="single"/>
        </w:rPr>
        <w:t xml:space="preserve"> </w:t>
      </w:r>
      <w:r>
        <w:rPr>
          <w:spacing w:val="-2"/>
          <w:u w:val="single"/>
        </w:rPr>
        <w:t>contribution</w:t>
      </w:r>
    </w:p>
    <w:p w14:paraId="4ECFE22E" w14:textId="77777777" w:rsidR="0070228D" w:rsidRDefault="00852EE0">
      <w:pPr>
        <w:pStyle w:val="BodyText"/>
        <w:ind w:right="414"/>
      </w:pPr>
      <w:r>
        <w:t>The granting authority will calculate the ‘accepted EU contribution’ for the action for the reporting period, by first calculating the ‘maximum EU contribution to costs’ (applying the funding rate to the accepted costs of each beneficiary), taking into account requests for a</w:t>
      </w:r>
      <w:r>
        <w:rPr>
          <w:spacing w:val="40"/>
        </w:rPr>
        <w:t xml:space="preserve"> </w:t>
      </w:r>
      <w:r>
        <w:t xml:space="preserve">lower contribution to costs, and CFS threshold </w:t>
      </w:r>
      <w:proofErr w:type="spellStart"/>
      <w:r>
        <w:t>cappings</w:t>
      </w:r>
      <w:proofErr w:type="spellEnd"/>
      <w:r>
        <w:t xml:space="preserve"> (if any; see Article 24.5) and adding the contributions (accepted unit, flat-rate or lump sum contributions and financing not linked to costs, if any).</w:t>
      </w:r>
    </w:p>
    <w:p w14:paraId="4ECFE22F" w14:textId="77777777" w:rsidR="0070228D" w:rsidRDefault="0070228D">
      <w:pPr>
        <w:sectPr w:rsidR="0070228D">
          <w:pgSz w:w="11910" w:h="16840"/>
          <w:pgMar w:top="1360" w:right="1000" w:bottom="1640" w:left="1080" w:header="718" w:footer="1390" w:gutter="0"/>
          <w:cols w:space="720"/>
        </w:sectPr>
      </w:pPr>
    </w:p>
    <w:p w14:paraId="4ECFE230" w14:textId="77777777" w:rsidR="0070228D" w:rsidRDefault="0070228D">
      <w:pPr>
        <w:pStyle w:val="BodyText"/>
        <w:spacing w:before="77"/>
        <w:ind w:left="0"/>
        <w:jc w:val="left"/>
      </w:pPr>
    </w:p>
    <w:p w14:paraId="4ECFE231" w14:textId="77777777" w:rsidR="0070228D" w:rsidRDefault="00852EE0">
      <w:pPr>
        <w:pStyle w:val="BodyText"/>
        <w:spacing w:before="0"/>
        <w:ind w:right="416"/>
      </w:pPr>
      <w:r>
        <w:t>After that, the granting authority will take into account grant reductions from beneficiary termination (if any). The resulting amount is the ‘total accepted EU contribution’.</w:t>
      </w:r>
    </w:p>
    <w:p w14:paraId="4ECFE232" w14:textId="77777777" w:rsidR="0070228D" w:rsidRDefault="00852EE0">
      <w:pPr>
        <w:pStyle w:val="BodyText"/>
        <w:spacing w:before="201"/>
      </w:pPr>
      <w:r>
        <w:rPr>
          <w:u w:val="single"/>
        </w:rPr>
        <w:t>Step</w:t>
      </w:r>
      <w:r>
        <w:rPr>
          <w:spacing w:val="-1"/>
          <w:u w:val="single"/>
        </w:rPr>
        <w:t xml:space="preserve"> </w:t>
      </w:r>
      <w:r>
        <w:rPr>
          <w:u w:val="single"/>
        </w:rPr>
        <w:t>2 —</w:t>
      </w:r>
      <w:r>
        <w:rPr>
          <w:spacing w:val="-1"/>
          <w:u w:val="single"/>
        </w:rPr>
        <w:t xml:space="preserve"> </w:t>
      </w:r>
      <w:r>
        <w:rPr>
          <w:u w:val="single"/>
        </w:rPr>
        <w:t>Limit</w:t>
      </w:r>
      <w:r>
        <w:rPr>
          <w:spacing w:val="-1"/>
          <w:u w:val="single"/>
        </w:rPr>
        <w:t xml:space="preserve"> </w:t>
      </w:r>
      <w:r>
        <w:rPr>
          <w:u w:val="single"/>
        </w:rPr>
        <w:t>to the</w:t>
      </w:r>
      <w:r>
        <w:rPr>
          <w:spacing w:val="-2"/>
          <w:u w:val="single"/>
        </w:rPr>
        <w:t xml:space="preserve"> </w:t>
      </w:r>
      <w:r>
        <w:rPr>
          <w:u w:val="single"/>
        </w:rPr>
        <w:t xml:space="preserve">interim payment </w:t>
      </w:r>
      <w:r>
        <w:rPr>
          <w:spacing w:val="-2"/>
          <w:u w:val="single"/>
        </w:rPr>
        <w:t>ceiling</w:t>
      </w:r>
    </w:p>
    <w:p w14:paraId="4ECFE233" w14:textId="77777777" w:rsidR="0070228D" w:rsidRDefault="00852EE0">
      <w:pPr>
        <w:pStyle w:val="BodyText"/>
        <w:spacing w:before="199"/>
        <w:ind w:right="414"/>
      </w:pPr>
      <w:r>
        <w:t>The resulting amount is then capped to ensure that the total amount of prefinancing and interim payments (if any) does not exceed the interim payment ceiling set out in the Data Sheet (see Point 4.2).</w:t>
      </w:r>
    </w:p>
    <w:p w14:paraId="4ECFE234" w14:textId="77777777" w:rsidR="0070228D" w:rsidRDefault="00852EE0">
      <w:pPr>
        <w:pStyle w:val="BodyText"/>
        <w:ind w:right="414"/>
      </w:pPr>
      <w:r>
        <w:t xml:space="preserve">Interim payments (or parts of them) may be offset (without the beneficiaries’ consent) against amounts owed by a beneficiary to the granting authority — up to the amount due to that </w:t>
      </w:r>
      <w:r>
        <w:rPr>
          <w:spacing w:val="-2"/>
        </w:rPr>
        <w:t>beneficiary.</w:t>
      </w:r>
    </w:p>
    <w:p w14:paraId="4ECFE235" w14:textId="77777777" w:rsidR="0070228D" w:rsidRDefault="00852EE0">
      <w:pPr>
        <w:pStyle w:val="BodyText"/>
        <w:ind w:right="417"/>
      </w:pPr>
      <w:r>
        <w:t>For grants where the granting authority is the European Commission or an EU executive agency, offsetting may also be done against amounts owed to other Commission services or executive agencies.</w:t>
      </w:r>
    </w:p>
    <w:p w14:paraId="4ECFE236" w14:textId="77777777" w:rsidR="0070228D" w:rsidRDefault="00852EE0">
      <w:pPr>
        <w:pStyle w:val="BodyText"/>
        <w:ind w:right="418"/>
      </w:pPr>
      <w:r>
        <w:t>Payments will not be made if the payment deadline or payments are suspended (see Articles 29 and 30).</w:t>
      </w:r>
    </w:p>
    <w:p w14:paraId="4ECFE237" w14:textId="77777777" w:rsidR="0070228D" w:rsidRPr="00AE6163" w:rsidRDefault="00852EE0" w:rsidP="00AE6163">
      <w:pPr>
        <w:pStyle w:val="ListParagraph"/>
        <w:numPr>
          <w:ilvl w:val="2"/>
          <w:numId w:val="38"/>
        </w:numPr>
        <w:tabs>
          <w:tab w:val="left" w:pos="998"/>
        </w:tabs>
        <w:spacing w:before="199"/>
        <w:ind w:hanging="660"/>
        <w:rPr>
          <w:b/>
          <w:sz w:val="24"/>
        </w:rPr>
      </w:pPr>
      <w:r w:rsidRPr="00AE6163">
        <w:rPr>
          <w:b/>
          <w:sz w:val="24"/>
        </w:rPr>
        <w:t>Final payment — Final grant amount — Revenues and Profit — Recovery</w:t>
      </w:r>
    </w:p>
    <w:p w14:paraId="4ECFE238" w14:textId="77777777" w:rsidR="0070228D" w:rsidRDefault="00852EE0">
      <w:pPr>
        <w:pStyle w:val="BodyText"/>
        <w:ind w:right="417"/>
      </w:pPr>
      <w:r>
        <w:t>The final payment (payment of the balance) reimburses the remaining part of the eligible</w:t>
      </w:r>
      <w:r>
        <w:rPr>
          <w:spacing w:val="40"/>
        </w:rPr>
        <w:t xml:space="preserve"> </w:t>
      </w:r>
      <w:r>
        <w:t>costs and contributions claimed for the implementation of the action (if any).</w:t>
      </w:r>
    </w:p>
    <w:p w14:paraId="4ECFE239" w14:textId="77777777" w:rsidR="0070228D" w:rsidRDefault="00852EE0">
      <w:pPr>
        <w:pStyle w:val="BodyText"/>
        <w:spacing w:before="201"/>
        <w:ind w:right="414"/>
      </w:pPr>
      <w:r>
        <w:t>The final payment will be made in accordance with the schedule and modalities set out in the Data Sheet (see Point 4.2).</w:t>
      </w:r>
    </w:p>
    <w:p w14:paraId="4ECFE23A" w14:textId="77777777" w:rsidR="0070228D" w:rsidRDefault="00852EE0">
      <w:pPr>
        <w:pStyle w:val="BodyText"/>
        <w:jc w:val="left"/>
      </w:pPr>
      <w:r>
        <w:t>Payment</w:t>
      </w:r>
      <w:r>
        <w:rPr>
          <w:spacing w:val="24"/>
        </w:rPr>
        <w:t xml:space="preserve"> </w:t>
      </w:r>
      <w:r>
        <w:t>is</w:t>
      </w:r>
      <w:r>
        <w:rPr>
          <w:spacing w:val="25"/>
        </w:rPr>
        <w:t xml:space="preserve"> </w:t>
      </w:r>
      <w:r>
        <w:t>subject</w:t>
      </w:r>
      <w:r>
        <w:rPr>
          <w:spacing w:val="26"/>
        </w:rPr>
        <w:t xml:space="preserve"> </w:t>
      </w:r>
      <w:r>
        <w:t>to</w:t>
      </w:r>
      <w:r>
        <w:rPr>
          <w:spacing w:val="26"/>
        </w:rPr>
        <w:t xml:space="preserve"> </w:t>
      </w:r>
      <w:r>
        <w:t>the</w:t>
      </w:r>
      <w:r>
        <w:rPr>
          <w:spacing w:val="25"/>
        </w:rPr>
        <w:t xml:space="preserve"> </w:t>
      </w:r>
      <w:r>
        <w:t>approval</w:t>
      </w:r>
      <w:r>
        <w:rPr>
          <w:spacing w:val="24"/>
        </w:rPr>
        <w:t xml:space="preserve"> </w:t>
      </w:r>
      <w:r>
        <w:t>of</w:t>
      </w:r>
      <w:r>
        <w:rPr>
          <w:spacing w:val="26"/>
        </w:rPr>
        <w:t xml:space="preserve"> </w:t>
      </w:r>
      <w:r>
        <w:t>the</w:t>
      </w:r>
      <w:r>
        <w:rPr>
          <w:spacing w:val="26"/>
        </w:rPr>
        <w:t xml:space="preserve"> </w:t>
      </w:r>
      <w:r>
        <w:t>final</w:t>
      </w:r>
      <w:r>
        <w:rPr>
          <w:spacing w:val="29"/>
        </w:rPr>
        <w:t xml:space="preserve"> </w:t>
      </w:r>
      <w:r>
        <w:t>periodic</w:t>
      </w:r>
      <w:r>
        <w:rPr>
          <w:spacing w:val="26"/>
        </w:rPr>
        <w:t xml:space="preserve"> </w:t>
      </w:r>
      <w:r>
        <w:t>report.</w:t>
      </w:r>
      <w:r>
        <w:rPr>
          <w:spacing w:val="26"/>
        </w:rPr>
        <w:t xml:space="preserve"> </w:t>
      </w:r>
      <w:r>
        <w:t>Its</w:t>
      </w:r>
      <w:r>
        <w:rPr>
          <w:spacing w:val="25"/>
        </w:rPr>
        <w:t xml:space="preserve"> </w:t>
      </w:r>
      <w:r>
        <w:t>approval</w:t>
      </w:r>
      <w:r>
        <w:rPr>
          <w:spacing w:val="26"/>
        </w:rPr>
        <w:t xml:space="preserve"> </w:t>
      </w:r>
      <w:r>
        <w:t>does</w:t>
      </w:r>
      <w:r>
        <w:rPr>
          <w:spacing w:val="24"/>
        </w:rPr>
        <w:t xml:space="preserve"> </w:t>
      </w:r>
      <w:r>
        <w:t>not</w:t>
      </w:r>
      <w:r>
        <w:rPr>
          <w:spacing w:val="26"/>
        </w:rPr>
        <w:t xml:space="preserve"> </w:t>
      </w:r>
      <w:r>
        <w:t>imply recognition of compliance, authenticity, completeness or correctness of its content.</w:t>
      </w:r>
    </w:p>
    <w:p w14:paraId="4ECFE23B" w14:textId="77777777" w:rsidR="0070228D" w:rsidRDefault="00852EE0">
      <w:pPr>
        <w:spacing w:before="199" w:line="415" w:lineRule="auto"/>
        <w:ind w:left="1058" w:right="1377" w:hanging="721"/>
        <w:rPr>
          <w:sz w:val="24"/>
        </w:rPr>
      </w:pPr>
      <w:r>
        <w:rPr>
          <w:sz w:val="24"/>
        </w:rPr>
        <w:t>The</w:t>
      </w:r>
      <w:r>
        <w:rPr>
          <w:spacing w:val="-3"/>
          <w:sz w:val="24"/>
        </w:rPr>
        <w:t xml:space="preserve"> </w:t>
      </w:r>
      <w:r>
        <w:rPr>
          <w:b/>
          <w:sz w:val="24"/>
        </w:rPr>
        <w:t>final</w:t>
      </w:r>
      <w:r>
        <w:rPr>
          <w:b/>
          <w:spacing w:val="-3"/>
          <w:sz w:val="24"/>
        </w:rPr>
        <w:t xml:space="preserve"> </w:t>
      </w:r>
      <w:r>
        <w:rPr>
          <w:b/>
          <w:sz w:val="24"/>
        </w:rPr>
        <w:t>grant</w:t>
      </w:r>
      <w:r>
        <w:rPr>
          <w:b/>
          <w:spacing w:val="-3"/>
          <w:sz w:val="24"/>
        </w:rPr>
        <w:t xml:space="preserve"> </w:t>
      </w:r>
      <w:r>
        <w:rPr>
          <w:b/>
          <w:sz w:val="24"/>
        </w:rPr>
        <w:t>amount</w:t>
      </w:r>
      <w:r>
        <w:rPr>
          <w:b/>
          <w:spacing w:val="-4"/>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action</w:t>
      </w:r>
      <w:r>
        <w:rPr>
          <w:b/>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calculated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steps: Step 1 — Calculation of the total accepted EU contribution</w:t>
      </w:r>
    </w:p>
    <w:p w14:paraId="4ECFE23C" w14:textId="77777777" w:rsidR="0070228D" w:rsidRDefault="00852EE0">
      <w:pPr>
        <w:pStyle w:val="BodyText"/>
        <w:spacing w:before="0" w:line="412" w:lineRule="auto"/>
        <w:ind w:left="1058" w:right="4152"/>
        <w:jc w:val="left"/>
      </w:pPr>
      <w:r>
        <w:t>Step</w:t>
      </w:r>
      <w:r>
        <w:rPr>
          <w:spacing w:val="-5"/>
        </w:rPr>
        <w:t xml:space="preserve"> </w:t>
      </w:r>
      <w:r>
        <w:t>2</w:t>
      </w:r>
      <w:r>
        <w:rPr>
          <w:spacing w:val="-5"/>
        </w:rPr>
        <w:t xml:space="preserve"> </w:t>
      </w:r>
      <w:r>
        <w:t>—</w:t>
      </w:r>
      <w:r>
        <w:rPr>
          <w:spacing w:val="-5"/>
        </w:rPr>
        <w:t xml:space="preserve"> </w:t>
      </w:r>
      <w:r>
        <w:t>Limit</w:t>
      </w:r>
      <w:r>
        <w:rPr>
          <w:spacing w:val="-6"/>
        </w:rPr>
        <w:t xml:space="preserve"> </w:t>
      </w:r>
      <w:r>
        <w:t>to</w:t>
      </w:r>
      <w:r>
        <w:rPr>
          <w:spacing w:val="-5"/>
        </w:rPr>
        <w:t xml:space="preserve"> </w:t>
      </w:r>
      <w:r>
        <w:t>the</w:t>
      </w:r>
      <w:r>
        <w:rPr>
          <w:spacing w:val="-6"/>
        </w:rPr>
        <w:t xml:space="preserve"> </w:t>
      </w:r>
      <w:r>
        <w:t>maximum</w:t>
      </w:r>
      <w:r>
        <w:rPr>
          <w:spacing w:val="-5"/>
        </w:rPr>
        <w:t xml:space="preserve"> </w:t>
      </w:r>
      <w:r>
        <w:t>grant</w:t>
      </w:r>
      <w:r>
        <w:rPr>
          <w:spacing w:val="-5"/>
        </w:rPr>
        <w:t xml:space="preserve"> </w:t>
      </w:r>
      <w:r>
        <w:t>amount Step 3 — Reduction due to the no-profit rule</w:t>
      </w:r>
    </w:p>
    <w:p w14:paraId="4ECFE23D" w14:textId="77777777" w:rsidR="0070228D" w:rsidRDefault="00852EE0">
      <w:pPr>
        <w:pStyle w:val="BodyText"/>
        <w:spacing w:before="0"/>
        <w:jc w:val="left"/>
      </w:pPr>
      <w:r>
        <w:rPr>
          <w:u w:val="single"/>
        </w:rPr>
        <w:t>Step</w:t>
      </w:r>
      <w:r>
        <w:rPr>
          <w:spacing w:val="-3"/>
          <w:u w:val="single"/>
        </w:rPr>
        <w:t xml:space="preserve"> </w:t>
      </w:r>
      <w:r>
        <w:rPr>
          <w:u w:val="single"/>
        </w:rPr>
        <w:t>1</w:t>
      </w:r>
      <w:r>
        <w:rPr>
          <w:spacing w:val="-1"/>
          <w:u w:val="single"/>
        </w:rPr>
        <w:t xml:space="preserve"> </w:t>
      </w:r>
      <w:r>
        <w:rPr>
          <w:u w:val="single"/>
        </w:rPr>
        <w:t>— Calculation</w:t>
      </w:r>
      <w:r>
        <w:rPr>
          <w:spacing w:val="-1"/>
          <w:u w:val="single"/>
        </w:rPr>
        <w:t xml:space="preserve"> </w:t>
      </w:r>
      <w:r>
        <w:rPr>
          <w:u w:val="single"/>
        </w:rPr>
        <w:t>of the</w:t>
      </w:r>
      <w:r>
        <w:rPr>
          <w:spacing w:val="-1"/>
          <w:u w:val="single"/>
        </w:rPr>
        <w:t xml:space="preserve"> </w:t>
      </w:r>
      <w:r>
        <w:rPr>
          <w:u w:val="single"/>
        </w:rPr>
        <w:t>total</w:t>
      </w:r>
      <w:r>
        <w:rPr>
          <w:spacing w:val="1"/>
          <w:u w:val="single"/>
        </w:rPr>
        <w:t xml:space="preserve"> </w:t>
      </w:r>
      <w:r>
        <w:rPr>
          <w:u w:val="single"/>
        </w:rPr>
        <w:t>accepted</w:t>
      </w:r>
      <w:r>
        <w:rPr>
          <w:spacing w:val="-1"/>
          <w:u w:val="single"/>
        </w:rPr>
        <w:t xml:space="preserve"> </w:t>
      </w:r>
      <w:r>
        <w:rPr>
          <w:u w:val="single"/>
        </w:rPr>
        <w:t>EU</w:t>
      </w:r>
      <w:r>
        <w:rPr>
          <w:spacing w:val="-1"/>
          <w:u w:val="single"/>
        </w:rPr>
        <w:t xml:space="preserve"> </w:t>
      </w:r>
      <w:r>
        <w:rPr>
          <w:spacing w:val="-2"/>
          <w:u w:val="single"/>
        </w:rPr>
        <w:t>contribution</w:t>
      </w:r>
    </w:p>
    <w:p w14:paraId="4ECFE23E" w14:textId="77777777" w:rsidR="0070228D" w:rsidRDefault="00852EE0">
      <w:pPr>
        <w:pStyle w:val="BodyText"/>
        <w:ind w:right="414"/>
      </w:pPr>
      <w:r>
        <w:t xml:space="preserve">The granting authority will first calculate the ‘accepted EU contribution’ for the action for all reporting periods, by calculating the ‘maximum EU contribution to costs’ (applying the funding rate to the total accepted costs of each beneficiary), taking into account requests for a lower contribution to costs, CFS threshold </w:t>
      </w:r>
      <w:proofErr w:type="spellStart"/>
      <w:r>
        <w:t>cappings</w:t>
      </w:r>
      <w:proofErr w:type="spellEnd"/>
      <w:r>
        <w:t xml:space="preserve"> (if any; see Article 24.5) and adding the contributions (accepted unit, flat-rate or lump sum contributions and financing not linked to costs, if any).</w:t>
      </w:r>
    </w:p>
    <w:p w14:paraId="4ECFE23F" w14:textId="77777777" w:rsidR="0070228D" w:rsidRDefault="00852EE0">
      <w:pPr>
        <w:pStyle w:val="BodyText"/>
        <w:spacing w:before="201"/>
        <w:ind w:right="381"/>
        <w:jc w:val="left"/>
      </w:pPr>
      <w:r>
        <w:t>After</w:t>
      </w:r>
      <w:r>
        <w:rPr>
          <w:spacing w:val="-1"/>
        </w:rPr>
        <w:t xml:space="preserve"> </w:t>
      </w:r>
      <w:r>
        <w:t>that,</w:t>
      </w:r>
      <w:r>
        <w:rPr>
          <w:spacing w:val="-2"/>
        </w:rPr>
        <w:t xml:space="preserve"> </w:t>
      </w:r>
      <w:r>
        <w:t>the granting</w:t>
      </w:r>
      <w:r>
        <w:rPr>
          <w:spacing w:val="-1"/>
        </w:rPr>
        <w:t xml:space="preserve"> </w:t>
      </w:r>
      <w:r>
        <w:t>authority will take</w:t>
      </w:r>
      <w:r>
        <w:rPr>
          <w:spacing w:val="-1"/>
        </w:rPr>
        <w:t xml:space="preserve"> </w:t>
      </w:r>
      <w:r>
        <w:t>into account grant</w:t>
      </w:r>
      <w:r>
        <w:rPr>
          <w:spacing w:val="-2"/>
        </w:rPr>
        <w:t xml:space="preserve"> </w:t>
      </w:r>
      <w:r>
        <w:t>reductions (if any). The</w:t>
      </w:r>
      <w:r>
        <w:rPr>
          <w:spacing w:val="-2"/>
        </w:rPr>
        <w:t xml:space="preserve"> </w:t>
      </w:r>
      <w:r>
        <w:t>resulting amount is the ‘total accepted EU contribution’.</w:t>
      </w:r>
    </w:p>
    <w:p w14:paraId="4ECFE240" w14:textId="77777777" w:rsidR="0070228D" w:rsidRDefault="00852EE0">
      <w:pPr>
        <w:pStyle w:val="BodyText"/>
        <w:jc w:val="left"/>
      </w:pPr>
      <w:r>
        <w:rPr>
          <w:u w:val="single"/>
        </w:rPr>
        <w:t>Step</w:t>
      </w:r>
      <w:r>
        <w:rPr>
          <w:spacing w:val="-1"/>
          <w:u w:val="single"/>
        </w:rPr>
        <w:t xml:space="preserve"> </w:t>
      </w:r>
      <w:r>
        <w:rPr>
          <w:u w:val="single"/>
        </w:rPr>
        <w:t>2</w:t>
      </w:r>
      <w:r>
        <w:rPr>
          <w:spacing w:val="-1"/>
          <w:u w:val="single"/>
        </w:rPr>
        <w:t xml:space="preserve"> </w:t>
      </w:r>
      <w:r>
        <w:rPr>
          <w:u w:val="single"/>
        </w:rPr>
        <w:t>— Limit</w:t>
      </w:r>
      <w:r>
        <w:rPr>
          <w:spacing w:val="-2"/>
          <w:u w:val="single"/>
        </w:rPr>
        <w:t xml:space="preserve"> </w:t>
      </w:r>
      <w:r>
        <w:rPr>
          <w:u w:val="single"/>
        </w:rPr>
        <w:t>to</w:t>
      </w:r>
      <w:r>
        <w:rPr>
          <w:spacing w:val="-1"/>
          <w:u w:val="single"/>
        </w:rPr>
        <w:t xml:space="preserve"> </w:t>
      </w:r>
      <w:r>
        <w:rPr>
          <w:u w:val="single"/>
        </w:rPr>
        <w:t>the</w:t>
      </w:r>
      <w:r>
        <w:rPr>
          <w:spacing w:val="-1"/>
          <w:u w:val="single"/>
        </w:rPr>
        <w:t xml:space="preserve"> </w:t>
      </w:r>
      <w:r>
        <w:rPr>
          <w:u w:val="single"/>
        </w:rPr>
        <w:t>maximum</w:t>
      </w:r>
      <w:r>
        <w:rPr>
          <w:spacing w:val="-1"/>
          <w:u w:val="single"/>
        </w:rPr>
        <w:t xml:space="preserve"> </w:t>
      </w:r>
      <w:r>
        <w:rPr>
          <w:u w:val="single"/>
        </w:rPr>
        <w:t xml:space="preserve">grant </w:t>
      </w:r>
      <w:r>
        <w:rPr>
          <w:spacing w:val="-2"/>
          <w:u w:val="single"/>
        </w:rPr>
        <w:t>amount</w:t>
      </w:r>
    </w:p>
    <w:p w14:paraId="4ECFE241" w14:textId="77777777" w:rsidR="0070228D" w:rsidRDefault="0070228D">
      <w:pPr>
        <w:sectPr w:rsidR="0070228D">
          <w:pgSz w:w="11910" w:h="16840"/>
          <w:pgMar w:top="1360" w:right="1000" w:bottom="1640" w:left="1080" w:header="718" w:footer="1390" w:gutter="0"/>
          <w:cols w:space="720"/>
        </w:sectPr>
      </w:pPr>
    </w:p>
    <w:p w14:paraId="4ECFE242" w14:textId="77777777" w:rsidR="0070228D" w:rsidRDefault="0070228D">
      <w:pPr>
        <w:pStyle w:val="BodyText"/>
        <w:spacing w:before="77"/>
        <w:ind w:left="0"/>
        <w:jc w:val="left"/>
      </w:pPr>
    </w:p>
    <w:p w14:paraId="4ECFE243" w14:textId="77777777" w:rsidR="0070228D" w:rsidRDefault="00852EE0">
      <w:pPr>
        <w:pStyle w:val="BodyText"/>
        <w:spacing w:before="0"/>
        <w:ind w:right="416"/>
      </w:pPr>
      <w:r>
        <w:t>If the resulting amount is higher than the maximum grant amount set out in Article 5.2, it will be limited to the latter.</w:t>
      </w:r>
    </w:p>
    <w:p w14:paraId="4ECFE244" w14:textId="77777777" w:rsidR="0070228D" w:rsidRDefault="00852EE0">
      <w:pPr>
        <w:pStyle w:val="BodyText"/>
        <w:spacing w:before="201"/>
      </w:pPr>
      <w:r>
        <w:rPr>
          <w:u w:val="single"/>
        </w:rPr>
        <w:t>Step</w:t>
      </w:r>
      <w:r>
        <w:rPr>
          <w:spacing w:val="-1"/>
          <w:u w:val="single"/>
        </w:rPr>
        <w:t xml:space="preserve"> </w:t>
      </w:r>
      <w:r>
        <w:rPr>
          <w:u w:val="single"/>
        </w:rPr>
        <w:t>3</w:t>
      </w:r>
      <w:r>
        <w:rPr>
          <w:spacing w:val="-1"/>
          <w:u w:val="single"/>
        </w:rPr>
        <w:t xml:space="preserve"> </w:t>
      </w:r>
      <w:r>
        <w:rPr>
          <w:u w:val="single"/>
        </w:rPr>
        <w:t>— Reduction</w:t>
      </w:r>
      <w:r>
        <w:rPr>
          <w:spacing w:val="-1"/>
          <w:u w:val="single"/>
        </w:rPr>
        <w:t xml:space="preserve"> </w:t>
      </w:r>
      <w:r>
        <w:rPr>
          <w:u w:val="single"/>
        </w:rPr>
        <w:t>due</w:t>
      </w:r>
      <w:r>
        <w:rPr>
          <w:spacing w:val="-1"/>
          <w:u w:val="single"/>
        </w:rPr>
        <w:t xml:space="preserve"> </w:t>
      </w:r>
      <w:r>
        <w:rPr>
          <w:u w:val="single"/>
        </w:rPr>
        <w:t>to the</w:t>
      </w:r>
      <w:r>
        <w:rPr>
          <w:spacing w:val="-1"/>
          <w:u w:val="single"/>
        </w:rPr>
        <w:t xml:space="preserve"> </w:t>
      </w:r>
      <w:r>
        <w:rPr>
          <w:u w:val="single"/>
        </w:rPr>
        <w:t xml:space="preserve">no-profit </w:t>
      </w:r>
      <w:r>
        <w:rPr>
          <w:spacing w:val="-4"/>
          <w:u w:val="single"/>
        </w:rPr>
        <w:t>rule</w:t>
      </w:r>
    </w:p>
    <w:p w14:paraId="4ECFE245" w14:textId="77777777" w:rsidR="0070228D" w:rsidRDefault="00852EE0">
      <w:pPr>
        <w:pStyle w:val="BodyText"/>
        <w:spacing w:before="199"/>
        <w:ind w:right="415"/>
      </w:pPr>
      <w:r>
        <w:t>If the no-profit rule is provided for in the Data Sheet (see Point 4.2), the grant must not produce a profit (i.e. surplus of the amount obtained following Step 2 plus the action’s revenues, over the eligible costs and contributions approved by the granting authority).</w:t>
      </w:r>
    </w:p>
    <w:p w14:paraId="4ECFE246" w14:textId="2A7A1038" w:rsidR="0070228D" w:rsidRDefault="00852EE0">
      <w:pPr>
        <w:pStyle w:val="BodyText"/>
        <w:ind w:right="415"/>
      </w:pPr>
      <w:r>
        <w:t xml:space="preserve">‘Revenue’ is all income generated by the action, during its duration (see Article 4), for beneficiaries that are profit legal entities </w:t>
      </w:r>
      <w:r w:rsidR="00DD7F0E">
        <w:rPr>
          <w:spacing w:val="-2"/>
        </w:rPr>
        <w:t>]</w:t>
      </w:r>
      <w:r>
        <w:rPr>
          <w:spacing w:val="-2"/>
        </w:rPr>
        <w:t>.</w:t>
      </w:r>
    </w:p>
    <w:p w14:paraId="4ECFE247" w14:textId="77777777" w:rsidR="0070228D" w:rsidRDefault="00852EE0">
      <w:pPr>
        <w:pStyle w:val="BodyText"/>
        <w:ind w:right="416"/>
      </w:pPr>
      <w:r>
        <w:t>If there is a profit, it will be deducted in proportion to the final rate of reimbursement of the eligible costs approved by the granting authority (as compared to the amount calculated following Steps 1 and 2 minus the contributions).</w:t>
      </w:r>
    </w:p>
    <w:p w14:paraId="4ECFE248" w14:textId="77777777" w:rsidR="0070228D" w:rsidRDefault="00852EE0">
      <w:pPr>
        <w:pStyle w:val="BodyText"/>
        <w:ind w:right="381"/>
        <w:jc w:val="left"/>
      </w:pPr>
      <w:r>
        <w:t xml:space="preserve">The </w:t>
      </w:r>
      <w:r>
        <w:rPr>
          <w:b/>
        </w:rPr>
        <w:t xml:space="preserve">balance </w:t>
      </w:r>
      <w:r>
        <w:t>(final payment) is then calculated by deducting the total amount of prefinancing and interim payments already made (if any), from the final grant amount:</w:t>
      </w:r>
    </w:p>
    <w:p w14:paraId="4ECFE249" w14:textId="77777777" w:rsidR="0070228D" w:rsidRDefault="00852EE0">
      <w:pPr>
        <w:spacing w:before="200" w:line="388" w:lineRule="auto"/>
        <w:ind w:left="1048" w:right="6822"/>
        <w:rPr>
          <w:sz w:val="20"/>
        </w:rPr>
      </w:pPr>
      <w:r>
        <w:rPr>
          <w:sz w:val="28"/>
        </w:rPr>
        <w:t>{</w:t>
      </w:r>
      <w:r>
        <w:rPr>
          <w:sz w:val="20"/>
        </w:rPr>
        <w:t>final</w:t>
      </w:r>
      <w:r>
        <w:rPr>
          <w:spacing w:val="-13"/>
          <w:sz w:val="20"/>
        </w:rPr>
        <w:t xml:space="preserve"> </w:t>
      </w:r>
      <w:r>
        <w:rPr>
          <w:sz w:val="20"/>
        </w:rPr>
        <w:t>grant</w:t>
      </w:r>
      <w:r>
        <w:rPr>
          <w:spacing w:val="-12"/>
          <w:sz w:val="20"/>
        </w:rPr>
        <w:t xml:space="preserve"> </w:t>
      </w:r>
      <w:r>
        <w:rPr>
          <w:sz w:val="20"/>
        </w:rPr>
        <w:t xml:space="preserve">amount </w:t>
      </w:r>
      <w:r>
        <w:rPr>
          <w:spacing w:val="-2"/>
          <w:sz w:val="20"/>
        </w:rPr>
        <w:t>minus</w:t>
      </w:r>
    </w:p>
    <w:p w14:paraId="4ECFE24A" w14:textId="77777777" w:rsidR="0070228D" w:rsidRDefault="00852EE0">
      <w:pPr>
        <w:spacing w:before="58"/>
        <w:ind w:left="1048"/>
        <w:rPr>
          <w:sz w:val="24"/>
        </w:rPr>
      </w:pPr>
      <w:r>
        <w:rPr>
          <w:sz w:val="20"/>
        </w:rPr>
        <w:t>{prefinancing</w:t>
      </w:r>
      <w:r>
        <w:rPr>
          <w:spacing w:val="-4"/>
          <w:sz w:val="20"/>
        </w:rPr>
        <w:t xml:space="preserve"> </w:t>
      </w:r>
      <w:r>
        <w:rPr>
          <w:sz w:val="20"/>
        </w:rPr>
        <w:t>and</w:t>
      </w:r>
      <w:r>
        <w:rPr>
          <w:spacing w:val="-2"/>
          <w:sz w:val="20"/>
        </w:rPr>
        <w:t xml:space="preserve"> </w:t>
      </w:r>
      <w:r>
        <w:rPr>
          <w:sz w:val="20"/>
        </w:rPr>
        <w:t>interim</w:t>
      </w:r>
      <w:r>
        <w:rPr>
          <w:spacing w:val="-4"/>
          <w:sz w:val="20"/>
        </w:rPr>
        <w:t xml:space="preserve"> </w:t>
      </w:r>
      <w:r>
        <w:rPr>
          <w:sz w:val="20"/>
        </w:rPr>
        <w:t>payments</w:t>
      </w:r>
      <w:r>
        <w:rPr>
          <w:spacing w:val="-2"/>
          <w:sz w:val="20"/>
        </w:rPr>
        <w:t xml:space="preserve"> </w:t>
      </w:r>
      <w:r>
        <w:rPr>
          <w:sz w:val="20"/>
        </w:rPr>
        <w:t>made</w:t>
      </w:r>
      <w:r>
        <w:rPr>
          <w:spacing w:val="-2"/>
          <w:sz w:val="20"/>
        </w:rPr>
        <w:t xml:space="preserve"> </w:t>
      </w:r>
      <w:r>
        <w:rPr>
          <w:sz w:val="20"/>
        </w:rPr>
        <w:t>(if</w:t>
      </w:r>
      <w:r>
        <w:rPr>
          <w:spacing w:val="-1"/>
          <w:sz w:val="20"/>
        </w:rPr>
        <w:t xml:space="preserve"> </w:t>
      </w:r>
      <w:r>
        <w:rPr>
          <w:spacing w:val="-2"/>
          <w:sz w:val="20"/>
        </w:rPr>
        <w:t>any)}</w:t>
      </w:r>
      <w:r>
        <w:rPr>
          <w:spacing w:val="-2"/>
          <w:sz w:val="28"/>
        </w:rPr>
        <w:t>}</w:t>
      </w:r>
      <w:r>
        <w:rPr>
          <w:spacing w:val="-2"/>
          <w:sz w:val="24"/>
        </w:rPr>
        <w:t>.</w:t>
      </w:r>
    </w:p>
    <w:p w14:paraId="4ECFE24B" w14:textId="77777777" w:rsidR="0070228D" w:rsidRDefault="00852EE0">
      <w:pPr>
        <w:spacing w:before="200"/>
        <w:ind w:left="338"/>
        <w:rPr>
          <w:sz w:val="24"/>
        </w:rPr>
      </w:pPr>
      <w:r>
        <w:rPr>
          <w:sz w:val="24"/>
        </w:rPr>
        <w:t>If</w:t>
      </w:r>
      <w:r>
        <w:rPr>
          <w:spacing w:val="-1"/>
          <w:sz w:val="24"/>
        </w:rPr>
        <w:t xml:space="preserve"> </w:t>
      </w:r>
      <w:r>
        <w:rPr>
          <w:sz w:val="24"/>
        </w:rPr>
        <w:t>the</w:t>
      </w:r>
      <w:r>
        <w:rPr>
          <w:spacing w:val="-1"/>
          <w:sz w:val="24"/>
        </w:rPr>
        <w:t xml:space="preserve"> </w:t>
      </w:r>
      <w:r>
        <w:rPr>
          <w:sz w:val="24"/>
        </w:rPr>
        <w:t xml:space="preserve">balance is </w:t>
      </w:r>
      <w:r>
        <w:rPr>
          <w:b/>
          <w:sz w:val="24"/>
        </w:rPr>
        <w:t>positive</w:t>
      </w:r>
      <w:r>
        <w:rPr>
          <w:sz w:val="24"/>
        </w:rPr>
        <w:t>, it</w:t>
      </w:r>
      <w:r>
        <w:rPr>
          <w:spacing w:val="-1"/>
          <w:sz w:val="24"/>
        </w:rPr>
        <w:t xml:space="preserve"> </w:t>
      </w:r>
      <w:r>
        <w:rPr>
          <w:sz w:val="24"/>
        </w:rPr>
        <w:t xml:space="preserve">will be </w:t>
      </w:r>
      <w:r>
        <w:rPr>
          <w:b/>
          <w:sz w:val="24"/>
        </w:rPr>
        <w:t xml:space="preserve">paid </w:t>
      </w:r>
      <w:r>
        <w:rPr>
          <w:sz w:val="24"/>
        </w:rPr>
        <w:t>to</w:t>
      </w:r>
      <w:r>
        <w:rPr>
          <w:spacing w:val="-1"/>
          <w:sz w:val="24"/>
        </w:rPr>
        <w:t xml:space="preserve"> </w:t>
      </w:r>
      <w:r>
        <w:rPr>
          <w:sz w:val="24"/>
        </w:rPr>
        <w:t>the</w:t>
      </w:r>
      <w:r>
        <w:rPr>
          <w:spacing w:val="-1"/>
          <w:sz w:val="24"/>
        </w:rPr>
        <w:t xml:space="preserve"> </w:t>
      </w:r>
      <w:r>
        <w:rPr>
          <w:spacing w:val="-2"/>
          <w:sz w:val="24"/>
        </w:rPr>
        <w:t>coordinator.</w:t>
      </w:r>
    </w:p>
    <w:p w14:paraId="4ECFE24C" w14:textId="77777777" w:rsidR="0070228D" w:rsidRDefault="00852EE0">
      <w:pPr>
        <w:pStyle w:val="BodyText"/>
        <w:spacing w:before="201"/>
        <w:jc w:val="left"/>
      </w:pPr>
      <w:r>
        <w:t>The</w:t>
      </w:r>
      <w:r>
        <w:rPr>
          <w:spacing w:val="23"/>
        </w:rPr>
        <w:t xml:space="preserve"> </w:t>
      </w:r>
      <w:r>
        <w:t>amount</w:t>
      </w:r>
      <w:r>
        <w:rPr>
          <w:spacing w:val="24"/>
        </w:rPr>
        <w:t xml:space="preserve"> </w:t>
      </w:r>
      <w:r>
        <w:t>retained</w:t>
      </w:r>
      <w:r>
        <w:rPr>
          <w:spacing w:val="26"/>
        </w:rPr>
        <w:t xml:space="preserve"> </w:t>
      </w:r>
      <w:r>
        <w:t>for</w:t>
      </w:r>
      <w:r>
        <w:rPr>
          <w:spacing w:val="24"/>
        </w:rPr>
        <w:t xml:space="preserve"> </w:t>
      </w:r>
      <w:r>
        <w:t>the</w:t>
      </w:r>
      <w:r>
        <w:rPr>
          <w:spacing w:val="26"/>
        </w:rPr>
        <w:t xml:space="preserve"> </w:t>
      </w:r>
      <w:r>
        <w:t>Mutual</w:t>
      </w:r>
      <w:r>
        <w:rPr>
          <w:spacing w:val="24"/>
        </w:rPr>
        <w:t xml:space="preserve"> </w:t>
      </w:r>
      <w:r>
        <w:t>Insurance</w:t>
      </w:r>
      <w:r>
        <w:rPr>
          <w:spacing w:val="23"/>
        </w:rPr>
        <w:t xml:space="preserve"> </w:t>
      </w:r>
      <w:r>
        <w:t>Mechanism</w:t>
      </w:r>
      <w:r>
        <w:rPr>
          <w:spacing w:val="26"/>
        </w:rPr>
        <w:t xml:space="preserve"> </w:t>
      </w:r>
      <w:r>
        <w:t>(see</w:t>
      </w:r>
      <w:r>
        <w:rPr>
          <w:spacing w:val="25"/>
        </w:rPr>
        <w:t xml:space="preserve"> </w:t>
      </w:r>
      <w:r>
        <w:t>above)</w:t>
      </w:r>
      <w:r>
        <w:rPr>
          <w:spacing w:val="25"/>
        </w:rPr>
        <w:t xml:space="preserve"> </w:t>
      </w:r>
      <w:r>
        <w:t>will</w:t>
      </w:r>
      <w:r>
        <w:rPr>
          <w:spacing w:val="25"/>
        </w:rPr>
        <w:t xml:space="preserve"> </w:t>
      </w:r>
      <w:r>
        <w:t>be</w:t>
      </w:r>
      <w:r>
        <w:rPr>
          <w:spacing w:val="25"/>
        </w:rPr>
        <w:t xml:space="preserve"> </w:t>
      </w:r>
      <w:r>
        <w:t>released</w:t>
      </w:r>
      <w:r>
        <w:rPr>
          <w:spacing w:val="28"/>
        </w:rPr>
        <w:t xml:space="preserve"> </w:t>
      </w:r>
      <w:r>
        <w:rPr>
          <w:spacing w:val="-5"/>
        </w:rPr>
        <w:t>and</w:t>
      </w:r>
    </w:p>
    <w:p w14:paraId="4ECFE24D" w14:textId="77777777" w:rsidR="0070228D" w:rsidRDefault="00852EE0">
      <w:pPr>
        <w:pStyle w:val="BodyText"/>
        <w:spacing w:before="0"/>
        <w:jc w:val="left"/>
      </w:pPr>
      <w:r>
        <w:rPr>
          <w:b/>
        </w:rPr>
        <w:t>paid</w:t>
      </w:r>
      <w:r>
        <w:rPr>
          <w:b/>
          <w:spacing w:val="-1"/>
        </w:rPr>
        <w:t xml:space="preserve"> </w:t>
      </w:r>
      <w:r>
        <w:t>to</w:t>
      </w:r>
      <w:r>
        <w:rPr>
          <w:spacing w:val="-1"/>
        </w:rPr>
        <w:t xml:space="preserve"> </w:t>
      </w:r>
      <w:r>
        <w:t>the</w:t>
      </w:r>
      <w:r>
        <w:rPr>
          <w:spacing w:val="-1"/>
        </w:rPr>
        <w:t xml:space="preserve"> </w:t>
      </w:r>
      <w:r>
        <w:t>coordinator (in</w:t>
      </w:r>
      <w:r>
        <w:rPr>
          <w:spacing w:val="-1"/>
        </w:rPr>
        <w:t xml:space="preserve"> </w:t>
      </w:r>
      <w:r>
        <w:t>accordance with</w:t>
      </w:r>
      <w:r>
        <w:rPr>
          <w:spacing w:val="-1"/>
        </w:rPr>
        <w:t xml:space="preserve"> </w:t>
      </w:r>
      <w:r>
        <w:t>the</w:t>
      </w:r>
      <w:r>
        <w:rPr>
          <w:spacing w:val="-2"/>
        </w:rPr>
        <w:t xml:space="preserve"> </w:t>
      </w:r>
      <w:r>
        <w:t>rules</w:t>
      </w:r>
      <w:r>
        <w:rPr>
          <w:spacing w:val="-1"/>
        </w:rPr>
        <w:t xml:space="preserve"> </w:t>
      </w:r>
      <w:r>
        <w:t>governing</w:t>
      </w:r>
      <w:r>
        <w:rPr>
          <w:spacing w:val="-1"/>
        </w:rPr>
        <w:t xml:space="preserve"> </w:t>
      </w:r>
      <w:r>
        <w:t xml:space="preserve">the </w:t>
      </w:r>
      <w:r>
        <w:rPr>
          <w:spacing w:val="-2"/>
        </w:rPr>
        <w:t>Mechanism).</w:t>
      </w:r>
    </w:p>
    <w:p w14:paraId="4ECFE24E" w14:textId="77777777" w:rsidR="0070228D" w:rsidRDefault="00852EE0">
      <w:pPr>
        <w:pStyle w:val="BodyText"/>
        <w:spacing w:before="199"/>
        <w:ind w:right="415"/>
      </w:pPr>
      <w:r>
        <w:t xml:space="preserve">The final payment (or part of it) may be offset (without the beneficiaries’ consent) against amounts owed by a beneficiary to the granting authority — up to the amount due to that </w:t>
      </w:r>
      <w:r>
        <w:rPr>
          <w:spacing w:val="-2"/>
        </w:rPr>
        <w:t>beneficiary.</w:t>
      </w:r>
    </w:p>
    <w:p w14:paraId="4ECFE24F" w14:textId="77777777" w:rsidR="0070228D" w:rsidRDefault="00852EE0">
      <w:pPr>
        <w:pStyle w:val="BodyText"/>
        <w:ind w:right="415"/>
      </w:pPr>
      <w:r>
        <w:t>For grants where the granting authority is the European Commission or an EU executive agency, offsetting may also be done against amounts owed to other Commission services or executive agencies.</w:t>
      </w:r>
    </w:p>
    <w:p w14:paraId="4ECFE250" w14:textId="77777777" w:rsidR="0070228D" w:rsidRDefault="00852EE0">
      <w:pPr>
        <w:pStyle w:val="BodyText"/>
        <w:ind w:right="418"/>
        <w:jc w:val="left"/>
      </w:pPr>
      <w:r>
        <w:t>Payments will not be made if the payment deadline or payments are suspended (see Articles 29 and 30).</w:t>
      </w:r>
    </w:p>
    <w:p w14:paraId="4ECFE251" w14:textId="77777777" w:rsidR="0070228D" w:rsidRDefault="00852EE0">
      <w:pPr>
        <w:pStyle w:val="BodyText"/>
        <w:jc w:val="left"/>
      </w:pPr>
      <w:r>
        <w:t>If—</w:t>
      </w:r>
      <w:r>
        <w:rPr>
          <w:spacing w:val="30"/>
        </w:rPr>
        <w:t xml:space="preserve"> </w:t>
      </w:r>
      <w:r>
        <w:t>despite</w:t>
      </w:r>
      <w:r>
        <w:rPr>
          <w:spacing w:val="30"/>
        </w:rPr>
        <w:t xml:space="preserve"> </w:t>
      </w:r>
      <w:r>
        <w:t>the</w:t>
      </w:r>
      <w:r>
        <w:rPr>
          <w:spacing w:val="31"/>
        </w:rPr>
        <w:t xml:space="preserve"> </w:t>
      </w:r>
      <w:r>
        <w:t>release</w:t>
      </w:r>
      <w:r>
        <w:rPr>
          <w:spacing w:val="29"/>
        </w:rPr>
        <w:t xml:space="preserve"> </w:t>
      </w:r>
      <w:r>
        <w:t>of</w:t>
      </w:r>
      <w:r>
        <w:rPr>
          <w:spacing w:val="30"/>
        </w:rPr>
        <w:t xml:space="preserve"> </w:t>
      </w:r>
      <w:r>
        <w:t>the</w:t>
      </w:r>
      <w:r>
        <w:rPr>
          <w:spacing w:val="33"/>
        </w:rPr>
        <w:t xml:space="preserve"> </w:t>
      </w:r>
      <w:r>
        <w:t>Mutual</w:t>
      </w:r>
      <w:r>
        <w:rPr>
          <w:spacing w:val="31"/>
        </w:rPr>
        <w:t xml:space="preserve"> </w:t>
      </w:r>
      <w:r>
        <w:t>Insurance</w:t>
      </w:r>
      <w:r>
        <w:rPr>
          <w:spacing w:val="31"/>
        </w:rPr>
        <w:t xml:space="preserve"> </w:t>
      </w:r>
      <w:r>
        <w:t>Mechanism</w:t>
      </w:r>
      <w:r>
        <w:rPr>
          <w:spacing w:val="32"/>
        </w:rPr>
        <w:t xml:space="preserve"> </w:t>
      </w:r>
      <w:r>
        <w:t>contribution</w:t>
      </w:r>
      <w:r>
        <w:rPr>
          <w:spacing w:val="31"/>
        </w:rPr>
        <w:t xml:space="preserve"> </w:t>
      </w:r>
      <w:r>
        <w:t>—</w:t>
      </w:r>
      <w:r>
        <w:rPr>
          <w:spacing w:val="31"/>
        </w:rPr>
        <w:t xml:space="preserve"> </w:t>
      </w:r>
      <w:r>
        <w:t>the</w:t>
      </w:r>
      <w:r>
        <w:rPr>
          <w:spacing w:val="31"/>
        </w:rPr>
        <w:t xml:space="preserve"> </w:t>
      </w:r>
      <w:r>
        <w:t>balance</w:t>
      </w:r>
      <w:r>
        <w:rPr>
          <w:spacing w:val="32"/>
        </w:rPr>
        <w:t xml:space="preserve"> </w:t>
      </w:r>
      <w:r>
        <w:rPr>
          <w:spacing w:val="-5"/>
        </w:rPr>
        <w:t>is</w:t>
      </w:r>
    </w:p>
    <w:p w14:paraId="4ECFE252" w14:textId="77777777" w:rsidR="0070228D" w:rsidRDefault="00852EE0">
      <w:pPr>
        <w:spacing w:line="415" w:lineRule="auto"/>
        <w:ind w:left="338" w:right="1934"/>
        <w:rPr>
          <w:sz w:val="24"/>
        </w:rPr>
      </w:pPr>
      <w:r>
        <w:rPr>
          <w:b/>
          <w:sz w:val="24"/>
        </w:rPr>
        <w:t>negative</w:t>
      </w:r>
      <w:r>
        <w:rPr>
          <w:sz w:val="24"/>
        </w:rPr>
        <w:t xml:space="preserve">, it will be </w:t>
      </w:r>
      <w:r>
        <w:rPr>
          <w:b/>
          <w:sz w:val="24"/>
        </w:rPr>
        <w:t xml:space="preserve">recovered </w:t>
      </w:r>
      <w:r>
        <w:rPr>
          <w:sz w:val="24"/>
        </w:rPr>
        <w:t>in accordance with the following procedure: The</w:t>
      </w:r>
      <w:r>
        <w:rPr>
          <w:spacing w:val="-4"/>
          <w:sz w:val="24"/>
        </w:rPr>
        <w:t xml:space="preserve"> </w:t>
      </w:r>
      <w:r>
        <w:rPr>
          <w:sz w:val="24"/>
        </w:rPr>
        <w:t>granting</w:t>
      </w:r>
      <w:r>
        <w:rPr>
          <w:spacing w:val="-4"/>
          <w:sz w:val="24"/>
        </w:rPr>
        <w:t xml:space="preserve"> </w:t>
      </w:r>
      <w:r>
        <w:rPr>
          <w:sz w:val="24"/>
        </w:rPr>
        <w:t>authority</w:t>
      </w:r>
      <w:r>
        <w:rPr>
          <w:spacing w:val="-4"/>
          <w:sz w:val="24"/>
        </w:rPr>
        <w:t xml:space="preserve"> </w:t>
      </w:r>
      <w:r>
        <w:rPr>
          <w:sz w:val="24"/>
        </w:rPr>
        <w:t>will</w:t>
      </w:r>
      <w:r>
        <w:rPr>
          <w:spacing w:val="-3"/>
          <w:sz w:val="24"/>
        </w:rPr>
        <w:t xml:space="preserve"> </w:t>
      </w:r>
      <w:r>
        <w:rPr>
          <w:sz w:val="24"/>
        </w:rPr>
        <w:t>send</w:t>
      </w:r>
      <w:r>
        <w:rPr>
          <w:spacing w:val="-4"/>
          <w:sz w:val="24"/>
        </w:rPr>
        <w:t xml:space="preserve"> </w:t>
      </w:r>
      <w:r>
        <w:rPr>
          <w:sz w:val="24"/>
        </w:rPr>
        <w:t>a</w:t>
      </w:r>
      <w:r>
        <w:rPr>
          <w:spacing w:val="-5"/>
          <w:sz w:val="24"/>
        </w:rPr>
        <w:t xml:space="preserve"> </w:t>
      </w:r>
      <w:r>
        <w:rPr>
          <w:b/>
          <w:sz w:val="24"/>
        </w:rPr>
        <w:t>pre-information</w:t>
      </w:r>
      <w:r>
        <w:rPr>
          <w:b/>
          <w:spacing w:val="-4"/>
          <w:sz w:val="24"/>
        </w:rPr>
        <w:t xml:space="preserve"> </w:t>
      </w:r>
      <w:r>
        <w:rPr>
          <w:b/>
          <w:sz w:val="24"/>
        </w:rPr>
        <w:t>letter</w:t>
      </w:r>
      <w:r>
        <w:rPr>
          <w:b/>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coordinator:</w:t>
      </w:r>
    </w:p>
    <w:p w14:paraId="4ECFE253" w14:textId="77777777" w:rsidR="0070228D" w:rsidRDefault="00852EE0">
      <w:pPr>
        <w:pStyle w:val="ListParagraph"/>
        <w:numPr>
          <w:ilvl w:val="0"/>
          <w:numId w:val="35"/>
        </w:numPr>
        <w:tabs>
          <w:tab w:val="left" w:pos="1058"/>
        </w:tabs>
        <w:spacing w:before="0"/>
        <w:ind w:right="417"/>
        <w:rPr>
          <w:sz w:val="24"/>
        </w:rPr>
      </w:pPr>
      <w:r>
        <w:rPr>
          <w:sz w:val="24"/>
        </w:rPr>
        <w:t>formally notifying the intention to recover, the</w:t>
      </w:r>
      <w:r>
        <w:rPr>
          <w:spacing w:val="23"/>
          <w:sz w:val="24"/>
        </w:rPr>
        <w:t xml:space="preserve"> </w:t>
      </w:r>
      <w:r>
        <w:rPr>
          <w:sz w:val="24"/>
        </w:rPr>
        <w:t>final grant amount, the amount to be</w:t>
      </w:r>
      <w:r>
        <w:rPr>
          <w:spacing w:val="80"/>
          <w:sz w:val="24"/>
        </w:rPr>
        <w:t xml:space="preserve"> </w:t>
      </w:r>
      <w:r>
        <w:rPr>
          <w:sz w:val="24"/>
        </w:rPr>
        <w:t>recovered and the reasons why</w:t>
      </w:r>
    </w:p>
    <w:p w14:paraId="4ECFE254" w14:textId="77777777" w:rsidR="0070228D" w:rsidRDefault="00852EE0">
      <w:pPr>
        <w:pStyle w:val="ListParagraph"/>
        <w:numPr>
          <w:ilvl w:val="0"/>
          <w:numId w:val="35"/>
        </w:numPr>
        <w:tabs>
          <w:tab w:val="left" w:pos="1052"/>
        </w:tabs>
        <w:spacing w:before="198"/>
        <w:ind w:left="1052" w:right="413" w:hanging="358"/>
        <w:rPr>
          <w:sz w:val="24"/>
        </w:rPr>
      </w:pPr>
      <w:r>
        <w:rPr>
          <w:sz w:val="24"/>
        </w:rPr>
        <w:t>requesting a report on the distribution of payments to the beneficiaries within 30 days of receiving notification and</w:t>
      </w:r>
    </w:p>
    <w:p w14:paraId="4ECFE255" w14:textId="77777777" w:rsidR="0070228D" w:rsidRDefault="0070228D">
      <w:pPr>
        <w:rPr>
          <w:sz w:val="24"/>
        </w:rPr>
        <w:sectPr w:rsidR="0070228D">
          <w:pgSz w:w="11910" w:h="16840"/>
          <w:pgMar w:top="1360" w:right="1000" w:bottom="1640" w:left="1080" w:header="718" w:footer="1390" w:gutter="0"/>
          <w:cols w:space="720"/>
        </w:sectPr>
      </w:pPr>
    </w:p>
    <w:p w14:paraId="4ECFE256" w14:textId="77777777" w:rsidR="0070228D" w:rsidRDefault="0070228D">
      <w:pPr>
        <w:pStyle w:val="BodyText"/>
        <w:spacing w:before="77"/>
        <w:ind w:left="0"/>
        <w:jc w:val="left"/>
      </w:pPr>
    </w:p>
    <w:p w14:paraId="4ECFE257" w14:textId="77777777" w:rsidR="0070228D" w:rsidRDefault="00852EE0">
      <w:pPr>
        <w:pStyle w:val="ListParagraph"/>
        <w:numPr>
          <w:ilvl w:val="0"/>
          <w:numId w:val="35"/>
        </w:numPr>
        <w:tabs>
          <w:tab w:val="left" w:pos="1058"/>
        </w:tabs>
        <w:spacing w:before="0"/>
        <w:rPr>
          <w:sz w:val="24"/>
        </w:rPr>
      </w:pPr>
      <w:r>
        <w:rPr>
          <w:sz w:val="24"/>
        </w:rPr>
        <w:t>requesting</w:t>
      </w:r>
      <w:r>
        <w:rPr>
          <w:spacing w:val="-1"/>
          <w:sz w:val="24"/>
        </w:rPr>
        <w:t xml:space="preserve"> </w:t>
      </w:r>
      <w:r>
        <w:rPr>
          <w:sz w:val="24"/>
        </w:rPr>
        <w:t>observations</w:t>
      </w:r>
      <w:r>
        <w:rPr>
          <w:spacing w:val="-2"/>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 xml:space="preserve">receiving </w:t>
      </w:r>
      <w:r>
        <w:rPr>
          <w:spacing w:val="-2"/>
          <w:sz w:val="24"/>
        </w:rPr>
        <w:t>notification.</w:t>
      </w:r>
    </w:p>
    <w:p w14:paraId="4ECFE258" w14:textId="77777777" w:rsidR="0070228D" w:rsidRDefault="00852EE0">
      <w:pPr>
        <w:pStyle w:val="BodyText"/>
        <w:ind w:right="416"/>
      </w:pPr>
      <w:r>
        <w:t xml:space="preserve">If no observations are submitted (or the granting authority decides to pursue recovery despite the observations it has received) and the coordinator has submitted the report on the distribution of payments, it will calculate the </w:t>
      </w:r>
      <w:r>
        <w:rPr>
          <w:b/>
        </w:rPr>
        <w:t>share of the debt per beneficiary</w:t>
      </w:r>
      <w:r>
        <w:t>, by:</w:t>
      </w:r>
    </w:p>
    <w:p w14:paraId="4ECFE259" w14:textId="77777777" w:rsidR="0070228D" w:rsidRDefault="00852EE0">
      <w:pPr>
        <w:pStyle w:val="ListParagraph"/>
        <w:numPr>
          <w:ilvl w:val="3"/>
          <w:numId w:val="38"/>
        </w:numPr>
        <w:tabs>
          <w:tab w:val="left" w:pos="1057"/>
        </w:tabs>
        <w:ind w:left="1057" w:hanging="359"/>
        <w:rPr>
          <w:sz w:val="24"/>
        </w:rPr>
      </w:pPr>
      <w:r>
        <w:rPr>
          <w:sz w:val="24"/>
        </w:rPr>
        <w:t>identifying</w:t>
      </w:r>
      <w:r>
        <w:rPr>
          <w:spacing w:val="-4"/>
          <w:sz w:val="24"/>
        </w:rPr>
        <w:t xml:space="preserve"> </w:t>
      </w:r>
      <w:r>
        <w:rPr>
          <w:sz w:val="24"/>
        </w:rPr>
        <w:t>the beneficiaries</w:t>
      </w:r>
      <w:r>
        <w:rPr>
          <w:spacing w:val="-2"/>
          <w:sz w:val="24"/>
        </w:rPr>
        <w:t xml:space="preserve"> </w:t>
      </w:r>
      <w:r>
        <w:rPr>
          <w:sz w:val="24"/>
        </w:rPr>
        <w:t>for which the</w:t>
      </w:r>
      <w:r>
        <w:rPr>
          <w:spacing w:val="-1"/>
          <w:sz w:val="24"/>
        </w:rPr>
        <w:t xml:space="preserve"> </w:t>
      </w:r>
      <w:r>
        <w:rPr>
          <w:sz w:val="24"/>
        </w:rPr>
        <w:t>amount calculated</w:t>
      </w:r>
      <w:r>
        <w:rPr>
          <w:spacing w:val="-2"/>
          <w:sz w:val="24"/>
        </w:rPr>
        <w:t xml:space="preserve"> </w:t>
      </w:r>
      <w:r>
        <w:rPr>
          <w:sz w:val="24"/>
        </w:rPr>
        <w:t>as</w:t>
      </w:r>
      <w:r>
        <w:rPr>
          <w:spacing w:val="-1"/>
          <w:sz w:val="24"/>
        </w:rPr>
        <w:t xml:space="preserve"> </w:t>
      </w:r>
      <w:r>
        <w:rPr>
          <w:sz w:val="24"/>
        </w:rPr>
        <w:t>follows is</w:t>
      </w:r>
      <w:r>
        <w:rPr>
          <w:spacing w:val="-1"/>
          <w:sz w:val="24"/>
        </w:rPr>
        <w:t xml:space="preserve"> </w:t>
      </w:r>
      <w:r>
        <w:rPr>
          <w:spacing w:val="-2"/>
          <w:sz w:val="24"/>
        </w:rPr>
        <w:t>negative:</w:t>
      </w:r>
    </w:p>
    <w:p w14:paraId="4ECFE25A" w14:textId="77777777" w:rsidR="0070228D" w:rsidRDefault="00852EE0">
      <w:pPr>
        <w:spacing w:before="200" w:line="357" w:lineRule="auto"/>
        <w:ind w:left="1058" w:right="4152"/>
        <w:rPr>
          <w:sz w:val="20"/>
        </w:rPr>
      </w:pPr>
      <w:r>
        <w:rPr>
          <w:b/>
          <w:sz w:val="36"/>
        </w:rPr>
        <w:t>{</w:t>
      </w:r>
      <w:r>
        <w:rPr>
          <w:b/>
          <w:sz w:val="32"/>
        </w:rPr>
        <w:t>{</w:t>
      </w:r>
      <w:r>
        <w:rPr>
          <w:sz w:val="28"/>
        </w:rPr>
        <w:t>{</w:t>
      </w:r>
      <w:r>
        <w:rPr>
          <w:sz w:val="20"/>
        </w:rPr>
        <w:t>total</w:t>
      </w:r>
      <w:r>
        <w:rPr>
          <w:spacing w:val="-7"/>
          <w:sz w:val="20"/>
        </w:rPr>
        <w:t xml:space="preserve"> </w:t>
      </w:r>
      <w:r>
        <w:rPr>
          <w:sz w:val="20"/>
        </w:rPr>
        <w:t>accepted</w:t>
      </w:r>
      <w:r>
        <w:rPr>
          <w:spacing w:val="-6"/>
          <w:sz w:val="20"/>
        </w:rPr>
        <w:t xml:space="preserve"> </w:t>
      </w:r>
      <w:r>
        <w:rPr>
          <w:sz w:val="20"/>
        </w:rPr>
        <w:t>EU</w:t>
      </w:r>
      <w:r>
        <w:rPr>
          <w:spacing w:val="-6"/>
          <w:sz w:val="20"/>
        </w:rPr>
        <w:t xml:space="preserve"> </w:t>
      </w:r>
      <w:r>
        <w:rPr>
          <w:sz w:val="20"/>
        </w:rPr>
        <w:t>contribution</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beneficiary divided by</w:t>
      </w:r>
    </w:p>
    <w:p w14:paraId="4ECFE25B" w14:textId="77777777" w:rsidR="0070228D" w:rsidRDefault="00852EE0">
      <w:pPr>
        <w:spacing w:before="85" w:line="388" w:lineRule="auto"/>
        <w:ind w:left="1058" w:right="4917"/>
        <w:rPr>
          <w:sz w:val="20"/>
        </w:rPr>
      </w:pPr>
      <w:r>
        <w:rPr>
          <w:sz w:val="20"/>
        </w:rPr>
        <w:t>total</w:t>
      </w:r>
      <w:r>
        <w:rPr>
          <w:spacing w:val="-7"/>
          <w:sz w:val="20"/>
        </w:rPr>
        <w:t xml:space="preserve"> </w:t>
      </w:r>
      <w:r>
        <w:rPr>
          <w:sz w:val="20"/>
        </w:rPr>
        <w:t>accepted</w:t>
      </w:r>
      <w:r>
        <w:rPr>
          <w:spacing w:val="-7"/>
          <w:sz w:val="20"/>
        </w:rPr>
        <w:t xml:space="preserve"> </w:t>
      </w:r>
      <w:r>
        <w:rPr>
          <w:sz w:val="20"/>
        </w:rPr>
        <w:t>EU</w:t>
      </w:r>
      <w:r>
        <w:rPr>
          <w:spacing w:val="-6"/>
          <w:sz w:val="20"/>
        </w:rPr>
        <w:t xml:space="preserve"> </w:t>
      </w:r>
      <w:r>
        <w:rPr>
          <w:sz w:val="20"/>
        </w:rPr>
        <w:t>contribution</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action</w:t>
      </w:r>
      <w:r>
        <w:rPr>
          <w:sz w:val="28"/>
        </w:rPr>
        <w:t xml:space="preserve">} </w:t>
      </w:r>
      <w:r>
        <w:rPr>
          <w:sz w:val="20"/>
        </w:rPr>
        <w:t>multiplied by</w:t>
      </w:r>
    </w:p>
    <w:p w14:paraId="4ECFE25C" w14:textId="77777777" w:rsidR="0070228D" w:rsidRDefault="00852EE0">
      <w:pPr>
        <w:spacing w:before="57" w:line="369" w:lineRule="auto"/>
        <w:ind w:left="1058" w:right="5649"/>
        <w:rPr>
          <w:sz w:val="20"/>
        </w:rPr>
      </w:pPr>
      <w:r>
        <w:rPr>
          <w:sz w:val="20"/>
        </w:rPr>
        <w:t>final</w:t>
      </w:r>
      <w:r>
        <w:rPr>
          <w:spacing w:val="-7"/>
          <w:sz w:val="20"/>
        </w:rPr>
        <w:t xml:space="preserve"> </w:t>
      </w:r>
      <w:r>
        <w:rPr>
          <w:sz w:val="20"/>
        </w:rPr>
        <w:t>grant</w:t>
      </w:r>
      <w:r>
        <w:rPr>
          <w:spacing w:val="-7"/>
          <w:sz w:val="20"/>
        </w:rPr>
        <w:t xml:space="preserve"> </w:t>
      </w:r>
      <w:r>
        <w:rPr>
          <w:sz w:val="20"/>
        </w:rPr>
        <w:t>amount</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action</w:t>
      </w:r>
      <w:r>
        <w:rPr>
          <w:b/>
          <w:sz w:val="32"/>
        </w:rPr>
        <w:t>}</w:t>
      </w:r>
      <w:r>
        <w:rPr>
          <w:sz w:val="24"/>
        </w:rPr>
        <w:t xml:space="preserve">, </w:t>
      </w:r>
      <w:r>
        <w:rPr>
          <w:spacing w:val="-2"/>
          <w:sz w:val="20"/>
        </w:rPr>
        <w:t>minus</w:t>
      </w:r>
    </w:p>
    <w:p w14:paraId="4ECFE25D" w14:textId="77777777" w:rsidR="0070228D" w:rsidRDefault="00852EE0">
      <w:pPr>
        <w:spacing w:before="77"/>
        <w:ind w:left="1056"/>
        <w:rPr>
          <w:b/>
          <w:sz w:val="36"/>
        </w:rPr>
      </w:pPr>
      <w:r>
        <w:rPr>
          <w:sz w:val="20"/>
        </w:rPr>
        <w:t>{prefinancing</w:t>
      </w:r>
      <w:r>
        <w:rPr>
          <w:spacing w:val="-4"/>
          <w:sz w:val="20"/>
        </w:rPr>
        <w:t xml:space="preserve"> </w:t>
      </w:r>
      <w:r>
        <w:rPr>
          <w:sz w:val="20"/>
        </w:rPr>
        <w:t>and</w:t>
      </w:r>
      <w:r>
        <w:rPr>
          <w:spacing w:val="-2"/>
          <w:sz w:val="20"/>
        </w:rPr>
        <w:t xml:space="preserve"> </w:t>
      </w:r>
      <w:r>
        <w:rPr>
          <w:sz w:val="20"/>
        </w:rPr>
        <w:t>interim</w:t>
      </w:r>
      <w:r>
        <w:rPr>
          <w:spacing w:val="-4"/>
          <w:sz w:val="20"/>
        </w:rPr>
        <w:t xml:space="preserve"> </w:t>
      </w:r>
      <w:r>
        <w:rPr>
          <w:sz w:val="20"/>
        </w:rPr>
        <w:t>payments</w:t>
      </w:r>
      <w:r>
        <w:rPr>
          <w:spacing w:val="-2"/>
          <w:sz w:val="20"/>
        </w:rPr>
        <w:t xml:space="preserve"> </w:t>
      </w:r>
      <w:r>
        <w:rPr>
          <w:sz w:val="20"/>
        </w:rPr>
        <w:t>received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beneficiary (if</w:t>
      </w:r>
      <w:r>
        <w:rPr>
          <w:spacing w:val="-1"/>
          <w:sz w:val="20"/>
        </w:rPr>
        <w:t xml:space="preserve"> </w:t>
      </w:r>
      <w:r>
        <w:rPr>
          <w:spacing w:val="-2"/>
          <w:sz w:val="20"/>
        </w:rPr>
        <w:t>any)}</w:t>
      </w:r>
      <w:r>
        <w:rPr>
          <w:b/>
          <w:spacing w:val="-2"/>
          <w:sz w:val="36"/>
        </w:rPr>
        <w:t>}</w:t>
      </w:r>
    </w:p>
    <w:p w14:paraId="4ECFE25E" w14:textId="77777777" w:rsidR="0070228D" w:rsidRDefault="00852EE0">
      <w:pPr>
        <w:pStyle w:val="BodyText"/>
        <w:ind w:left="698"/>
        <w:jc w:val="left"/>
      </w:pPr>
      <w:r>
        <w:rPr>
          <w:spacing w:val="-5"/>
        </w:rPr>
        <w:t>and</w:t>
      </w:r>
    </w:p>
    <w:p w14:paraId="4ECFE25F" w14:textId="77777777" w:rsidR="0070228D" w:rsidRDefault="00852EE0">
      <w:pPr>
        <w:pStyle w:val="ListParagraph"/>
        <w:numPr>
          <w:ilvl w:val="3"/>
          <w:numId w:val="38"/>
        </w:numPr>
        <w:tabs>
          <w:tab w:val="left" w:pos="1057"/>
        </w:tabs>
        <w:ind w:left="1057" w:hanging="359"/>
        <w:rPr>
          <w:sz w:val="24"/>
        </w:rPr>
      </w:pPr>
      <w:r>
        <w:rPr>
          <w:sz w:val="24"/>
        </w:rPr>
        <w:t>dividing</w:t>
      </w:r>
      <w:r>
        <w:rPr>
          <w:spacing w:val="-1"/>
          <w:sz w:val="24"/>
        </w:rPr>
        <w:t xml:space="preserve"> </w:t>
      </w:r>
      <w:r>
        <w:rPr>
          <w:sz w:val="24"/>
        </w:rPr>
        <w:t xml:space="preserve">the </w:t>
      </w:r>
      <w:r>
        <w:rPr>
          <w:spacing w:val="-2"/>
          <w:sz w:val="24"/>
        </w:rPr>
        <w:t>debt:</w:t>
      </w:r>
    </w:p>
    <w:p w14:paraId="4ECFE260" w14:textId="77777777" w:rsidR="0070228D" w:rsidRDefault="00852EE0">
      <w:pPr>
        <w:spacing w:before="201" w:line="388" w:lineRule="auto"/>
        <w:ind w:left="1058" w:right="2609"/>
        <w:rPr>
          <w:sz w:val="20"/>
        </w:rPr>
      </w:pPr>
      <w:r>
        <w:rPr>
          <w:sz w:val="28"/>
        </w:rPr>
        <w:t>{</w:t>
      </w:r>
      <w:r>
        <w:rPr>
          <w:sz w:val="20"/>
        </w:rPr>
        <w:t>{amount</w:t>
      </w:r>
      <w:r>
        <w:rPr>
          <w:spacing w:val="-4"/>
          <w:sz w:val="20"/>
        </w:rPr>
        <w:t xml:space="preserve"> </w:t>
      </w:r>
      <w:r>
        <w:rPr>
          <w:sz w:val="20"/>
        </w:rPr>
        <w:t>calculated</w:t>
      </w:r>
      <w:r>
        <w:rPr>
          <w:spacing w:val="-4"/>
          <w:sz w:val="20"/>
        </w:rPr>
        <w:t xml:space="preserve"> </w:t>
      </w:r>
      <w:r>
        <w:rPr>
          <w:sz w:val="20"/>
        </w:rPr>
        <w:t>according</w:t>
      </w:r>
      <w:r>
        <w:rPr>
          <w:spacing w:val="-4"/>
          <w:sz w:val="20"/>
        </w:rPr>
        <w:t xml:space="preserve"> </w:t>
      </w:r>
      <w:r>
        <w:rPr>
          <w:sz w:val="20"/>
        </w:rPr>
        <w:t>to</w:t>
      </w:r>
      <w:r>
        <w:rPr>
          <w:spacing w:val="-6"/>
          <w:sz w:val="20"/>
        </w:rPr>
        <w:t xml:space="preserve"> </w:t>
      </w:r>
      <w:r>
        <w:rPr>
          <w:sz w:val="20"/>
        </w:rPr>
        <w:t>point</w:t>
      </w:r>
      <w:r>
        <w:rPr>
          <w:spacing w:val="-5"/>
          <w:sz w:val="20"/>
        </w:rPr>
        <w:t xml:space="preserve"> </w:t>
      </w:r>
      <w:r>
        <w:rPr>
          <w:sz w:val="20"/>
        </w:rPr>
        <w:t>(a)</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beneficiary</w:t>
      </w:r>
      <w:r>
        <w:rPr>
          <w:spacing w:val="-4"/>
          <w:sz w:val="20"/>
        </w:rPr>
        <w:t xml:space="preserve"> </w:t>
      </w:r>
      <w:r>
        <w:rPr>
          <w:sz w:val="20"/>
        </w:rPr>
        <w:t>concerned divided by</w:t>
      </w:r>
    </w:p>
    <w:p w14:paraId="4ECFE261" w14:textId="77777777" w:rsidR="0070228D" w:rsidRDefault="00852EE0">
      <w:pPr>
        <w:spacing w:before="58"/>
        <w:ind w:left="1058" w:right="414"/>
        <w:rPr>
          <w:sz w:val="20"/>
        </w:rPr>
      </w:pPr>
      <w:r>
        <w:rPr>
          <w:sz w:val="20"/>
        </w:rPr>
        <w:t>the sum of the amounts calculated according to point (a) for all the beneficiaries identified according to point (a)}</w:t>
      </w:r>
    </w:p>
    <w:p w14:paraId="4ECFE262" w14:textId="77777777" w:rsidR="0070228D" w:rsidRDefault="00852EE0">
      <w:pPr>
        <w:spacing w:before="200"/>
        <w:ind w:left="1058"/>
        <w:rPr>
          <w:sz w:val="20"/>
        </w:rPr>
      </w:pPr>
      <w:r>
        <w:rPr>
          <w:sz w:val="20"/>
        </w:rPr>
        <w:t>multiplied</w:t>
      </w:r>
      <w:r>
        <w:rPr>
          <w:spacing w:val="-2"/>
          <w:sz w:val="20"/>
        </w:rPr>
        <w:t xml:space="preserve"> </w:t>
      </w:r>
      <w:r>
        <w:rPr>
          <w:spacing w:val="-5"/>
          <w:sz w:val="20"/>
        </w:rPr>
        <w:t>by</w:t>
      </w:r>
    </w:p>
    <w:p w14:paraId="4ECFE263" w14:textId="77777777" w:rsidR="0070228D" w:rsidRDefault="00852EE0">
      <w:pPr>
        <w:spacing w:before="199"/>
        <w:ind w:left="1058"/>
        <w:rPr>
          <w:sz w:val="24"/>
        </w:rPr>
      </w:pPr>
      <w:r>
        <w:rPr>
          <w:sz w:val="20"/>
        </w:rPr>
        <w:t>the</w:t>
      </w:r>
      <w:r>
        <w:rPr>
          <w:spacing w:val="-1"/>
          <w:sz w:val="20"/>
        </w:rPr>
        <w:t xml:space="preserve"> </w:t>
      </w:r>
      <w:r>
        <w:rPr>
          <w:sz w:val="20"/>
        </w:rPr>
        <w:t>amount</w:t>
      </w:r>
      <w:r>
        <w:rPr>
          <w:spacing w:val="-1"/>
          <w:sz w:val="20"/>
        </w:rPr>
        <w:t xml:space="preserve"> </w:t>
      </w:r>
      <w:r>
        <w:rPr>
          <w:sz w:val="20"/>
        </w:rPr>
        <w:t>to</w:t>
      </w:r>
      <w:r>
        <w:rPr>
          <w:spacing w:val="-1"/>
          <w:sz w:val="20"/>
        </w:rPr>
        <w:t xml:space="preserve"> </w:t>
      </w:r>
      <w:r>
        <w:rPr>
          <w:sz w:val="20"/>
        </w:rPr>
        <w:t>be</w:t>
      </w:r>
      <w:r>
        <w:rPr>
          <w:spacing w:val="-1"/>
          <w:sz w:val="20"/>
        </w:rPr>
        <w:t xml:space="preserve"> </w:t>
      </w:r>
      <w:r>
        <w:rPr>
          <w:spacing w:val="-2"/>
          <w:sz w:val="20"/>
        </w:rPr>
        <w:t>recovered</w:t>
      </w:r>
      <w:r>
        <w:rPr>
          <w:spacing w:val="-2"/>
          <w:sz w:val="28"/>
        </w:rPr>
        <w:t>}</w:t>
      </w:r>
      <w:r>
        <w:rPr>
          <w:spacing w:val="-2"/>
          <w:sz w:val="24"/>
        </w:rPr>
        <w:t>.</w:t>
      </w:r>
    </w:p>
    <w:p w14:paraId="4ECFE264" w14:textId="77777777" w:rsidR="0070228D" w:rsidRDefault="00852EE0">
      <w:pPr>
        <w:pStyle w:val="BodyText"/>
        <w:ind w:right="414"/>
      </w:pPr>
      <w:r>
        <w:t>and confirm the amount to be recovered from each beneficiary concerned (</w:t>
      </w:r>
      <w:r>
        <w:rPr>
          <w:b/>
        </w:rPr>
        <w:t>confirmation letter</w:t>
      </w:r>
      <w:r>
        <w:t xml:space="preserve">), together with </w:t>
      </w:r>
      <w:r>
        <w:rPr>
          <w:b/>
        </w:rPr>
        <w:t xml:space="preserve">debit notes </w:t>
      </w:r>
      <w:r>
        <w:t>with the terms and date for payment.</w:t>
      </w:r>
    </w:p>
    <w:p w14:paraId="4ECFE265" w14:textId="77777777" w:rsidR="0070228D" w:rsidRDefault="00852EE0">
      <w:pPr>
        <w:pStyle w:val="BodyText"/>
        <w:spacing w:before="201"/>
        <w:ind w:right="414"/>
      </w:pPr>
      <w:r>
        <w:t>The debit notes for beneficiaries will include the amounts calculated for their affiliated</w:t>
      </w:r>
      <w:r>
        <w:rPr>
          <w:spacing w:val="40"/>
        </w:rPr>
        <w:t xml:space="preserve"> </w:t>
      </w:r>
      <w:r>
        <w:t>entities (if any).</w:t>
      </w:r>
    </w:p>
    <w:p w14:paraId="4ECFE266" w14:textId="77777777" w:rsidR="0070228D" w:rsidRDefault="00852EE0">
      <w:pPr>
        <w:pStyle w:val="BodyText"/>
        <w:ind w:right="415"/>
      </w:pPr>
      <w:r>
        <w:t xml:space="preserve">If the coordinator has not submitted the report on the distribution of payments, the granting authority will </w:t>
      </w:r>
      <w:r>
        <w:rPr>
          <w:b/>
        </w:rPr>
        <w:t xml:space="preserve">recover </w:t>
      </w:r>
      <w:r>
        <w:t>the full amount from the coordinator (</w:t>
      </w:r>
      <w:r>
        <w:rPr>
          <w:b/>
        </w:rPr>
        <w:t xml:space="preserve">confirmation letter </w:t>
      </w:r>
      <w:r>
        <w:t xml:space="preserve">and </w:t>
      </w:r>
      <w:r>
        <w:rPr>
          <w:b/>
        </w:rPr>
        <w:t xml:space="preserve">debit note </w:t>
      </w:r>
      <w:r>
        <w:t>with the terms and date for payment).</w:t>
      </w:r>
    </w:p>
    <w:p w14:paraId="4ECFE267" w14:textId="77777777" w:rsidR="0070228D" w:rsidRDefault="00852EE0">
      <w:pPr>
        <w:pStyle w:val="BodyText"/>
      </w:pPr>
      <w:r>
        <w:t>If</w:t>
      </w:r>
      <w:r>
        <w:rPr>
          <w:spacing w:val="35"/>
        </w:rPr>
        <w:t xml:space="preserve"> </w:t>
      </w:r>
      <w:r>
        <w:t>payment</w:t>
      </w:r>
      <w:r>
        <w:rPr>
          <w:spacing w:val="34"/>
        </w:rPr>
        <w:t xml:space="preserve"> </w:t>
      </w:r>
      <w:r>
        <w:t>is</w:t>
      </w:r>
      <w:r>
        <w:rPr>
          <w:spacing w:val="36"/>
        </w:rPr>
        <w:t xml:space="preserve"> </w:t>
      </w:r>
      <w:r>
        <w:t>not</w:t>
      </w:r>
      <w:r>
        <w:rPr>
          <w:spacing w:val="34"/>
        </w:rPr>
        <w:t xml:space="preserve"> </w:t>
      </w:r>
      <w:r>
        <w:t>made</w:t>
      </w:r>
      <w:r>
        <w:rPr>
          <w:spacing w:val="35"/>
        </w:rPr>
        <w:t xml:space="preserve"> </w:t>
      </w:r>
      <w:r>
        <w:t>by</w:t>
      </w:r>
      <w:r>
        <w:rPr>
          <w:spacing w:val="35"/>
        </w:rPr>
        <w:t xml:space="preserve"> </w:t>
      </w:r>
      <w:r>
        <w:t>the</w:t>
      </w:r>
      <w:r>
        <w:rPr>
          <w:spacing w:val="35"/>
        </w:rPr>
        <w:t xml:space="preserve"> </w:t>
      </w:r>
      <w:r>
        <w:t>date</w:t>
      </w:r>
      <w:r>
        <w:rPr>
          <w:spacing w:val="35"/>
        </w:rPr>
        <w:t xml:space="preserve"> </w:t>
      </w:r>
      <w:r>
        <w:t>specified</w:t>
      </w:r>
      <w:r>
        <w:rPr>
          <w:spacing w:val="34"/>
        </w:rPr>
        <w:t xml:space="preserve"> </w:t>
      </w:r>
      <w:r>
        <w:t>in</w:t>
      </w:r>
      <w:r>
        <w:rPr>
          <w:spacing w:val="34"/>
        </w:rPr>
        <w:t xml:space="preserve"> </w:t>
      </w:r>
      <w:r>
        <w:t>the</w:t>
      </w:r>
      <w:r>
        <w:rPr>
          <w:spacing w:val="36"/>
        </w:rPr>
        <w:t xml:space="preserve"> </w:t>
      </w:r>
      <w:r>
        <w:t>debit</w:t>
      </w:r>
      <w:r>
        <w:rPr>
          <w:spacing w:val="35"/>
        </w:rPr>
        <w:t xml:space="preserve"> </w:t>
      </w:r>
      <w:r>
        <w:t>note,</w:t>
      </w:r>
      <w:r>
        <w:rPr>
          <w:spacing w:val="41"/>
        </w:rPr>
        <w:t xml:space="preserve"> </w:t>
      </w:r>
      <w:r>
        <w:t>the</w:t>
      </w:r>
      <w:r>
        <w:rPr>
          <w:spacing w:val="36"/>
        </w:rPr>
        <w:t xml:space="preserve"> </w:t>
      </w:r>
      <w:r>
        <w:t>granting</w:t>
      </w:r>
      <w:r>
        <w:rPr>
          <w:spacing w:val="35"/>
        </w:rPr>
        <w:t xml:space="preserve"> </w:t>
      </w:r>
      <w:r>
        <w:t>authority</w:t>
      </w:r>
      <w:r>
        <w:rPr>
          <w:spacing w:val="36"/>
        </w:rPr>
        <w:t xml:space="preserve"> </w:t>
      </w:r>
      <w:r>
        <w:rPr>
          <w:spacing w:val="-4"/>
        </w:rPr>
        <w:t>will</w:t>
      </w:r>
    </w:p>
    <w:p w14:paraId="4ECFE268" w14:textId="77777777" w:rsidR="0070228D" w:rsidRDefault="00852EE0">
      <w:pPr>
        <w:ind w:left="338"/>
        <w:jc w:val="both"/>
        <w:rPr>
          <w:sz w:val="24"/>
        </w:rPr>
      </w:pPr>
      <w:r>
        <w:rPr>
          <w:b/>
          <w:sz w:val="24"/>
        </w:rPr>
        <w:t>enforce</w:t>
      </w:r>
      <w:r>
        <w:rPr>
          <w:b/>
          <w:spacing w:val="-1"/>
          <w:sz w:val="24"/>
        </w:rPr>
        <w:t xml:space="preserve"> </w:t>
      </w:r>
      <w:r>
        <w:rPr>
          <w:b/>
          <w:sz w:val="24"/>
        </w:rPr>
        <w:t>recovery</w:t>
      </w:r>
      <w:r>
        <w:rPr>
          <w:b/>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2"/>
          <w:sz w:val="24"/>
        </w:rPr>
        <w:t xml:space="preserve"> </w:t>
      </w:r>
      <w:r>
        <w:rPr>
          <w:sz w:val="24"/>
        </w:rPr>
        <w:t>Article</w:t>
      </w:r>
      <w:r>
        <w:rPr>
          <w:spacing w:val="-1"/>
          <w:sz w:val="24"/>
        </w:rPr>
        <w:t xml:space="preserve"> </w:t>
      </w:r>
      <w:r>
        <w:rPr>
          <w:spacing w:val="-4"/>
          <w:sz w:val="24"/>
        </w:rPr>
        <w:t>22.4.</w:t>
      </w:r>
    </w:p>
    <w:p w14:paraId="4ECFE269" w14:textId="77777777" w:rsidR="0070228D" w:rsidRPr="00AE6163" w:rsidRDefault="00852EE0" w:rsidP="00AE6163">
      <w:pPr>
        <w:pStyle w:val="ListParagraph"/>
        <w:numPr>
          <w:ilvl w:val="2"/>
          <w:numId w:val="38"/>
        </w:numPr>
        <w:tabs>
          <w:tab w:val="left" w:pos="998"/>
        </w:tabs>
        <w:spacing w:before="199"/>
        <w:ind w:hanging="660"/>
        <w:rPr>
          <w:b/>
          <w:sz w:val="24"/>
        </w:rPr>
      </w:pPr>
      <w:r w:rsidRPr="00AE6163">
        <w:rPr>
          <w:b/>
          <w:sz w:val="24"/>
        </w:rPr>
        <w:tab/>
        <w:t>Audit implementation after final payment — Revised final grant amount — Recovery</w:t>
      </w:r>
    </w:p>
    <w:p w14:paraId="4ECFE26A" w14:textId="77777777" w:rsidR="0070228D" w:rsidRDefault="0070228D">
      <w:pPr>
        <w:sectPr w:rsidR="0070228D">
          <w:pgSz w:w="11910" w:h="16840"/>
          <w:pgMar w:top="1360" w:right="1000" w:bottom="1640" w:left="1080" w:header="718" w:footer="1390" w:gutter="0"/>
          <w:cols w:space="720"/>
        </w:sectPr>
      </w:pPr>
    </w:p>
    <w:p w14:paraId="4ECFE26B" w14:textId="77777777" w:rsidR="0070228D" w:rsidRDefault="0070228D">
      <w:pPr>
        <w:pStyle w:val="BodyText"/>
        <w:spacing w:before="77"/>
        <w:ind w:left="0"/>
        <w:jc w:val="left"/>
        <w:rPr>
          <w:b/>
        </w:rPr>
      </w:pPr>
    </w:p>
    <w:p w14:paraId="4ECFE26C" w14:textId="77777777" w:rsidR="0070228D" w:rsidRDefault="00852EE0">
      <w:pPr>
        <w:pStyle w:val="BodyText"/>
        <w:spacing w:before="0"/>
        <w:ind w:right="415"/>
      </w:pPr>
      <w:r>
        <w:t xml:space="preserve">If — after the final payment </w:t>
      </w:r>
      <w:r>
        <w:rPr>
          <w:color w:val="001F5F"/>
        </w:rPr>
        <w:t>(</w:t>
      </w:r>
      <w:r>
        <w:t xml:space="preserve">in particular, after checks, reviews, audits or investigations; see Article 25) — the granting authority rejects costs or contributions (see Article 27) or reduces the grant (see Article 28), it will calculate the </w:t>
      </w:r>
      <w:r>
        <w:rPr>
          <w:b/>
        </w:rPr>
        <w:t xml:space="preserve">revised final grant amount </w:t>
      </w:r>
      <w:r>
        <w:t xml:space="preserve">for the beneficiary </w:t>
      </w:r>
      <w:r>
        <w:rPr>
          <w:spacing w:val="-2"/>
        </w:rPr>
        <w:t>concerned.</w:t>
      </w:r>
    </w:p>
    <w:p w14:paraId="4ECFE26D" w14:textId="77777777" w:rsidR="0070228D" w:rsidRDefault="00852EE0">
      <w:pPr>
        <w:spacing w:before="201" w:line="412" w:lineRule="auto"/>
        <w:ind w:left="1058" w:right="1260" w:hanging="721"/>
        <w:jc w:val="both"/>
        <w:rPr>
          <w:sz w:val="24"/>
        </w:rPr>
      </w:pPr>
      <w:r>
        <w:rPr>
          <w:sz w:val="24"/>
        </w:rPr>
        <w:t>The</w:t>
      </w:r>
      <w:r>
        <w:rPr>
          <w:spacing w:val="-3"/>
          <w:sz w:val="24"/>
        </w:rPr>
        <w:t xml:space="preserve"> </w:t>
      </w:r>
      <w:r>
        <w:rPr>
          <w:b/>
          <w:sz w:val="24"/>
        </w:rPr>
        <w:t>beneficiary</w:t>
      </w:r>
      <w:r>
        <w:rPr>
          <w:b/>
          <w:spacing w:val="-3"/>
          <w:sz w:val="24"/>
        </w:rPr>
        <w:t xml:space="preserve"> </w:t>
      </w:r>
      <w:r>
        <w:rPr>
          <w:b/>
          <w:sz w:val="24"/>
        </w:rPr>
        <w:t>revised</w:t>
      </w:r>
      <w:r>
        <w:rPr>
          <w:b/>
          <w:spacing w:val="-5"/>
          <w:sz w:val="24"/>
        </w:rPr>
        <w:t xml:space="preserve"> </w:t>
      </w:r>
      <w:r>
        <w:rPr>
          <w:b/>
          <w:sz w:val="24"/>
        </w:rPr>
        <w:t>final</w:t>
      </w:r>
      <w:r>
        <w:rPr>
          <w:b/>
          <w:spacing w:val="-3"/>
          <w:sz w:val="24"/>
        </w:rPr>
        <w:t xml:space="preserve"> </w:t>
      </w:r>
      <w:r>
        <w:rPr>
          <w:b/>
          <w:sz w:val="24"/>
        </w:rPr>
        <w:t>grant</w:t>
      </w:r>
      <w:r>
        <w:rPr>
          <w:b/>
          <w:spacing w:val="-4"/>
          <w:sz w:val="24"/>
        </w:rPr>
        <w:t xml:space="preserve"> </w:t>
      </w:r>
      <w:r>
        <w:rPr>
          <w:b/>
          <w:sz w:val="24"/>
        </w:rPr>
        <w:t>amount</w:t>
      </w:r>
      <w:r>
        <w:rPr>
          <w:b/>
          <w:spacing w:val="-1"/>
          <w:sz w:val="24"/>
        </w:rPr>
        <w:t xml:space="preserve"> </w:t>
      </w:r>
      <w:r>
        <w:rPr>
          <w:sz w:val="24"/>
        </w:rPr>
        <w:t>will</w:t>
      </w:r>
      <w:r>
        <w:rPr>
          <w:spacing w:val="-3"/>
          <w:sz w:val="24"/>
        </w:rPr>
        <w:t xml:space="preserve"> </w:t>
      </w:r>
      <w:r>
        <w:rPr>
          <w:sz w:val="24"/>
        </w:rPr>
        <w:t>be</w:t>
      </w:r>
      <w:r>
        <w:rPr>
          <w:spacing w:val="-3"/>
          <w:sz w:val="24"/>
        </w:rPr>
        <w:t xml:space="preserve"> </w:t>
      </w:r>
      <w:r>
        <w:rPr>
          <w:sz w:val="24"/>
        </w:rPr>
        <w:t>calculated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step: Step 1 — Calculation of the revised total accepted EU contribution</w:t>
      </w:r>
    </w:p>
    <w:p w14:paraId="4ECFE26E" w14:textId="77777777" w:rsidR="0070228D" w:rsidRDefault="00852EE0">
      <w:pPr>
        <w:pStyle w:val="BodyText"/>
        <w:spacing w:before="2"/>
      </w:pPr>
      <w:r>
        <w:rPr>
          <w:u w:val="single"/>
        </w:rPr>
        <w:t>Step</w:t>
      </w:r>
      <w:r>
        <w:rPr>
          <w:spacing w:val="-3"/>
          <w:u w:val="single"/>
        </w:rPr>
        <w:t xml:space="preserve"> </w:t>
      </w:r>
      <w:r>
        <w:rPr>
          <w:u w:val="single"/>
        </w:rPr>
        <w:t>1</w:t>
      </w:r>
      <w:r>
        <w:rPr>
          <w:spacing w:val="-1"/>
          <w:u w:val="single"/>
        </w:rPr>
        <w:t xml:space="preserve"> </w:t>
      </w:r>
      <w:r>
        <w:rPr>
          <w:u w:val="single"/>
        </w:rPr>
        <w:t>— Calculation</w:t>
      </w:r>
      <w:r>
        <w:rPr>
          <w:spacing w:val="-1"/>
          <w:u w:val="single"/>
        </w:rPr>
        <w:t xml:space="preserve"> </w:t>
      </w:r>
      <w:r>
        <w:rPr>
          <w:u w:val="single"/>
        </w:rPr>
        <w:t>of the</w:t>
      </w:r>
      <w:r>
        <w:rPr>
          <w:spacing w:val="-1"/>
          <w:u w:val="single"/>
        </w:rPr>
        <w:t xml:space="preserve"> </w:t>
      </w:r>
      <w:r>
        <w:rPr>
          <w:u w:val="single"/>
        </w:rPr>
        <w:t>revised</w:t>
      </w:r>
      <w:r>
        <w:rPr>
          <w:spacing w:val="-1"/>
          <w:u w:val="single"/>
        </w:rPr>
        <w:t xml:space="preserve"> </w:t>
      </w:r>
      <w:r>
        <w:rPr>
          <w:u w:val="single"/>
        </w:rPr>
        <w:t>total accepted</w:t>
      </w:r>
      <w:r>
        <w:rPr>
          <w:spacing w:val="-1"/>
          <w:u w:val="single"/>
        </w:rPr>
        <w:t xml:space="preserve"> </w:t>
      </w:r>
      <w:r>
        <w:rPr>
          <w:u w:val="single"/>
        </w:rPr>
        <w:t xml:space="preserve">EU </w:t>
      </w:r>
      <w:r>
        <w:rPr>
          <w:spacing w:val="-2"/>
          <w:u w:val="single"/>
        </w:rPr>
        <w:t>contribution</w:t>
      </w:r>
    </w:p>
    <w:p w14:paraId="4ECFE26F" w14:textId="77777777" w:rsidR="0070228D" w:rsidRDefault="00852EE0">
      <w:pPr>
        <w:pStyle w:val="BodyText"/>
        <w:ind w:right="417"/>
      </w:pPr>
      <w:r>
        <w:t>The granting authority will first calculate the ‘revised accepted EU contribution’ for the beneficiary, by calculating the ‘revised accepted costs’ and ‘revised accepted contributions’.</w:t>
      </w:r>
    </w:p>
    <w:p w14:paraId="4ECFE270" w14:textId="77777777" w:rsidR="0070228D" w:rsidRDefault="00852EE0">
      <w:pPr>
        <w:pStyle w:val="BodyText"/>
        <w:ind w:right="415"/>
      </w:pPr>
      <w:r>
        <w:t>After that, it will take into account grant reductions (if any). The resulting ‘revised total accepted EU contribution’ is the beneficiary revised final grant amount.</w:t>
      </w:r>
    </w:p>
    <w:p w14:paraId="4ECFE271" w14:textId="77777777" w:rsidR="0070228D" w:rsidRDefault="00852EE0">
      <w:pPr>
        <w:pStyle w:val="BodyText"/>
        <w:ind w:right="414"/>
      </w:pPr>
      <w:r>
        <w:t xml:space="preserve">If the revised final grant amount is lower than the beneficiary’s final grant amount (i.e. its share in the final grant amount for the action), it will be </w:t>
      </w:r>
      <w:r>
        <w:rPr>
          <w:b/>
        </w:rPr>
        <w:t xml:space="preserve">recovered </w:t>
      </w:r>
      <w:r>
        <w:t>in accordance with the following procedure:</w:t>
      </w:r>
    </w:p>
    <w:p w14:paraId="4ECFE272" w14:textId="77777777" w:rsidR="0070228D" w:rsidRDefault="00852EE0">
      <w:pPr>
        <w:spacing w:before="199"/>
        <w:ind w:left="338"/>
        <w:rPr>
          <w:sz w:val="24"/>
        </w:rPr>
      </w:pPr>
      <w:r>
        <w:rPr>
          <w:sz w:val="24"/>
        </w:rPr>
        <w:t>The</w:t>
      </w:r>
      <w:r>
        <w:rPr>
          <w:spacing w:val="26"/>
          <w:sz w:val="24"/>
        </w:rPr>
        <w:t xml:space="preserve"> </w:t>
      </w:r>
      <w:r>
        <w:rPr>
          <w:b/>
          <w:sz w:val="24"/>
        </w:rPr>
        <w:t>beneficiary</w:t>
      </w:r>
      <w:r>
        <w:rPr>
          <w:b/>
          <w:spacing w:val="26"/>
          <w:sz w:val="24"/>
        </w:rPr>
        <w:t xml:space="preserve"> </w:t>
      </w:r>
      <w:r>
        <w:rPr>
          <w:b/>
          <w:sz w:val="24"/>
        </w:rPr>
        <w:t>final</w:t>
      </w:r>
      <w:r>
        <w:rPr>
          <w:b/>
          <w:spacing w:val="25"/>
          <w:sz w:val="24"/>
        </w:rPr>
        <w:t xml:space="preserve"> </w:t>
      </w:r>
      <w:r>
        <w:rPr>
          <w:b/>
          <w:sz w:val="24"/>
        </w:rPr>
        <w:t>grant</w:t>
      </w:r>
      <w:r>
        <w:rPr>
          <w:b/>
          <w:spacing w:val="26"/>
          <w:sz w:val="24"/>
        </w:rPr>
        <w:t xml:space="preserve"> </w:t>
      </w:r>
      <w:r>
        <w:rPr>
          <w:b/>
          <w:sz w:val="24"/>
        </w:rPr>
        <w:t>amount</w:t>
      </w:r>
      <w:r>
        <w:rPr>
          <w:b/>
          <w:spacing w:val="26"/>
          <w:sz w:val="24"/>
        </w:rPr>
        <w:t xml:space="preserve"> </w:t>
      </w:r>
      <w:r>
        <w:rPr>
          <w:sz w:val="24"/>
        </w:rPr>
        <w:t>(i.e.</w:t>
      </w:r>
      <w:r>
        <w:rPr>
          <w:spacing w:val="25"/>
          <w:sz w:val="24"/>
        </w:rPr>
        <w:t xml:space="preserve"> </w:t>
      </w:r>
      <w:r>
        <w:rPr>
          <w:sz w:val="24"/>
        </w:rPr>
        <w:t>share</w:t>
      </w:r>
      <w:r>
        <w:rPr>
          <w:spacing w:val="25"/>
          <w:sz w:val="24"/>
        </w:rPr>
        <w:t xml:space="preserve"> </w:t>
      </w:r>
      <w:r>
        <w:rPr>
          <w:sz w:val="24"/>
        </w:rPr>
        <w:t>in</w:t>
      </w:r>
      <w:r>
        <w:rPr>
          <w:spacing w:val="24"/>
          <w:sz w:val="24"/>
        </w:rPr>
        <w:t xml:space="preserve"> </w:t>
      </w:r>
      <w:r>
        <w:rPr>
          <w:sz w:val="24"/>
        </w:rPr>
        <w:t>the</w:t>
      </w:r>
      <w:r>
        <w:rPr>
          <w:spacing w:val="25"/>
          <w:sz w:val="24"/>
        </w:rPr>
        <w:t xml:space="preserve"> </w:t>
      </w:r>
      <w:r>
        <w:rPr>
          <w:sz w:val="24"/>
        </w:rPr>
        <w:t>final</w:t>
      </w:r>
      <w:r>
        <w:rPr>
          <w:spacing w:val="26"/>
          <w:sz w:val="24"/>
        </w:rPr>
        <w:t xml:space="preserve"> </w:t>
      </w:r>
      <w:r>
        <w:rPr>
          <w:sz w:val="24"/>
        </w:rPr>
        <w:t>grant</w:t>
      </w:r>
      <w:r>
        <w:rPr>
          <w:spacing w:val="26"/>
          <w:sz w:val="24"/>
        </w:rPr>
        <w:t xml:space="preserve"> </w:t>
      </w:r>
      <w:r>
        <w:rPr>
          <w:sz w:val="24"/>
        </w:rPr>
        <w:t>amount</w:t>
      </w:r>
      <w:r>
        <w:rPr>
          <w:spacing w:val="26"/>
          <w:sz w:val="24"/>
        </w:rPr>
        <w:t xml:space="preserve"> </w:t>
      </w:r>
      <w:r>
        <w:rPr>
          <w:sz w:val="24"/>
        </w:rPr>
        <w:t>for</w:t>
      </w:r>
      <w:r>
        <w:rPr>
          <w:spacing w:val="25"/>
          <w:sz w:val="24"/>
        </w:rPr>
        <w:t xml:space="preserve"> </w:t>
      </w:r>
      <w:r>
        <w:rPr>
          <w:sz w:val="24"/>
        </w:rPr>
        <w:t>the</w:t>
      </w:r>
      <w:r>
        <w:rPr>
          <w:spacing w:val="24"/>
          <w:sz w:val="24"/>
        </w:rPr>
        <w:t xml:space="preserve"> </w:t>
      </w:r>
      <w:r>
        <w:rPr>
          <w:sz w:val="24"/>
        </w:rPr>
        <w:t>action)</w:t>
      </w:r>
      <w:r>
        <w:rPr>
          <w:spacing w:val="29"/>
          <w:sz w:val="24"/>
        </w:rPr>
        <w:t xml:space="preserve"> </w:t>
      </w:r>
      <w:r>
        <w:rPr>
          <w:sz w:val="24"/>
        </w:rPr>
        <w:t>is calculated as follows:</w:t>
      </w:r>
    </w:p>
    <w:p w14:paraId="4ECFE273" w14:textId="77777777" w:rsidR="0070228D" w:rsidRDefault="00852EE0">
      <w:pPr>
        <w:spacing w:before="200" w:line="369" w:lineRule="auto"/>
        <w:ind w:left="696" w:right="4259"/>
        <w:rPr>
          <w:sz w:val="20"/>
        </w:rPr>
      </w:pPr>
      <w:r>
        <w:rPr>
          <w:b/>
          <w:sz w:val="32"/>
        </w:rPr>
        <w:t>{</w:t>
      </w:r>
      <w:r>
        <w:rPr>
          <w:sz w:val="28"/>
        </w:rPr>
        <w:t>{</w:t>
      </w:r>
      <w:r>
        <w:rPr>
          <w:sz w:val="20"/>
        </w:rPr>
        <w:t>{total</w:t>
      </w:r>
      <w:r>
        <w:rPr>
          <w:spacing w:val="-8"/>
          <w:sz w:val="20"/>
        </w:rPr>
        <w:t xml:space="preserve"> </w:t>
      </w:r>
      <w:r>
        <w:rPr>
          <w:sz w:val="20"/>
        </w:rPr>
        <w:t>accepted</w:t>
      </w:r>
      <w:r>
        <w:rPr>
          <w:spacing w:val="-6"/>
          <w:sz w:val="20"/>
        </w:rPr>
        <w:t xml:space="preserve"> </w:t>
      </w:r>
      <w:r>
        <w:rPr>
          <w:sz w:val="20"/>
        </w:rPr>
        <w:t>EU</w:t>
      </w:r>
      <w:r>
        <w:rPr>
          <w:spacing w:val="-6"/>
          <w:sz w:val="20"/>
        </w:rPr>
        <w:t xml:space="preserve"> </w:t>
      </w:r>
      <w:r>
        <w:rPr>
          <w:sz w:val="20"/>
        </w:rPr>
        <w:t>contribution</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beneficiary divided by</w:t>
      </w:r>
    </w:p>
    <w:p w14:paraId="4ECFE274" w14:textId="77777777" w:rsidR="0070228D" w:rsidRDefault="00852EE0">
      <w:pPr>
        <w:spacing w:before="78" w:line="388" w:lineRule="auto"/>
        <w:ind w:left="696" w:right="5120"/>
        <w:rPr>
          <w:sz w:val="20"/>
        </w:rPr>
      </w:pPr>
      <w:r>
        <w:rPr>
          <w:sz w:val="20"/>
        </w:rPr>
        <w:t>total</w:t>
      </w:r>
      <w:r>
        <w:rPr>
          <w:spacing w:val="-7"/>
          <w:sz w:val="20"/>
        </w:rPr>
        <w:t xml:space="preserve"> </w:t>
      </w:r>
      <w:r>
        <w:rPr>
          <w:sz w:val="20"/>
        </w:rPr>
        <w:t>accepted</w:t>
      </w:r>
      <w:r>
        <w:rPr>
          <w:spacing w:val="-7"/>
          <w:sz w:val="20"/>
        </w:rPr>
        <w:t xml:space="preserve"> </w:t>
      </w:r>
      <w:r>
        <w:rPr>
          <w:sz w:val="20"/>
        </w:rPr>
        <w:t>EU</w:t>
      </w:r>
      <w:r>
        <w:rPr>
          <w:spacing w:val="-6"/>
          <w:sz w:val="20"/>
        </w:rPr>
        <w:t xml:space="preserve"> </w:t>
      </w:r>
      <w:r>
        <w:rPr>
          <w:sz w:val="20"/>
        </w:rPr>
        <w:t>contribution</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action</w:t>
      </w:r>
      <w:r>
        <w:rPr>
          <w:sz w:val="28"/>
        </w:rPr>
        <w:t xml:space="preserve">} </w:t>
      </w:r>
      <w:r>
        <w:rPr>
          <w:sz w:val="20"/>
        </w:rPr>
        <w:t>multiplied by</w:t>
      </w:r>
    </w:p>
    <w:p w14:paraId="4ECFE275" w14:textId="77777777" w:rsidR="0070228D" w:rsidRDefault="00852EE0">
      <w:pPr>
        <w:spacing w:before="58"/>
        <w:ind w:left="696"/>
        <w:rPr>
          <w:sz w:val="24"/>
        </w:rPr>
      </w:pPr>
      <w:r>
        <w:rPr>
          <w:sz w:val="20"/>
        </w:rPr>
        <w:t>final</w:t>
      </w:r>
      <w:r>
        <w:rPr>
          <w:spacing w:val="-3"/>
          <w:sz w:val="20"/>
        </w:rPr>
        <w:t xml:space="preserve"> </w:t>
      </w:r>
      <w:r>
        <w:rPr>
          <w:sz w:val="20"/>
        </w:rPr>
        <w:t>grant</w:t>
      </w:r>
      <w:r>
        <w:rPr>
          <w:spacing w:val="-1"/>
          <w:sz w:val="20"/>
        </w:rPr>
        <w:t xml:space="preserve"> </w:t>
      </w:r>
      <w:r>
        <w:rPr>
          <w:sz w:val="20"/>
        </w:rPr>
        <w:t>amount</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pacing w:val="-2"/>
          <w:sz w:val="20"/>
        </w:rPr>
        <w:t>action</w:t>
      </w:r>
      <w:r>
        <w:rPr>
          <w:b/>
          <w:spacing w:val="-2"/>
          <w:sz w:val="32"/>
        </w:rPr>
        <w:t>}</w:t>
      </w:r>
      <w:r>
        <w:rPr>
          <w:spacing w:val="-2"/>
          <w:sz w:val="24"/>
        </w:rPr>
        <w:t>.</w:t>
      </w:r>
    </w:p>
    <w:p w14:paraId="4ECFE276" w14:textId="77777777" w:rsidR="0070228D" w:rsidRDefault="00852EE0">
      <w:pPr>
        <w:spacing w:before="200"/>
        <w:ind w:left="338"/>
        <w:rPr>
          <w:sz w:val="24"/>
        </w:rPr>
      </w:pPr>
      <w:r>
        <w:rPr>
          <w:sz w:val="24"/>
        </w:rPr>
        <w:t>The</w:t>
      </w:r>
      <w:r>
        <w:rPr>
          <w:spacing w:val="-1"/>
          <w:sz w:val="24"/>
        </w:rPr>
        <w:t xml:space="preserve"> </w:t>
      </w:r>
      <w:r>
        <w:rPr>
          <w:sz w:val="24"/>
        </w:rPr>
        <w:t>granting authority</w:t>
      </w:r>
      <w:r>
        <w:rPr>
          <w:spacing w:val="-2"/>
          <w:sz w:val="24"/>
        </w:rPr>
        <w:t xml:space="preserve"> </w:t>
      </w:r>
      <w:r>
        <w:rPr>
          <w:sz w:val="24"/>
        </w:rPr>
        <w:t>will</w:t>
      </w:r>
      <w:r>
        <w:rPr>
          <w:spacing w:val="1"/>
          <w:sz w:val="24"/>
        </w:rPr>
        <w:t xml:space="preserve"> </w:t>
      </w:r>
      <w:r>
        <w:rPr>
          <w:sz w:val="24"/>
        </w:rPr>
        <w:t>send</w:t>
      </w:r>
      <w:r>
        <w:rPr>
          <w:spacing w:val="-2"/>
          <w:sz w:val="24"/>
        </w:rPr>
        <w:t xml:space="preserve"> </w:t>
      </w:r>
      <w:r>
        <w:rPr>
          <w:sz w:val="24"/>
        </w:rPr>
        <w:t>a</w:t>
      </w:r>
      <w:r>
        <w:rPr>
          <w:spacing w:val="-1"/>
          <w:sz w:val="24"/>
        </w:rPr>
        <w:t xml:space="preserve"> </w:t>
      </w:r>
      <w:r>
        <w:rPr>
          <w:b/>
          <w:sz w:val="24"/>
        </w:rPr>
        <w:t>pre-information</w:t>
      </w:r>
      <w:r>
        <w:rPr>
          <w:b/>
          <w:spacing w:val="-1"/>
          <w:sz w:val="24"/>
        </w:rPr>
        <w:t xml:space="preserve"> </w:t>
      </w:r>
      <w:r>
        <w:rPr>
          <w:b/>
          <w:sz w:val="24"/>
        </w:rPr>
        <w:t>letter</w:t>
      </w:r>
      <w:r>
        <w:rPr>
          <w:b/>
          <w:spacing w:val="-2"/>
          <w:sz w:val="24"/>
        </w:rPr>
        <w:t xml:space="preserve"> </w:t>
      </w:r>
      <w:r>
        <w:rPr>
          <w:sz w:val="24"/>
        </w:rPr>
        <w:t>to</w:t>
      </w:r>
      <w:r>
        <w:rPr>
          <w:spacing w:val="-1"/>
          <w:sz w:val="24"/>
        </w:rPr>
        <w:t xml:space="preserve"> </w:t>
      </w:r>
      <w:r>
        <w:rPr>
          <w:sz w:val="24"/>
        </w:rPr>
        <w:t xml:space="preserve">the beneficiary </w:t>
      </w:r>
      <w:r>
        <w:rPr>
          <w:spacing w:val="-2"/>
          <w:sz w:val="24"/>
        </w:rPr>
        <w:t>concerned:</w:t>
      </w:r>
    </w:p>
    <w:p w14:paraId="4ECFE277" w14:textId="77777777" w:rsidR="0070228D" w:rsidRDefault="00852EE0">
      <w:pPr>
        <w:pStyle w:val="ListParagraph"/>
        <w:numPr>
          <w:ilvl w:val="0"/>
          <w:numId w:val="34"/>
        </w:numPr>
        <w:tabs>
          <w:tab w:val="left" w:pos="1058"/>
        </w:tabs>
        <w:ind w:right="416"/>
        <w:rPr>
          <w:sz w:val="24"/>
        </w:rPr>
      </w:pPr>
      <w:r>
        <w:rPr>
          <w:sz w:val="24"/>
        </w:rPr>
        <w:t>formally</w:t>
      </w:r>
      <w:r>
        <w:rPr>
          <w:spacing w:val="-2"/>
          <w:sz w:val="24"/>
        </w:rPr>
        <w:t xml:space="preserve"> </w:t>
      </w:r>
      <w:r>
        <w:rPr>
          <w:sz w:val="24"/>
        </w:rPr>
        <w:t>notifying</w:t>
      </w:r>
      <w:r>
        <w:rPr>
          <w:spacing w:val="-1"/>
          <w:sz w:val="24"/>
        </w:rPr>
        <w:t xml:space="preserve"> </w:t>
      </w:r>
      <w:r>
        <w:rPr>
          <w:sz w:val="24"/>
        </w:rPr>
        <w:t>the</w:t>
      </w:r>
      <w:r>
        <w:rPr>
          <w:spacing w:val="-2"/>
          <w:sz w:val="24"/>
        </w:rPr>
        <w:t xml:space="preserve"> </w:t>
      </w:r>
      <w:r>
        <w:rPr>
          <w:sz w:val="24"/>
        </w:rPr>
        <w:t>intention</w:t>
      </w:r>
      <w:r>
        <w:rPr>
          <w:spacing w:val="-2"/>
          <w:sz w:val="24"/>
        </w:rPr>
        <w:t xml:space="preserve"> </w:t>
      </w:r>
      <w:r>
        <w:rPr>
          <w:sz w:val="24"/>
        </w:rPr>
        <w:t>to</w:t>
      </w:r>
      <w:r>
        <w:rPr>
          <w:spacing w:val="-2"/>
          <w:sz w:val="24"/>
        </w:rPr>
        <w:t xml:space="preserve"> </w:t>
      </w:r>
      <w:r>
        <w:rPr>
          <w:sz w:val="24"/>
        </w:rPr>
        <w:t>recover,</w:t>
      </w:r>
      <w:r>
        <w:rPr>
          <w:spacing w:val="-2"/>
          <w:sz w:val="24"/>
        </w:rPr>
        <w:t xml:space="preserve"> </w:t>
      </w:r>
      <w:r>
        <w:rPr>
          <w:sz w:val="24"/>
        </w:rPr>
        <w:t>the</w:t>
      </w:r>
      <w:r>
        <w:rPr>
          <w:spacing w:val="-2"/>
          <w:sz w:val="24"/>
        </w:rPr>
        <w:t xml:space="preserve"> </w:t>
      </w:r>
      <w:r>
        <w:rPr>
          <w:sz w:val="24"/>
        </w:rPr>
        <w:t>amount</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recovered</w:t>
      </w:r>
      <w:r>
        <w:rPr>
          <w:spacing w:val="-1"/>
          <w:sz w:val="24"/>
        </w:rPr>
        <w:t xml:space="preserve"> </w:t>
      </w:r>
      <w:r>
        <w:rPr>
          <w:sz w:val="24"/>
        </w:rPr>
        <w:t>and</w:t>
      </w:r>
      <w:r>
        <w:rPr>
          <w:spacing w:val="-3"/>
          <w:sz w:val="24"/>
        </w:rPr>
        <w:t xml:space="preserve"> </w:t>
      </w:r>
      <w:r>
        <w:rPr>
          <w:sz w:val="24"/>
        </w:rPr>
        <w:t>the</w:t>
      </w:r>
      <w:r>
        <w:rPr>
          <w:spacing w:val="-2"/>
          <w:sz w:val="24"/>
        </w:rPr>
        <w:t xml:space="preserve"> </w:t>
      </w:r>
      <w:r>
        <w:rPr>
          <w:sz w:val="24"/>
        </w:rPr>
        <w:t>reasons why and</w:t>
      </w:r>
    </w:p>
    <w:p w14:paraId="4ECFE278" w14:textId="77777777" w:rsidR="0070228D" w:rsidRDefault="00852EE0">
      <w:pPr>
        <w:pStyle w:val="ListParagraph"/>
        <w:numPr>
          <w:ilvl w:val="0"/>
          <w:numId w:val="34"/>
        </w:numPr>
        <w:tabs>
          <w:tab w:val="left" w:pos="1058"/>
        </w:tabs>
        <w:spacing w:before="201"/>
        <w:rPr>
          <w:sz w:val="24"/>
        </w:rPr>
      </w:pPr>
      <w:r>
        <w:rPr>
          <w:sz w:val="24"/>
        </w:rPr>
        <w:t>requesting</w:t>
      </w:r>
      <w:r>
        <w:rPr>
          <w:spacing w:val="-1"/>
          <w:sz w:val="24"/>
        </w:rPr>
        <w:t xml:space="preserve"> </w:t>
      </w:r>
      <w:r>
        <w:rPr>
          <w:sz w:val="24"/>
        </w:rPr>
        <w:t>observations</w:t>
      </w:r>
      <w:r>
        <w:rPr>
          <w:spacing w:val="-2"/>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 xml:space="preserve">receiving </w:t>
      </w:r>
      <w:r>
        <w:rPr>
          <w:spacing w:val="-2"/>
          <w:sz w:val="24"/>
        </w:rPr>
        <w:t>notification.</w:t>
      </w:r>
    </w:p>
    <w:p w14:paraId="4ECFE279" w14:textId="77777777" w:rsidR="0070228D" w:rsidRDefault="00852EE0">
      <w:pPr>
        <w:pStyle w:val="BodyText"/>
        <w:spacing w:before="199"/>
        <w:ind w:right="414"/>
      </w:pPr>
      <w:r>
        <w:t>If no observations are submitted (or the granting authority decides to pursue recovery despite the observations it has received), it will confirm the amount to be recovered (</w:t>
      </w:r>
      <w:r>
        <w:rPr>
          <w:b/>
        </w:rPr>
        <w:t>confirmation letter</w:t>
      </w:r>
      <w:r>
        <w:t xml:space="preserve">), together with a </w:t>
      </w:r>
      <w:r>
        <w:rPr>
          <w:b/>
        </w:rPr>
        <w:t xml:space="preserve">debit note </w:t>
      </w:r>
      <w:r>
        <w:t>with the terms and the date for payment.</w:t>
      </w:r>
    </w:p>
    <w:p w14:paraId="4ECFE27A" w14:textId="77777777" w:rsidR="0070228D" w:rsidRDefault="00852EE0">
      <w:pPr>
        <w:pStyle w:val="BodyText"/>
        <w:jc w:val="left"/>
      </w:pPr>
      <w:r>
        <w:t>Recoveries</w:t>
      </w:r>
      <w:r>
        <w:rPr>
          <w:spacing w:val="-2"/>
        </w:rPr>
        <w:t xml:space="preserve"> </w:t>
      </w:r>
      <w:r>
        <w:t>against affiliated</w:t>
      </w:r>
      <w:r>
        <w:rPr>
          <w:spacing w:val="-1"/>
        </w:rPr>
        <w:t xml:space="preserve"> </w:t>
      </w:r>
      <w:r>
        <w:t>entities</w:t>
      </w:r>
      <w:r>
        <w:rPr>
          <w:spacing w:val="-1"/>
        </w:rPr>
        <w:t xml:space="preserve"> </w:t>
      </w:r>
      <w:r>
        <w:t>(if</w:t>
      </w:r>
      <w:r>
        <w:rPr>
          <w:spacing w:val="-1"/>
        </w:rPr>
        <w:t xml:space="preserve"> </w:t>
      </w:r>
      <w:r>
        <w:t>any)</w:t>
      </w:r>
      <w:r>
        <w:rPr>
          <w:spacing w:val="1"/>
        </w:rPr>
        <w:t xml:space="preserve"> </w:t>
      </w:r>
      <w:r>
        <w:t>will</w:t>
      </w:r>
      <w:r>
        <w:rPr>
          <w:spacing w:val="-2"/>
        </w:rPr>
        <w:t xml:space="preserve"> </w:t>
      </w:r>
      <w:r>
        <w:t>be</w:t>
      </w:r>
      <w:r>
        <w:rPr>
          <w:spacing w:val="-1"/>
        </w:rPr>
        <w:t xml:space="preserve"> </w:t>
      </w:r>
      <w:r>
        <w:t>handled</w:t>
      </w:r>
      <w:r>
        <w:rPr>
          <w:spacing w:val="-2"/>
        </w:rPr>
        <w:t xml:space="preserve"> </w:t>
      </w:r>
      <w:r>
        <w:t>through</w:t>
      </w:r>
      <w:r>
        <w:rPr>
          <w:spacing w:val="-1"/>
        </w:rPr>
        <w:t xml:space="preserve"> </w:t>
      </w:r>
      <w:r>
        <w:t xml:space="preserve">their </w:t>
      </w:r>
      <w:r>
        <w:rPr>
          <w:spacing w:val="-2"/>
        </w:rPr>
        <w:t>beneficiaries.</w:t>
      </w:r>
    </w:p>
    <w:p w14:paraId="4ECFE27B" w14:textId="77777777" w:rsidR="0070228D" w:rsidRDefault="00852EE0">
      <w:pPr>
        <w:pStyle w:val="BodyText"/>
        <w:spacing w:before="199"/>
        <w:jc w:val="left"/>
      </w:pPr>
      <w:r>
        <w:t>If</w:t>
      </w:r>
      <w:r>
        <w:rPr>
          <w:spacing w:val="35"/>
        </w:rPr>
        <w:t xml:space="preserve"> </w:t>
      </w:r>
      <w:r>
        <w:t>payment</w:t>
      </w:r>
      <w:r>
        <w:rPr>
          <w:spacing w:val="34"/>
        </w:rPr>
        <w:t xml:space="preserve"> </w:t>
      </w:r>
      <w:r>
        <w:t>is</w:t>
      </w:r>
      <w:r>
        <w:rPr>
          <w:spacing w:val="36"/>
        </w:rPr>
        <w:t xml:space="preserve"> </w:t>
      </w:r>
      <w:r>
        <w:t>not</w:t>
      </w:r>
      <w:r>
        <w:rPr>
          <w:spacing w:val="34"/>
        </w:rPr>
        <w:t xml:space="preserve"> </w:t>
      </w:r>
      <w:r>
        <w:t>made</w:t>
      </w:r>
      <w:r>
        <w:rPr>
          <w:spacing w:val="35"/>
        </w:rPr>
        <w:t xml:space="preserve"> </w:t>
      </w:r>
      <w:r>
        <w:t>by</w:t>
      </w:r>
      <w:r>
        <w:rPr>
          <w:spacing w:val="35"/>
        </w:rPr>
        <w:t xml:space="preserve"> </w:t>
      </w:r>
      <w:r>
        <w:t>the</w:t>
      </w:r>
      <w:r>
        <w:rPr>
          <w:spacing w:val="35"/>
        </w:rPr>
        <w:t xml:space="preserve"> </w:t>
      </w:r>
      <w:r>
        <w:t>date</w:t>
      </w:r>
      <w:r>
        <w:rPr>
          <w:spacing w:val="35"/>
        </w:rPr>
        <w:t xml:space="preserve"> </w:t>
      </w:r>
      <w:r>
        <w:t>specified</w:t>
      </w:r>
      <w:r>
        <w:rPr>
          <w:spacing w:val="34"/>
        </w:rPr>
        <w:t xml:space="preserve"> </w:t>
      </w:r>
      <w:r>
        <w:t>in</w:t>
      </w:r>
      <w:r>
        <w:rPr>
          <w:spacing w:val="34"/>
        </w:rPr>
        <w:t xml:space="preserve"> </w:t>
      </w:r>
      <w:r>
        <w:t>the</w:t>
      </w:r>
      <w:r>
        <w:rPr>
          <w:spacing w:val="36"/>
        </w:rPr>
        <w:t xml:space="preserve"> </w:t>
      </w:r>
      <w:r>
        <w:t>debit</w:t>
      </w:r>
      <w:r>
        <w:rPr>
          <w:spacing w:val="35"/>
        </w:rPr>
        <w:t xml:space="preserve"> </w:t>
      </w:r>
      <w:r>
        <w:t>note,</w:t>
      </w:r>
      <w:r>
        <w:rPr>
          <w:spacing w:val="41"/>
        </w:rPr>
        <w:t xml:space="preserve"> </w:t>
      </w:r>
      <w:r>
        <w:t>the</w:t>
      </w:r>
      <w:r>
        <w:rPr>
          <w:spacing w:val="36"/>
        </w:rPr>
        <w:t xml:space="preserve"> </w:t>
      </w:r>
      <w:r>
        <w:t>granting</w:t>
      </w:r>
      <w:r>
        <w:rPr>
          <w:spacing w:val="35"/>
        </w:rPr>
        <w:t xml:space="preserve"> </w:t>
      </w:r>
      <w:r>
        <w:t>authority</w:t>
      </w:r>
      <w:r>
        <w:rPr>
          <w:spacing w:val="36"/>
        </w:rPr>
        <w:t xml:space="preserve"> </w:t>
      </w:r>
      <w:r>
        <w:rPr>
          <w:spacing w:val="-4"/>
        </w:rPr>
        <w:t>will</w:t>
      </w:r>
    </w:p>
    <w:p w14:paraId="4ECFE27C" w14:textId="77777777" w:rsidR="0070228D" w:rsidRDefault="00852EE0">
      <w:pPr>
        <w:spacing w:before="1"/>
        <w:ind w:left="338"/>
        <w:rPr>
          <w:sz w:val="24"/>
        </w:rPr>
      </w:pPr>
      <w:r>
        <w:rPr>
          <w:b/>
          <w:sz w:val="24"/>
        </w:rPr>
        <w:t>enforce</w:t>
      </w:r>
      <w:r>
        <w:rPr>
          <w:b/>
          <w:spacing w:val="-2"/>
          <w:sz w:val="24"/>
        </w:rPr>
        <w:t xml:space="preserve"> </w:t>
      </w:r>
      <w:r>
        <w:rPr>
          <w:b/>
          <w:sz w:val="24"/>
        </w:rPr>
        <w:t xml:space="preserve">recovery </w:t>
      </w:r>
      <w:r>
        <w:rPr>
          <w:sz w:val="24"/>
        </w:rPr>
        <w:t>in</w:t>
      </w:r>
      <w:r>
        <w:rPr>
          <w:spacing w:val="-1"/>
          <w:sz w:val="24"/>
        </w:rPr>
        <w:t xml:space="preserve"> </w:t>
      </w:r>
      <w:r>
        <w:rPr>
          <w:sz w:val="24"/>
        </w:rPr>
        <w:t>accordance</w:t>
      </w:r>
      <w:r>
        <w:rPr>
          <w:spacing w:val="-1"/>
          <w:sz w:val="24"/>
        </w:rPr>
        <w:t xml:space="preserve"> </w:t>
      </w:r>
      <w:r>
        <w:rPr>
          <w:sz w:val="24"/>
        </w:rPr>
        <w:t>with</w:t>
      </w:r>
      <w:r>
        <w:rPr>
          <w:spacing w:val="-2"/>
          <w:sz w:val="24"/>
        </w:rPr>
        <w:t xml:space="preserve"> </w:t>
      </w:r>
      <w:r>
        <w:rPr>
          <w:sz w:val="24"/>
        </w:rPr>
        <w:t>Article</w:t>
      </w:r>
      <w:r>
        <w:rPr>
          <w:spacing w:val="-1"/>
          <w:sz w:val="24"/>
        </w:rPr>
        <w:t xml:space="preserve"> </w:t>
      </w:r>
      <w:r>
        <w:rPr>
          <w:spacing w:val="-4"/>
          <w:sz w:val="24"/>
        </w:rPr>
        <w:t>22.4.</w:t>
      </w:r>
    </w:p>
    <w:p w14:paraId="4ECFE27D" w14:textId="77777777" w:rsidR="0070228D" w:rsidRDefault="0070228D">
      <w:pPr>
        <w:rPr>
          <w:sz w:val="24"/>
        </w:rPr>
        <w:sectPr w:rsidR="0070228D">
          <w:pgSz w:w="11910" w:h="16840"/>
          <w:pgMar w:top="1360" w:right="1000" w:bottom="1640" w:left="1080" w:header="718" w:footer="1390" w:gutter="0"/>
          <w:cols w:space="720"/>
        </w:sectPr>
      </w:pPr>
    </w:p>
    <w:p w14:paraId="4ECFE27E" w14:textId="77777777" w:rsidR="0070228D" w:rsidRDefault="0070228D">
      <w:pPr>
        <w:pStyle w:val="BodyText"/>
        <w:spacing w:before="77"/>
        <w:ind w:left="0"/>
        <w:jc w:val="left"/>
      </w:pPr>
    </w:p>
    <w:p w14:paraId="4ECFE27F" w14:textId="77777777" w:rsidR="0070228D" w:rsidRDefault="00852EE0">
      <w:pPr>
        <w:pStyle w:val="Heading2"/>
        <w:numPr>
          <w:ilvl w:val="1"/>
          <w:numId w:val="38"/>
        </w:numPr>
        <w:tabs>
          <w:tab w:val="left" w:pos="1058"/>
        </w:tabs>
        <w:spacing w:before="0"/>
        <w:ind w:hanging="720"/>
      </w:pPr>
      <w:bookmarkStart w:id="99" w:name="_Toc176801810"/>
      <w:r>
        <w:t>Enforced</w:t>
      </w:r>
      <w:r>
        <w:rPr>
          <w:spacing w:val="-3"/>
        </w:rPr>
        <w:t xml:space="preserve"> </w:t>
      </w:r>
      <w:r>
        <w:rPr>
          <w:spacing w:val="-2"/>
        </w:rPr>
        <w:t>recovery</w:t>
      </w:r>
      <w:bookmarkEnd w:id="99"/>
    </w:p>
    <w:p w14:paraId="4ECFE280" w14:textId="77777777" w:rsidR="0070228D" w:rsidRDefault="00852EE0">
      <w:pPr>
        <w:pStyle w:val="BodyText"/>
        <w:ind w:right="415"/>
      </w:pPr>
      <w:r>
        <w:t xml:space="preserve">If payment is not made by the date specified in the debit note, the amount due will be </w:t>
      </w:r>
      <w:r>
        <w:rPr>
          <w:spacing w:val="-2"/>
        </w:rPr>
        <w:t>recovered:</w:t>
      </w:r>
    </w:p>
    <w:p w14:paraId="4ECFE281" w14:textId="77777777" w:rsidR="0070228D" w:rsidRDefault="00852EE0">
      <w:pPr>
        <w:pStyle w:val="ListParagraph"/>
        <w:numPr>
          <w:ilvl w:val="0"/>
          <w:numId w:val="33"/>
        </w:numPr>
        <w:tabs>
          <w:tab w:val="left" w:pos="1058"/>
        </w:tabs>
        <w:ind w:right="414"/>
        <w:jc w:val="both"/>
        <w:rPr>
          <w:sz w:val="24"/>
        </w:rPr>
      </w:pPr>
      <w:r>
        <w:rPr>
          <w:sz w:val="24"/>
        </w:rPr>
        <w:t>by offsetting the amount — without the coordinator or beneficiary’s consent —</w:t>
      </w:r>
      <w:r>
        <w:rPr>
          <w:spacing w:val="40"/>
          <w:sz w:val="24"/>
        </w:rPr>
        <w:t xml:space="preserve"> </w:t>
      </w:r>
      <w:r>
        <w:rPr>
          <w:sz w:val="24"/>
        </w:rPr>
        <w:t>against any amounts owed to the coordinator or beneficiary by the granting authority.</w:t>
      </w:r>
    </w:p>
    <w:p w14:paraId="4ECFE282" w14:textId="77777777" w:rsidR="0070228D" w:rsidRDefault="00852EE0">
      <w:pPr>
        <w:pStyle w:val="BodyText"/>
        <w:ind w:left="1058" w:right="414"/>
      </w:pPr>
      <w:r>
        <w:t>In exceptional circumstances, to safeguard the EU financial interests, the amount may be offset before the payment date specified in the debit note.</w:t>
      </w:r>
    </w:p>
    <w:p w14:paraId="4ECFE283" w14:textId="77777777" w:rsidR="0070228D" w:rsidRDefault="00852EE0">
      <w:pPr>
        <w:pStyle w:val="BodyText"/>
        <w:spacing w:before="201"/>
        <w:ind w:left="1058" w:right="416"/>
      </w:pPr>
      <w:r>
        <w:t>For grants where the granting authority is the European Commission or an EU executive agency, debts may also be offset against amounts owed by other Commission services or executive agencies.</w:t>
      </w:r>
    </w:p>
    <w:p w14:paraId="4ECFE284" w14:textId="77777777" w:rsidR="0070228D" w:rsidRDefault="00852EE0">
      <w:pPr>
        <w:pStyle w:val="ListParagraph"/>
        <w:numPr>
          <w:ilvl w:val="0"/>
          <w:numId w:val="33"/>
        </w:numPr>
        <w:tabs>
          <w:tab w:val="left" w:pos="1057"/>
        </w:tabs>
        <w:spacing w:before="199"/>
        <w:ind w:left="1057" w:hanging="359"/>
        <w:rPr>
          <w:color w:val="808080"/>
          <w:sz w:val="24"/>
        </w:rPr>
      </w:pPr>
      <w:r>
        <w:rPr>
          <w:color w:val="808080"/>
          <w:sz w:val="24"/>
        </w:rPr>
        <w:t>financial</w:t>
      </w:r>
      <w:r>
        <w:rPr>
          <w:color w:val="808080"/>
          <w:spacing w:val="-3"/>
          <w:sz w:val="24"/>
        </w:rPr>
        <w:t xml:space="preserve"> </w:t>
      </w:r>
      <w:r>
        <w:rPr>
          <w:color w:val="808080"/>
          <w:sz w:val="24"/>
        </w:rPr>
        <w:t>guarantee(s):</w:t>
      </w:r>
      <w:r>
        <w:rPr>
          <w:color w:val="808080"/>
          <w:spacing w:val="-2"/>
          <w:sz w:val="24"/>
        </w:rPr>
        <w:t xml:space="preserve"> </w:t>
      </w:r>
      <w:r>
        <w:rPr>
          <w:color w:val="808080"/>
          <w:sz w:val="24"/>
        </w:rPr>
        <w:t>not</w:t>
      </w:r>
      <w:r>
        <w:rPr>
          <w:color w:val="808080"/>
          <w:spacing w:val="-2"/>
          <w:sz w:val="24"/>
        </w:rPr>
        <w:t xml:space="preserve"> applicable</w:t>
      </w:r>
    </w:p>
    <w:p w14:paraId="4ECFE285" w14:textId="77777777" w:rsidR="0070228D" w:rsidRDefault="00852EE0">
      <w:pPr>
        <w:pStyle w:val="ListParagraph"/>
        <w:numPr>
          <w:ilvl w:val="0"/>
          <w:numId w:val="33"/>
        </w:numPr>
        <w:tabs>
          <w:tab w:val="left" w:pos="1057"/>
        </w:tabs>
        <w:ind w:left="1057" w:hanging="359"/>
        <w:rPr>
          <w:color w:val="808080"/>
          <w:sz w:val="24"/>
        </w:rPr>
      </w:pPr>
      <w:r>
        <w:rPr>
          <w:color w:val="808080"/>
          <w:sz w:val="24"/>
        </w:rPr>
        <w:t>joint</w:t>
      </w:r>
      <w:r>
        <w:rPr>
          <w:color w:val="808080"/>
          <w:spacing w:val="-2"/>
          <w:sz w:val="24"/>
        </w:rPr>
        <w:t xml:space="preserve"> </w:t>
      </w:r>
      <w:r>
        <w:rPr>
          <w:color w:val="808080"/>
          <w:sz w:val="24"/>
        </w:rPr>
        <w:t>and</w:t>
      </w:r>
      <w:r>
        <w:rPr>
          <w:color w:val="808080"/>
          <w:spacing w:val="-1"/>
          <w:sz w:val="24"/>
        </w:rPr>
        <w:t xml:space="preserve"> </w:t>
      </w:r>
      <w:r>
        <w:rPr>
          <w:color w:val="808080"/>
          <w:sz w:val="24"/>
        </w:rPr>
        <w:t>several</w:t>
      </w:r>
      <w:r>
        <w:rPr>
          <w:color w:val="808080"/>
          <w:spacing w:val="-2"/>
          <w:sz w:val="24"/>
        </w:rPr>
        <w:t xml:space="preserve"> </w:t>
      </w:r>
      <w:r>
        <w:rPr>
          <w:color w:val="808080"/>
          <w:sz w:val="24"/>
        </w:rPr>
        <w:t>liability</w:t>
      </w:r>
      <w:r>
        <w:rPr>
          <w:color w:val="808080"/>
          <w:spacing w:val="-3"/>
          <w:sz w:val="24"/>
        </w:rPr>
        <w:t xml:space="preserve"> </w:t>
      </w:r>
      <w:r>
        <w:rPr>
          <w:color w:val="808080"/>
          <w:sz w:val="24"/>
        </w:rPr>
        <w:t>of</w:t>
      </w:r>
      <w:r>
        <w:rPr>
          <w:color w:val="808080"/>
          <w:spacing w:val="-1"/>
          <w:sz w:val="24"/>
        </w:rPr>
        <w:t xml:space="preserve"> </w:t>
      </w:r>
      <w:r>
        <w:rPr>
          <w:color w:val="808080"/>
          <w:sz w:val="24"/>
        </w:rPr>
        <w:t>beneficiaries:</w:t>
      </w:r>
      <w:r>
        <w:rPr>
          <w:color w:val="808080"/>
          <w:spacing w:val="2"/>
          <w:sz w:val="24"/>
        </w:rPr>
        <w:t xml:space="preserve"> </w:t>
      </w:r>
      <w:r>
        <w:rPr>
          <w:color w:val="808080"/>
          <w:sz w:val="24"/>
        </w:rPr>
        <w:t xml:space="preserve">not </w:t>
      </w:r>
      <w:r>
        <w:rPr>
          <w:color w:val="808080"/>
          <w:spacing w:val="-2"/>
          <w:sz w:val="24"/>
        </w:rPr>
        <w:t>applicable</w:t>
      </w:r>
    </w:p>
    <w:p w14:paraId="4ECFE286" w14:textId="77777777" w:rsidR="0070228D" w:rsidRDefault="00852EE0">
      <w:pPr>
        <w:pStyle w:val="ListParagraph"/>
        <w:numPr>
          <w:ilvl w:val="0"/>
          <w:numId w:val="33"/>
        </w:numPr>
        <w:tabs>
          <w:tab w:val="left" w:pos="1058"/>
        </w:tabs>
        <w:ind w:right="417"/>
        <w:jc w:val="both"/>
        <w:rPr>
          <w:sz w:val="24"/>
        </w:rPr>
      </w:pPr>
      <w:r>
        <w:rPr>
          <w:sz w:val="24"/>
        </w:rPr>
        <w:t>by holding affiliated entities jointly and severally liable (if any, see Data Sheet, Point 4.4) or</w:t>
      </w:r>
    </w:p>
    <w:p w14:paraId="4ECFE287" w14:textId="77777777" w:rsidR="0070228D" w:rsidRDefault="00852EE0">
      <w:pPr>
        <w:pStyle w:val="ListParagraph"/>
        <w:numPr>
          <w:ilvl w:val="0"/>
          <w:numId w:val="33"/>
        </w:numPr>
        <w:tabs>
          <w:tab w:val="left" w:pos="1058"/>
        </w:tabs>
        <w:ind w:right="414"/>
        <w:jc w:val="both"/>
        <w:rPr>
          <w:sz w:val="24"/>
        </w:rPr>
      </w:pPr>
      <w:r>
        <w:rPr>
          <w:sz w:val="24"/>
        </w:rPr>
        <w:t>by taking legal action (see Article 43) or, provided that granting authority is the European Commission or an EU executive agency, by adopting an enforceable decision under Article 299 of the Treaty on the Functioning of the EU (TFEU) and Article 100(2) of EU Financial Regulation 2018/1046.</w:t>
      </w:r>
    </w:p>
    <w:p w14:paraId="4ECFE288" w14:textId="77777777" w:rsidR="0070228D" w:rsidRDefault="00852EE0">
      <w:pPr>
        <w:pStyle w:val="BodyText"/>
        <w:spacing w:before="201"/>
        <w:ind w:right="415"/>
      </w:pPr>
      <w:r>
        <w:t>If the Mutual Insurance Mechanism was called on by the granting authority to intervene, recovery will be continued in the name of the Mutual Insurance Mechanism. If two debit</w:t>
      </w:r>
      <w:r>
        <w:rPr>
          <w:spacing w:val="40"/>
        </w:rPr>
        <w:t xml:space="preserve"> </w:t>
      </w:r>
      <w:r>
        <w:t>notes were sent, the second one (in the name of the Mutual Insurance Mechanism) will be considered to replace the first one (in the name of the granting authority). Where the MIM intervened, offsetting, enforceable decisions or any other of the above-mentioned forms of enforced recovery may be used mutatis mutandis.</w:t>
      </w:r>
    </w:p>
    <w:p w14:paraId="4ECFE289" w14:textId="77777777" w:rsidR="0070228D" w:rsidRDefault="00852EE0">
      <w:pPr>
        <w:pStyle w:val="BodyText"/>
        <w:spacing w:before="199"/>
        <w:ind w:right="414"/>
      </w:pPr>
      <w:r>
        <w:t xml:space="preserve">The amount to be recovered will be increased by </w:t>
      </w:r>
      <w:r>
        <w:rPr>
          <w:b/>
        </w:rPr>
        <w:t xml:space="preserve">late-payment interest </w:t>
      </w:r>
      <w:r>
        <w:t>at the rate set out in Article 22.5, from the day following the payment date in the debit note, up to and including the date the full payment is received.</w:t>
      </w:r>
    </w:p>
    <w:p w14:paraId="4ECFE28A" w14:textId="77777777" w:rsidR="0070228D" w:rsidRDefault="00852EE0">
      <w:pPr>
        <w:pStyle w:val="BodyText"/>
        <w:spacing w:before="201"/>
        <w:ind w:right="415"/>
      </w:pPr>
      <w:r>
        <w:t>Partial payments will be first credited against expenses, charges and late-payment interest and then against the principal.</w:t>
      </w:r>
    </w:p>
    <w:p w14:paraId="4ECFE28B" w14:textId="2D50B472" w:rsidR="0070228D" w:rsidRDefault="00852EE0">
      <w:pPr>
        <w:pStyle w:val="BodyText"/>
        <w:spacing w:before="203" w:line="235" w:lineRule="auto"/>
        <w:ind w:right="414"/>
      </w:pPr>
      <w:r>
        <w:t>Bank charges incurred in the recovery process will be borne by the beneficiary, unless Directive 2015/2366</w:t>
      </w:r>
      <w:r w:rsidR="00013F71">
        <w:rPr>
          <w:rStyle w:val="FootnoteReference"/>
        </w:rPr>
        <w:footnoteReference w:id="17"/>
      </w:r>
      <w:r>
        <w:rPr>
          <w:spacing w:val="40"/>
          <w:position w:val="11"/>
          <w:sz w:val="13"/>
        </w:rPr>
        <w:t xml:space="preserve"> </w:t>
      </w:r>
      <w:r>
        <w:t>applies.</w:t>
      </w:r>
    </w:p>
    <w:p w14:paraId="4ECFE293" w14:textId="77777777" w:rsidR="0070228D" w:rsidRDefault="0070228D">
      <w:pPr>
        <w:pStyle w:val="BodyText"/>
        <w:spacing w:before="77"/>
        <w:ind w:left="0"/>
        <w:jc w:val="left"/>
      </w:pPr>
    </w:p>
    <w:p w14:paraId="4ECFE294" w14:textId="77777777" w:rsidR="0070228D" w:rsidRDefault="00852EE0">
      <w:pPr>
        <w:pStyle w:val="BodyText"/>
        <w:spacing w:before="0"/>
        <w:ind w:right="414"/>
      </w:pPr>
      <w:r>
        <w:t>For grants where the granting authority is an EU executive agency, enforced recovery by offsetting or enforceable decision will be done by the services of the European Commission (see also Article 43).</w:t>
      </w:r>
    </w:p>
    <w:p w14:paraId="4ECFE295" w14:textId="77777777" w:rsidR="0070228D" w:rsidRDefault="00852EE0">
      <w:pPr>
        <w:pStyle w:val="Heading2"/>
        <w:numPr>
          <w:ilvl w:val="1"/>
          <w:numId w:val="38"/>
        </w:numPr>
        <w:tabs>
          <w:tab w:val="left" w:pos="1058"/>
        </w:tabs>
        <w:spacing w:before="201"/>
        <w:ind w:hanging="720"/>
        <w:jc w:val="both"/>
      </w:pPr>
      <w:bookmarkStart w:id="100" w:name="_Toc176801811"/>
      <w:r>
        <w:t>Consequences</w:t>
      </w:r>
      <w:r>
        <w:rPr>
          <w:spacing w:val="-1"/>
        </w:rPr>
        <w:t xml:space="preserve"> </w:t>
      </w:r>
      <w:r>
        <w:t>of non-</w:t>
      </w:r>
      <w:r>
        <w:rPr>
          <w:spacing w:val="-2"/>
        </w:rPr>
        <w:t>compliance</w:t>
      </w:r>
      <w:bookmarkEnd w:id="100"/>
    </w:p>
    <w:p w14:paraId="4ECFE296" w14:textId="77777777" w:rsidR="0070228D" w:rsidRDefault="00852EE0">
      <w:pPr>
        <w:pStyle w:val="ListParagraph"/>
        <w:numPr>
          <w:ilvl w:val="2"/>
          <w:numId w:val="38"/>
        </w:numPr>
        <w:tabs>
          <w:tab w:val="left" w:pos="1025"/>
        </w:tabs>
        <w:spacing w:before="199"/>
        <w:ind w:left="338" w:right="414" w:firstLine="0"/>
        <w:jc w:val="both"/>
        <w:rPr>
          <w:sz w:val="24"/>
        </w:rPr>
      </w:pPr>
      <w:r>
        <w:rPr>
          <w:sz w:val="24"/>
        </w:rPr>
        <w:lastRenderedPageBreak/>
        <w:t xml:space="preserve">If the granting authority does not pay within the payment deadlines (see above), the beneficiaries are entitled to </w:t>
      </w:r>
      <w:r>
        <w:rPr>
          <w:b/>
          <w:sz w:val="24"/>
        </w:rPr>
        <w:t xml:space="preserve">late-payment interest </w:t>
      </w:r>
      <w:r>
        <w:rPr>
          <w:sz w:val="24"/>
        </w:rPr>
        <w:t>at the reference rate applied by the European Central Bank (ECB) for its main refinancing operations in euros, plus the</w:t>
      </w:r>
      <w:r>
        <w:rPr>
          <w:spacing w:val="40"/>
          <w:sz w:val="24"/>
        </w:rPr>
        <w:t xml:space="preserve"> </w:t>
      </w:r>
      <w:r>
        <w:rPr>
          <w:sz w:val="24"/>
        </w:rPr>
        <w:t>percentage specified in the Data Sheet (Point 4.2). The ECB reference rate to be used is the rate in</w:t>
      </w:r>
      <w:r>
        <w:rPr>
          <w:spacing w:val="-1"/>
          <w:sz w:val="24"/>
        </w:rPr>
        <w:t xml:space="preserve"> </w:t>
      </w:r>
      <w:r>
        <w:rPr>
          <w:sz w:val="24"/>
        </w:rPr>
        <w:t>force on the first day of the month in which</w:t>
      </w:r>
      <w:r>
        <w:rPr>
          <w:spacing w:val="-1"/>
          <w:sz w:val="24"/>
        </w:rPr>
        <w:t xml:space="preserve"> </w:t>
      </w:r>
      <w:r>
        <w:rPr>
          <w:sz w:val="24"/>
        </w:rPr>
        <w:t xml:space="preserve">the payment deadline expires, as published in the C series of the </w:t>
      </w:r>
      <w:r>
        <w:rPr>
          <w:i/>
          <w:sz w:val="24"/>
        </w:rPr>
        <w:t>Official Journal of the European Union</w:t>
      </w:r>
      <w:r>
        <w:rPr>
          <w:sz w:val="24"/>
        </w:rPr>
        <w:t>.</w:t>
      </w:r>
    </w:p>
    <w:p w14:paraId="4ECFE297" w14:textId="77777777" w:rsidR="0070228D" w:rsidRDefault="00852EE0">
      <w:pPr>
        <w:pStyle w:val="BodyText"/>
        <w:ind w:right="414"/>
      </w:pPr>
      <w:r>
        <w:t>If the late-payment interest is lower than or equal to EUR 200, it will be paid to the coordinator only on request submitted within two months of receiving the late payment.</w:t>
      </w:r>
    </w:p>
    <w:p w14:paraId="4ECFE298" w14:textId="77777777" w:rsidR="0070228D" w:rsidRDefault="00852EE0">
      <w:pPr>
        <w:pStyle w:val="BodyText"/>
        <w:ind w:right="416"/>
      </w:pPr>
      <w:r>
        <w:t>Late-payment interest is</w:t>
      </w:r>
      <w:r>
        <w:rPr>
          <w:spacing w:val="-1"/>
        </w:rPr>
        <w:t xml:space="preserve"> </w:t>
      </w:r>
      <w:r>
        <w:t>not due if all beneficiaries are EU Member States (including regional and local government authorities or other public bodies acting on behalf of a Member State</w:t>
      </w:r>
      <w:r>
        <w:rPr>
          <w:spacing w:val="40"/>
        </w:rPr>
        <w:t xml:space="preserve"> </w:t>
      </w:r>
      <w:r>
        <w:t>for the purpose of this Agreement).</w:t>
      </w:r>
    </w:p>
    <w:p w14:paraId="4ECFE299" w14:textId="77777777" w:rsidR="0070228D" w:rsidRDefault="00852EE0">
      <w:pPr>
        <w:pStyle w:val="BodyText"/>
        <w:ind w:right="415"/>
      </w:pPr>
      <w:r>
        <w:t>If payments</w:t>
      </w:r>
      <w:r>
        <w:rPr>
          <w:spacing w:val="-1"/>
        </w:rPr>
        <w:t xml:space="preserve"> </w:t>
      </w:r>
      <w:r>
        <w:t>or the payment deadline</w:t>
      </w:r>
      <w:r>
        <w:rPr>
          <w:spacing w:val="-1"/>
        </w:rPr>
        <w:t xml:space="preserve"> </w:t>
      </w:r>
      <w:r>
        <w:t>are suspended (see Articles 29 and</w:t>
      </w:r>
      <w:r>
        <w:rPr>
          <w:spacing w:val="-2"/>
        </w:rPr>
        <w:t xml:space="preserve"> </w:t>
      </w:r>
      <w:r>
        <w:t>30), payment will not be considered as late.</w:t>
      </w:r>
    </w:p>
    <w:p w14:paraId="4ECFE29A" w14:textId="77777777" w:rsidR="0070228D" w:rsidRDefault="00852EE0">
      <w:pPr>
        <w:pStyle w:val="BodyText"/>
        <w:spacing w:before="201"/>
        <w:ind w:right="414"/>
      </w:pPr>
      <w:r>
        <w:t>Late-payment interest covers the period running from the day following the due date for payment (see above), up to and including the date of payment.</w:t>
      </w:r>
    </w:p>
    <w:p w14:paraId="4ECFE29B" w14:textId="77777777" w:rsidR="0070228D" w:rsidRDefault="00852EE0">
      <w:pPr>
        <w:pStyle w:val="BodyText"/>
        <w:spacing w:before="199"/>
      </w:pPr>
      <w:r>
        <w:t>Late-payment</w:t>
      </w:r>
      <w:r>
        <w:rPr>
          <w:spacing w:val="-3"/>
        </w:rPr>
        <w:t xml:space="preserve"> </w:t>
      </w:r>
      <w:r>
        <w:t>interest</w:t>
      </w:r>
      <w:r>
        <w:rPr>
          <w:spacing w:val="-1"/>
        </w:rPr>
        <w:t xml:space="preserve"> </w:t>
      </w:r>
      <w:r>
        <w:t>is</w:t>
      </w:r>
      <w:r>
        <w:rPr>
          <w:spacing w:val="-1"/>
        </w:rPr>
        <w:t xml:space="preserve"> </w:t>
      </w:r>
      <w:r>
        <w:t>not</w:t>
      </w:r>
      <w:r>
        <w:rPr>
          <w:spacing w:val="-1"/>
        </w:rPr>
        <w:t xml:space="preserve"> </w:t>
      </w:r>
      <w:r>
        <w:t>considered</w:t>
      </w:r>
      <w:r>
        <w:rPr>
          <w:spacing w:val="-1"/>
        </w:rPr>
        <w:t xml:space="preserve"> </w:t>
      </w:r>
      <w:r>
        <w:t>for</w:t>
      </w:r>
      <w:r>
        <w:rPr>
          <w:spacing w:val="-1"/>
        </w:rPr>
        <w:t xml:space="preserve"> </w:t>
      </w:r>
      <w:r>
        <w:t>the</w:t>
      </w:r>
      <w:r>
        <w:rPr>
          <w:spacing w:val="-1"/>
        </w:rPr>
        <w:t xml:space="preserve"> </w:t>
      </w:r>
      <w:r>
        <w:t>purposes of</w:t>
      </w:r>
      <w:r>
        <w:rPr>
          <w:spacing w:val="-2"/>
        </w:rPr>
        <w:t xml:space="preserve"> </w:t>
      </w:r>
      <w:r>
        <w:t>calculating</w:t>
      </w:r>
      <w:r>
        <w:rPr>
          <w:spacing w:val="-3"/>
        </w:rPr>
        <w:t xml:space="preserve"> </w:t>
      </w:r>
      <w:r>
        <w:t>the final</w:t>
      </w:r>
      <w:r>
        <w:rPr>
          <w:spacing w:val="-1"/>
        </w:rPr>
        <w:t xml:space="preserve"> </w:t>
      </w:r>
      <w:r>
        <w:t>grant</w:t>
      </w:r>
      <w:r>
        <w:rPr>
          <w:spacing w:val="-1"/>
        </w:rPr>
        <w:t xml:space="preserve"> </w:t>
      </w:r>
      <w:r>
        <w:rPr>
          <w:spacing w:val="-2"/>
        </w:rPr>
        <w:t>amount.</w:t>
      </w:r>
    </w:p>
    <w:p w14:paraId="4ECFE29C" w14:textId="77777777" w:rsidR="0070228D" w:rsidRDefault="00852EE0">
      <w:pPr>
        <w:pStyle w:val="ListParagraph"/>
        <w:numPr>
          <w:ilvl w:val="2"/>
          <w:numId w:val="38"/>
        </w:numPr>
        <w:tabs>
          <w:tab w:val="left" w:pos="1017"/>
        </w:tabs>
        <w:spacing w:before="201"/>
        <w:ind w:left="338" w:right="420" w:firstLine="0"/>
        <w:jc w:val="both"/>
        <w:rPr>
          <w:sz w:val="24"/>
        </w:rPr>
      </w:pPr>
      <w:r>
        <w:rPr>
          <w:sz w:val="24"/>
        </w:rPr>
        <w:t>If the coordinator breaches any of its obligations under this Article, the grant may be reduced (see Article 28) and the grant or the coordinator may be terminated (see Article 32).</w:t>
      </w:r>
    </w:p>
    <w:p w14:paraId="4ECFE29D" w14:textId="77777777" w:rsidR="0070228D" w:rsidRDefault="00852EE0">
      <w:pPr>
        <w:pStyle w:val="BodyText"/>
      </w:pPr>
      <w:r>
        <w:t>Such</w:t>
      </w:r>
      <w:r>
        <w:rPr>
          <w:spacing w:val="-1"/>
        </w:rPr>
        <w:t xml:space="preserve"> </w:t>
      </w:r>
      <w:r>
        <w:t>breaches</w:t>
      </w:r>
      <w:r>
        <w:rPr>
          <w:spacing w:val="-1"/>
        </w:rPr>
        <w:t xml:space="preserve"> </w:t>
      </w:r>
      <w:r>
        <w:t>may also</w:t>
      </w:r>
      <w:r>
        <w:rPr>
          <w:spacing w:val="-1"/>
        </w:rPr>
        <w:t xml:space="preserve"> </w:t>
      </w:r>
      <w:r>
        <w:t>lead</w:t>
      </w:r>
      <w:r>
        <w:rPr>
          <w:spacing w:val="-1"/>
        </w:rPr>
        <w:t xml:space="preserve"> </w:t>
      </w:r>
      <w:r>
        <w:t>to other</w:t>
      </w:r>
      <w:r>
        <w:rPr>
          <w:spacing w:val="-1"/>
        </w:rPr>
        <w:t xml:space="preserve"> </w:t>
      </w:r>
      <w:r>
        <w:t>measures</w:t>
      </w:r>
      <w:r>
        <w:rPr>
          <w:spacing w:val="-1"/>
        </w:rPr>
        <w:t xml:space="preserve"> </w:t>
      </w:r>
      <w:r>
        <w:t>described in</w:t>
      </w:r>
      <w:r>
        <w:rPr>
          <w:spacing w:val="1"/>
        </w:rPr>
        <w:t xml:space="preserve"> </w:t>
      </w:r>
      <w:r>
        <w:t xml:space="preserve">Chapter </w:t>
      </w:r>
      <w:r>
        <w:rPr>
          <w:spacing w:val="-5"/>
        </w:rPr>
        <w:t>5.</w:t>
      </w:r>
    </w:p>
    <w:p w14:paraId="4ECFE29E" w14:textId="77777777" w:rsidR="0070228D" w:rsidRDefault="00852EE0">
      <w:pPr>
        <w:pStyle w:val="Heading1"/>
        <w:spacing w:before="199"/>
        <w:jc w:val="both"/>
      </w:pPr>
      <w:bookmarkStart w:id="101" w:name="_Toc176801812"/>
      <w:r>
        <w:rPr>
          <w:color w:val="808080"/>
        </w:rPr>
        <w:t>ARTICLE</w:t>
      </w:r>
      <w:r>
        <w:rPr>
          <w:color w:val="808080"/>
          <w:spacing w:val="-2"/>
        </w:rPr>
        <w:t xml:space="preserve"> </w:t>
      </w:r>
      <w:r>
        <w:rPr>
          <w:color w:val="808080"/>
        </w:rPr>
        <w:t>23</w:t>
      </w:r>
      <w:r>
        <w:rPr>
          <w:color w:val="808080"/>
          <w:spacing w:val="-1"/>
        </w:rPr>
        <w:t xml:space="preserve"> </w:t>
      </w:r>
      <w:r>
        <w:rPr>
          <w:color w:val="808080"/>
        </w:rPr>
        <w:t>—</w:t>
      </w:r>
      <w:r>
        <w:rPr>
          <w:color w:val="808080"/>
          <w:spacing w:val="-1"/>
        </w:rPr>
        <w:t xml:space="preserve"> </w:t>
      </w:r>
      <w:r>
        <w:rPr>
          <w:color w:val="808080"/>
          <w:spacing w:val="-2"/>
        </w:rPr>
        <w:t>GUARANTEES</w:t>
      </w:r>
      <w:bookmarkEnd w:id="101"/>
    </w:p>
    <w:p w14:paraId="4ECFE29F" w14:textId="77777777" w:rsidR="0070228D" w:rsidRDefault="00852EE0">
      <w:pPr>
        <w:pStyle w:val="BodyText"/>
        <w:spacing w:before="201"/>
      </w:pPr>
      <w:r>
        <w:rPr>
          <w:color w:val="7E7E7E"/>
        </w:rPr>
        <w:t xml:space="preserve">Not </w:t>
      </w:r>
      <w:r>
        <w:rPr>
          <w:color w:val="7E7E7E"/>
          <w:spacing w:val="-2"/>
        </w:rPr>
        <w:t>applicable</w:t>
      </w:r>
    </w:p>
    <w:p w14:paraId="4ECFE2A0" w14:textId="77777777" w:rsidR="0070228D" w:rsidRDefault="00852EE0">
      <w:pPr>
        <w:pStyle w:val="Heading1"/>
        <w:jc w:val="both"/>
      </w:pPr>
      <w:bookmarkStart w:id="102" w:name="_Toc176801813"/>
      <w:r>
        <w:t>ARTICLE</w:t>
      </w:r>
      <w:r>
        <w:rPr>
          <w:spacing w:val="-1"/>
        </w:rPr>
        <w:t xml:space="preserve"> </w:t>
      </w:r>
      <w:r>
        <w:t>24</w:t>
      </w:r>
      <w:r>
        <w:rPr>
          <w:spacing w:val="-1"/>
        </w:rPr>
        <w:t xml:space="preserve"> </w:t>
      </w:r>
      <w:r>
        <w:t>—</w:t>
      </w:r>
      <w:r>
        <w:rPr>
          <w:spacing w:val="-1"/>
        </w:rPr>
        <w:t xml:space="preserve"> </w:t>
      </w:r>
      <w:r>
        <w:rPr>
          <w:spacing w:val="-2"/>
        </w:rPr>
        <w:t>CERTIFICATES</w:t>
      </w:r>
      <w:bookmarkEnd w:id="102"/>
    </w:p>
    <w:p w14:paraId="4ECFE2A1" w14:textId="77777777" w:rsidR="0070228D" w:rsidRDefault="00852EE0">
      <w:pPr>
        <w:pStyle w:val="Heading2"/>
        <w:numPr>
          <w:ilvl w:val="1"/>
          <w:numId w:val="32"/>
        </w:numPr>
        <w:tabs>
          <w:tab w:val="left" w:pos="1058"/>
        </w:tabs>
        <w:spacing w:before="199"/>
        <w:ind w:hanging="720"/>
        <w:jc w:val="both"/>
        <w:rPr>
          <w:color w:val="7E7E7E"/>
        </w:rPr>
      </w:pPr>
      <w:bookmarkStart w:id="103" w:name="_Toc176801814"/>
      <w:r>
        <w:rPr>
          <w:color w:val="7E7E7E"/>
        </w:rPr>
        <w:t>Operational</w:t>
      </w:r>
      <w:r>
        <w:rPr>
          <w:color w:val="7E7E7E"/>
          <w:spacing w:val="-4"/>
        </w:rPr>
        <w:t xml:space="preserve"> </w:t>
      </w:r>
      <w:r>
        <w:rPr>
          <w:color w:val="7E7E7E"/>
        </w:rPr>
        <w:t>verification</w:t>
      </w:r>
      <w:r>
        <w:rPr>
          <w:color w:val="7E7E7E"/>
          <w:spacing w:val="-1"/>
        </w:rPr>
        <w:t xml:space="preserve"> </w:t>
      </w:r>
      <w:r>
        <w:rPr>
          <w:color w:val="7E7E7E"/>
        </w:rPr>
        <w:t>report</w:t>
      </w:r>
      <w:r>
        <w:rPr>
          <w:color w:val="7E7E7E"/>
          <w:spacing w:val="1"/>
        </w:rPr>
        <w:t xml:space="preserve"> </w:t>
      </w:r>
      <w:r>
        <w:rPr>
          <w:color w:val="7E7E7E"/>
          <w:spacing w:val="-2"/>
        </w:rPr>
        <w:t>(OVR)</w:t>
      </w:r>
      <w:bookmarkEnd w:id="103"/>
    </w:p>
    <w:p w14:paraId="4ECFE2A2" w14:textId="77777777" w:rsidR="0070228D" w:rsidRDefault="00852EE0">
      <w:pPr>
        <w:pStyle w:val="BodyText"/>
        <w:spacing w:before="201"/>
      </w:pPr>
      <w:r>
        <w:rPr>
          <w:color w:val="7E7E7E"/>
        </w:rPr>
        <w:t xml:space="preserve">Not </w:t>
      </w:r>
      <w:r>
        <w:rPr>
          <w:color w:val="7E7E7E"/>
          <w:spacing w:val="-2"/>
        </w:rPr>
        <w:t>applicable</w:t>
      </w:r>
    </w:p>
    <w:p w14:paraId="4ECFE2A3" w14:textId="77777777" w:rsidR="0070228D" w:rsidRDefault="00852EE0">
      <w:pPr>
        <w:pStyle w:val="Heading2"/>
        <w:numPr>
          <w:ilvl w:val="1"/>
          <w:numId w:val="32"/>
        </w:numPr>
        <w:tabs>
          <w:tab w:val="left" w:pos="1058"/>
        </w:tabs>
        <w:spacing w:before="199"/>
        <w:ind w:hanging="720"/>
        <w:jc w:val="both"/>
      </w:pPr>
      <w:bookmarkStart w:id="104" w:name="_Toc176801815"/>
      <w:r>
        <w:t>Certificate</w:t>
      </w:r>
      <w:r>
        <w:rPr>
          <w:spacing w:val="-5"/>
        </w:rPr>
        <w:t xml:space="preserve"> </w:t>
      </w:r>
      <w:r>
        <w:t>on</w:t>
      </w:r>
      <w:r>
        <w:rPr>
          <w:spacing w:val="-1"/>
        </w:rPr>
        <w:t xml:space="preserve"> </w:t>
      </w:r>
      <w:r>
        <w:t>the</w:t>
      </w:r>
      <w:r>
        <w:rPr>
          <w:spacing w:val="-1"/>
        </w:rPr>
        <w:t xml:space="preserve"> </w:t>
      </w:r>
      <w:r>
        <w:t>financial</w:t>
      </w:r>
      <w:r>
        <w:rPr>
          <w:spacing w:val="-1"/>
        </w:rPr>
        <w:t xml:space="preserve"> </w:t>
      </w:r>
      <w:r>
        <w:t>statements</w:t>
      </w:r>
      <w:r>
        <w:rPr>
          <w:spacing w:val="1"/>
        </w:rPr>
        <w:t xml:space="preserve"> </w:t>
      </w:r>
      <w:r>
        <w:rPr>
          <w:spacing w:val="-2"/>
        </w:rPr>
        <w:t>(CFS)</w:t>
      </w:r>
      <w:bookmarkEnd w:id="104"/>
    </w:p>
    <w:p w14:paraId="4ECFE2A4" w14:textId="77777777" w:rsidR="0070228D" w:rsidRDefault="00852EE0">
      <w:pPr>
        <w:pStyle w:val="BodyText"/>
        <w:ind w:right="414"/>
      </w:pPr>
      <w:r>
        <w:t>If required by the granting authority (see Data Sheet, Point 4.3), the beneficiaries must</w:t>
      </w:r>
      <w:r>
        <w:rPr>
          <w:spacing w:val="40"/>
        </w:rPr>
        <w:t xml:space="preserve"> </w:t>
      </w:r>
      <w:r>
        <w:t>provide certificates on their financial statements (CFS), in accordance with the schedule, threshold and conditions set out in the Data Sheet.</w:t>
      </w:r>
    </w:p>
    <w:p w14:paraId="4ECFE2A7" w14:textId="3E87F8AE" w:rsidR="0070228D" w:rsidRDefault="00852EE0" w:rsidP="001E00DA">
      <w:pPr>
        <w:pStyle w:val="BodyText"/>
        <w:spacing w:before="201"/>
      </w:pPr>
      <w:r>
        <w:t>The</w:t>
      </w:r>
      <w:r>
        <w:rPr>
          <w:spacing w:val="-1"/>
        </w:rPr>
        <w:t xml:space="preserve"> </w:t>
      </w:r>
      <w:r>
        <w:t>coordinator</w:t>
      </w:r>
      <w:r>
        <w:rPr>
          <w:spacing w:val="-2"/>
        </w:rPr>
        <w:t xml:space="preserve"> </w:t>
      </w:r>
      <w:r>
        <w:t>must submit</w:t>
      </w:r>
      <w:r>
        <w:rPr>
          <w:spacing w:val="-2"/>
        </w:rPr>
        <w:t xml:space="preserve"> </w:t>
      </w:r>
      <w:r>
        <w:t>them</w:t>
      </w:r>
      <w:r>
        <w:rPr>
          <w:spacing w:val="-1"/>
        </w:rPr>
        <w:t xml:space="preserve"> </w:t>
      </w:r>
      <w:r>
        <w:t>as</w:t>
      </w:r>
      <w:r>
        <w:rPr>
          <w:spacing w:val="-1"/>
        </w:rPr>
        <w:t xml:space="preserve"> </w:t>
      </w:r>
      <w:r>
        <w:t>part of</w:t>
      </w:r>
      <w:r>
        <w:rPr>
          <w:spacing w:val="-1"/>
        </w:rPr>
        <w:t xml:space="preserve"> </w:t>
      </w:r>
      <w:r>
        <w:t>the</w:t>
      </w:r>
      <w:r>
        <w:rPr>
          <w:spacing w:val="-1"/>
        </w:rPr>
        <w:t xml:space="preserve"> </w:t>
      </w:r>
      <w:r>
        <w:t>periodic</w:t>
      </w:r>
      <w:r>
        <w:rPr>
          <w:spacing w:val="-1"/>
        </w:rPr>
        <w:t xml:space="preserve"> </w:t>
      </w:r>
      <w:r>
        <w:t>report (see</w:t>
      </w:r>
      <w:r>
        <w:rPr>
          <w:spacing w:val="-1"/>
        </w:rPr>
        <w:t xml:space="preserve"> </w:t>
      </w:r>
      <w:r>
        <w:t>Article</w:t>
      </w:r>
      <w:r>
        <w:rPr>
          <w:spacing w:val="4"/>
        </w:rPr>
        <w:t xml:space="preserve"> </w:t>
      </w:r>
      <w:r>
        <w:rPr>
          <w:spacing w:val="-4"/>
        </w:rPr>
        <w:t>21).</w:t>
      </w:r>
    </w:p>
    <w:p w14:paraId="4ECFE2A8" w14:textId="77777777" w:rsidR="0070228D" w:rsidRDefault="00852EE0">
      <w:pPr>
        <w:pStyle w:val="BodyText"/>
        <w:spacing w:before="0"/>
        <w:ind w:right="415"/>
      </w:pPr>
      <w:r>
        <w:t>The certificates must be drawn up using the template published on the Portal, cover the costs declared on the basis of actual costs and costs according to usual cost accounting practices (if any), and fulfil the following conditions:</w:t>
      </w:r>
    </w:p>
    <w:p w14:paraId="4ECFE2A9" w14:textId="71A4CFF0" w:rsidR="0070228D" w:rsidRDefault="00852EE0">
      <w:pPr>
        <w:pStyle w:val="ListParagraph"/>
        <w:numPr>
          <w:ilvl w:val="2"/>
          <w:numId w:val="32"/>
        </w:numPr>
        <w:tabs>
          <w:tab w:val="left" w:pos="1058"/>
        </w:tabs>
        <w:spacing w:before="201"/>
        <w:ind w:right="417"/>
        <w:jc w:val="both"/>
        <w:rPr>
          <w:sz w:val="24"/>
        </w:rPr>
      </w:pPr>
      <w:r>
        <w:rPr>
          <w:sz w:val="24"/>
        </w:rPr>
        <w:t>be provided by a qualified approved external auditor which is independent and complies with Directive 2006/43/EC</w:t>
      </w:r>
      <w:r w:rsidR="001E00DA">
        <w:rPr>
          <w:rStyle w:val="FootnoteReference"/>
          <w:sz w:val="24"/>
        </w:rPr>
        <w:footnoteReference w:id="18"/>
      </w:r>
      <w:r>
        <w:rPr>
          <w:sz w:val="24"/>
        </w:rPr>
        <w:t xml:space="preserve"> (or for public bodies: by a competent independent public officer)</w:t>
      </w:r>
    </w:p>
    <w:p w14:paraId="4ECFE2AA" w14:textId="77777777" w:rsidR="0070228D" w:rsidRDefault="00852EE0">
      <w:pPr>
        <w:pStyle w:val="ListParagraph"/>
        <w:numPr>
          <w:ilvl w:val="2"/>
          <w:numId w:val="32"/>
        </w:numPr>
        <w:tabs>
          <w:tab w:val="left" w:pos="1058"/>
        </w:tabs>
        <w:spacing w:before="199"/>
        <w:ind w:right="414"/>
        <w:jc w:val="both"/>
        <w:rPr>
          <w:sz w:val="24"/>
        </w:rPr>
      </w:pPr>
      <w:r>
        <w:rPr>
          <w:sz w:val="24"/>
        </w:rPr>
        <w:lastRenderedPageBreak/>
        <w:t>the verification must be carried out according to the highest professional standards to ensure that the financial statements comply with the provisions under the Agreement and that the costs declared are eligible.</w:t>
      </w:r>
    </w:p>
    <w:p w14:paraId="4ECFE2AB" w14:textId="77777777" w:rsidR="0070228D" w:rsidRDefault="00852EE0">
      <w:pPr>
        <w:pStyle w:val="BodyText"/>
        <w:ind w:right="415"/>
      </w:pPr>
      <w:r>
        <w:t>The certificates will not affect the granting authority's right to carry out its own checks, reviews or audits, nor preclude the European Court of Auditors (ECA), the European Public Prosecutor’s Office (EPPO) or the European Anti-Fraud Office (OLAF) from using their prerogatives for audits and investigations under the Agreement (see Article 25).</w:t>
      </w:r>
    </w:p>
    <w:p w14:paraId="4ECFE2AC" w14:textId="77777777" w:rsidR="0070228D" w:rsidRDefault="00852EE0">
      <w:pPr>
        <w:pStyle w:val="BodyText"/>
        <w:ind w:right="414"/>
      </w:pPr>
      <w:r>
        <w:t>If the costs (or a part of them) were already audited by the granting authority, these costs do not need to be covered by the certificate and will not be counted for calculating the threshold (if any).</w:t>
      </w:r>
    </w:p>
    <w:p w14:paraId="4ECFE2AD" w14:textId="77777777" w:rsidR="0070228D" w:rsidRDefault="00852EE0">
      <w:pPr>
        <w:pStyle w:val="Heading2"/>
        <w:numPr>
          <w:ilvl w:val="1"/>
          <w:numId w:val="32"/>
        </w:numPr>
        <w:tabs>
          <w:tab w:val="left" w:pos="1058"/>
        </w:tabs>
        <w:ind w:hanging="720"/>
        <w:rPr>
          <w:color w:val="7E7E7E"/>
        </w:rPr>
      </w:pPr>
      <w:bookmarkStart w:id="105" w:name="_Toc176801816"/>
      <w:r>
        <w:rPr>
          <w:color w:val="7E7E7E"/>
        </w:rPr>
        <w:t>Certificate</w:t>
      </w:r>
      <w:r>
        <w:rPr>
          <w:color w:val="7E7E7E"/>
          <w:spacing w:val="-4"/>
        </w:rPr>
        <w:t xml:space="preserve"> </w:t>
      </w:r>
      <w:r>
        <w:rPr>
          <w:color w:val="7E7E7E"/>
        </w:rPr>
        <w:t>on</w:t>
      </w:r>
      <w:r>
        <w:rPr>
          <w:color w:val="7E7E7E"/>
          <w:spacing w:val="-1"/>
        </w:rPr>
        <w:t xml:space="preserve"> </w:t>
      </w:r>
      <w:r>
        <w:rPr>
          <w:color w:val="7E7E7E"/>
        </w:rPr>
        <w:t>the compliance</w:t>
      </w:r>
      <w:r>
        <w:rPr>
          <w:color w:val="7E7E7E"/>
          <w:spacing w:val="-1"/>
        </w:rPr>
        <w:t xml:space="preserve"> </w:t>
      </w:r>
      <w:r>
        <w:rPr>
          <w:color w:val="7E7E7E"/>
        </w:rPr>
        <w:t>of usual cost</w:t>
      </w:r>
      <w:r>
        <w:rPr>
          <w:color w:val="7E7E7E"/>
          <w:spacing w:val="-1"/>
        </w:rPr>
        <w:t xml:space="preserve"> </w:t>
      </w:r>
      <w:r>
        <w:rPr>
          <w:color w:val="7E7E7E"/>
        </w:rPr>
        <w:t>accounting</w:t>
      </w:r>
      <w:r>
        <w:rPr>
          <w:color w:val="7E7E7E"/>
          <w:spacing w:val="-1"/>
        </w:rPr>
        <w:t xml:space="preserve"> </w:t>
      </w:r>
      <w:r>
        <w:rPr>
          <w:color w:val="7E7E7E"/>
        </w:rPr>
        <w:t xml:space="preserve">practices </w:t>
      </w:r>
      <w:r>
        <w:rPr>
          <w:color w:val="7E7E7E"/>
          <w:spacing w:val="-2"/>
        </w:rPr>
        <w:t>(</w:t>
      </w:r>
      <w:proofErr w:type="spellStart"/>
      <w:r>
        <w:rPr>
          <w:color w:val="7E7E7E"/>
          <w:spacing w:val="-2"/>
        </w:rPr>
        <w:t>CoMUC</w:t>
      </w:r>
      <w:proofErr w:type="spellEnd"/>
      <w:r>
        <w:rPr>
          <w:color w:val="7E7E7E"/>
          <w:spacing w:val="-2"/>
        </w:rPr>
        <w:t>)</w:t>
      </w:r>
      <w:bookmarkEnd w:id="105"/>
    </w:p>
    <w:p w14:paraId="4ECFE2AE" w14:textId="77777777" w:rsidR="0070228D" w:rsidRDefault="00852EE0">
      <w:pPr>
        <w:pStyle w:val="BodyText"/>
        <w:spacing w:before="201"/>
      </w:pPr>
      <w:r>
        <w:rPr>
          <w:color w:val="7E7E7E"/>
        </w:rPr>
        <w:t xml:space="preserve">Not </w:t>
      </w:r>
      <w:r>
        <w:rPr>
          <w:color w:val="7E7E7E"/>
          <w:spacing w:val="-2"/>
        </w:rPr>
        <w:t>applicable</w:t>
      </w:r>
    </w:p>
    <w:p w14:paraId="4ECFE2AF" w14:textId="77777777" w:rsidR="0070228D" w:rsidRDefault="00852EE0">
      <w:pPr>
        <w:pStyle w:val="Heading2"/>
        <w:numPr>
          <w:ilvl w:val="1"/>
          <w:numId w:val="32"/>
        </w:numPr>
        <w:tabs>
          <w:tab w:val="left" w:pos="1058"/>
        </w:tabs>
        <w:spacing w:before="199"/>
        <w:ind w:hanging="720"/>
      </w:pPr>
      <w:bookmarkStart w:id="106" w:name="_Toc176801817"/>
      <w:r>
        <w:t>Systems</w:t>
      </w:r>
      <w:r>
        <w:rPr>
          <w:spacing w:val="-1"/>
        </w:rPr>
        <w:t xml:space="preserve"> </w:t>
      </w:r>
      <w:r>
        <w:t>and</w:t>
      </w:r>
      <w:r>
        <w:rPr>
          <w:spacing w:val="-1"/>
        </w:rPr>
        <w:t xml:space="preserve"> </w:t>
      </w:r>
      <w:r>
        <w:t>process</w:t>
      </w:r>
      <w:r>
        <w:rPr>
          <w:spacing w:val="-1"/>
        </w:rPr>
        <w:t xml:space="preserve"> </w:t>
      </w:r>
      <w:r>
        <w:t>audit</w:t>
      </w:r>
      <w:r>
        <w:rPr>
          <w:spacing w:val="1"/>
        </w:rPr>
        <w:t xml:space="preserve"> </w:t>
      </w:r>
      <w:r>
        <w:rPr>
          <w:spacing w:val="-2"/>
        </w:rPr>
        <w:t>(SPA)</w:t>
      </w:r>
      <w:bookmarkEnd w:id="106"/>
    </w:p>
    <w:p w14:paraId="4ECFE2B0" w14:textId="77777777" w:rsidR="0070228D" w:rsidRDefault="00852EE0">
      <w:pPr>
        <w:pStyle w:val="BodyText"/>
        <w:spacing w:before="201"/>
      </w:pPr>
      <w:r>
        <w:t>Beneficiaries</w:t>
      </w:r>
      <w:r>
        <w:rPr>
          <w:spacing w:val="-1"/>
        </w:rPr>
        <w:t xml:space="preserve"> </w:t>
      </w:r>
      <w:r>
        <w:rPr>
          <w:spacing w:val="-2"/>
        </w:rPr>
        <w:t>which:</w:t>
      </w:r>
    </w:p>
    <w:p w14:paraId="4ECFE2B1" w14:textId="77777777" w:rsidR="0070228D" w:rsidRDefault="00852EE0">
      <w:pPr>
        <w:pStyle w:val="ListParagraph"/>
        <w:numPr>
          <w:ilvl w:val="0"/>
          <w:numId w:val="31"/>
        </w:numPr>
        <w:tabs>
          <w:tab w:val="left" w:pos="1058"/>
        </w:tabs>
        <w:ind w:right="420"/>
        <w:jc w:val="both"/>
        <w:rPr>
          <w:sz w:val="24"/>
        </w:rPr>
      </w:pPr>
      <w:r>
        <w:rPr>
          <w:sz w:val="24"/>
        </w:rPr>
        <w:t>use unit, flat rate or lump sum costs or contributions according to documented (i.e. formally approved and in writing) usual costs accounting practices (if any) or</w:t>
      </w:r>
    </w:p>
    <w:p w14:paraId="4ECFE2B2" w14:textId="77777777" w:rsidR="0070228D" w:rsidRDefault="00852EE0">
      <w:pPr>
        <w:pStyle w:val="ListParagraph"/>
        <w:numPr>
          <w:ilvl w:val="0"/>
          <w:numId w:val="31"/>
        </w:numPr>
        <w:tabs>
          <w:tab w:val="left" w:pos="1058"/>
        </w:tabs>
        <w:spacing w:before="199"/>
        <w:ind w:right="415"/>
        <w:jc w:val="both"/>
        <w:rPr>
          <w:sz w:val="24"/>
        </w:rPr>
      </w:pPr>
      <w:r>
        <w:rPr>
          <w:sz w:val="24"/>
        </w:rPr>
        <w:t xml:space="preserve">have </w:t>
      </w:r>
      <w:proofErr w:type="spellStart"/>
      <w:r>
        <w:rPr>
          <w:sz w:val="24"/>
        </w:rPr>
        <w:t>formalised</w:t>
      </w:r>
      <w:proofErr w:type="spellEnd"/>
      <w:r>
        <w:rPr>
          <w:sz w:val="24"/>
        </w:rPr>
        <w:t xml:space="preserve"> documentation on the systems and processes for calculating their</w:t>
      </w:r>
      <w:r>
        <w:rPr>
          <w:spacing w:val="40"/>
          <w:sz w:val="24"/>
        </w:rPr>
        <w:t xml:space="preserve"> </w:t>
      </w:r>
      <w:r>
        <w:rPr>
          <w:sz w:val="24"/>
        </w:rPr>
        <w:t xml:space="preserve">costs and contributions (i.e. formally approved and in writing), have participated in at least 150 actions under Horizon 2020 or the Euratom Research and Training </w:t>
      </w:r>
      <w:proofErr w:type="spellStart"/>
      <w:r>
        <w:rPr>
          <w:sz w:val="24"/>
        </w:rPr>
        <w:t>Programme</w:t>
      </w:r>
      <w:proofErr w:type="spellEnd"/>
      <w:r>
        <w:rPr>
          <w:sz w:val="24"/>
        </w:rPr>
        <w:t xml:space="preserve"> (2014-2018 or 2019-2020) and participate in at least 3 ongoing actions under Horizon Europe or the Euratom Research and Training </w:t>
      </w:r>
      <w:proofErr w:type="spellStart"/>
      <w:r>
        <w:rPr>
          <w:sz w:val="24"/>
        </w:rPr>
        <w:t>Programme</w:t>
      </w:r>
      <w:proofErr w:type="spellEnd"/>
      <w:r>
        <w:rPr>
          <w:sz w:val="24"/>
        </w:rPr>
        <w:t xml:space="preserve"> (2021-2025 or 2026-2027)</w:t>
      </w:r>
    </w:p>
    <w:p w14:paraId="4ECFE2B3" w14:textId="77777777" w:rsidR="0070228D" w:rsidRDefault="00852EE0">
      <w:pPr>
        <w:pStyle w:val="BodyText"/>
        <w:spacing w:before="201" w:line="412" w:lineRule="auto"/>
        <w:ind w:right="2318"/>
      </w:pPr>
      <w:r>
        <w:t>may</w:t>
      </w:r>
      <w:r>
        <w:rPr>
          <w:spacing w:val="-3"/>
        </w:rPr>
        <w:t xml:space="preserve"> </w:t>
      </w:r>
      <w:r>
        <w:t>apply</w:t>
      </w:r>
      <w:r>
        <w:rPr>
          <w:spacing w:val="-4"/>
        </w:rPr>
        <w:t xml:space="preserve"> </w:t>
      </w:r>
      <w:r>
        <w:t>to</w:t>
      </w:r>
      <w:r>
        <w:rPr>
          <w:spacing w:val="-4"/>
        </w:rPr>
        <w:t xml:space="preserve"> </w:t>
      </w:r>
      <w:r>
        <w:t>the</w:t>
      </w:r>
      <w:r>
        <w:rPr>
          <w:spacing w:val="-3"/>
        </w:rPr>
        <w:t xml:space="preserve"> </w:t>
      </w:r>
      <w:r>
        <w:t>granting</w:t>
      </w:r>
      <w:r>
        <w:rPr>
          <w:spacing w:val="-3"/>
        </w:rPr>
        <w:t xml:space="preserve"> </w:t>
      </w:r>
      <w:r>
        <w:t>authority</w:t>
      </w:r>
      <w:r>
        <w:rPr>
          <w:spacing w:val="-3"/>
        </w:rPr>
        <w:t xml:space="preserve"> </w:t>
      </w:r>
      <w:r>
        <w:t>for</w:t>
      </w:r>
      <w:r>
        <w:rPr>
          <w:spacing w:val="-3"/>
        </w:rPr>
        <w:t xml:space="preserve"> </w:t>
      </w:r>
      <w:r>
        <w:t>a</w:t>
      </w:r>
      <w:r>
        <w:rPr>
          <w:spacing w:val="-3"/>
        </w:rPr>
        <w:t xml:space="preserve"> </w:t>
      </w:r>
      <w:r>
        <w:t>systems</w:t>
      </w:r>
      <w:r>
        <w:rPr>
          <w:spacing w:val="-3"/>
        </w:rPr>
        <w:t xml:space="preserve"> </w:t>
      </w:r>
      <w:r>
        <w:t>and</w:t>
      </w:r>
      <w:r>
        <w:rPr>
          <w:spacing w:val="-3"/>
        </w:rPr>
        <w:t xml:space="preserve"> </w:t>
      </w:r>
      <w:r>
        <w:t>process</w:t>
      </w:r>
      <w:r>
        <w:rPr>
          <w:spacing w:val="-4"/>
        </w:rPr>
        <w:t xml:space="preserve"> </w:t>
      </w:r>
      <w:r>
        <w:t>audit</w:t>
      </w:r>
      <w:r>
        <w:rPr>
          <w:spacing w:val="-2"/>
        </w:rPr>
        <w:t xml:space="preserve"> </w:t>
      </w:r>
      <w:r>
        <w:t>(SPA). This audit will be carried out as follows:</w:t>
      </w:r>
    </w:p>
    <w:p w14:paraId="4ECFE2B4" w14:textId="77777777" w:rsidR="0070228D" w:rsidRDefault="00852EE0">
      <w:pPr>
        <w:pStyle w:val="BodyText"/>
        <w:spacing w:before="2"/>
        <w:ind w:left="644"/>
      </w:pPr>
      <w:r>
        <w:t>Step</w:t>
      </w:r>
      <w:r>
        <w:rPr>
          <w:spacing w:val="-1"/>
        </w:rPr>
        <w:t xml:space="preserve"> </w:t>
      </w:r>
      <w:r>
        <w:t>1 — Application</w:t>
      </w:r>
      <w:r>
        <w:rPr>
          <w:spacing w:val="-1"/>
        </w:rPr>
        <w:t xml:space="preserve"> </w:t>
      </w:r>
      <w:r>
        <w:t xml:space="preserve">by the </w:t>
      </w:r>
      <w:r>
        <w:rPr>
          <w:spacing w:val="-2"/>
        </w:rPr>
        <w:t>beneficiary.</w:t>
      </w:r>
    </w:p>
    <w:p w14:paraId="4ECFE2BA" w14:textId="3F253667" w:rsidR="0070228D" w:rsidRDefault="00852EE0" w:rsidP="00887736">
      <w:pPr>
        <w:pStyle w:val="BodyText"/>
        <w:ind w:left="1614" w:right="414" w:hanging="992"/>
        <w:jc w:val="left"/>
      </w:pPr>
      <w:r>
        <w:t>Step</w:t>
      </w:r>
      <w:r>
        <w:rPr>
          <w:spacing w:val="20"/>
        </w:rPr>
        <w:t xml:space="preserve"> </w:t>
      </w:r>
      <w:r>
        <w:t>2</w:t>
      </w:r>
      <w:r>
        <w:rPr>
          <w:spacing w:val="20"/>
        </w:rPr>
        <w:t xml:space="preserve"> </w:t>
      </w:r>
      <w:r>
        <w:t>— If</w:t>
      </w:r>
      <w:r>
        <w:rPr>
          <w:spacing w:val="19"/>
        </w:rPr>
        <w:t xml:space="preserve"> </w:t>
      </w:r>
      <w:r>
        <w:t>the</w:t>
      </w:r>
      <w:r>
        <w:rPr>
          <w:spacing w:val="19"/>
        </w:rPr>
        <w:t xml:space="preserve"> </w:t>
      </w:r>
      <w:r>
        <w:t>application</w:t>
      </w:r>
      <w:r>
        <w:rPr>
          <w:spacing w:val="19"/>
        </w:rPr>
        <w:t xml:space="preserve"> </w:t>
      </w:r>
      <w:r>
        <w:t>is</w:t>
      </w:r>
      <w:r>
        <w:rPr>
          <w:spacing w:val="19"/>
        </w:rPr>
        <w:t xml:space="preserve"> </w:t>
      </w:r>
      <w:r>
        <w:t>accepted,</w:t>
      </w:r>
      <w:r>
        <w:rPr>
          <w:spacing w:val="19"/>
        </w:rPr>
        <w:t xml:space="preserve"> </w:t>
      </w:r>
      <w:r>
        <w:t>the</w:t>
      </w:r>
      <w:r>
        <w:rPr>
          <w:spacing w:val="20"/>
        </w:rPr>
        <w:t xml:space="preserve"> </w:t>
      </w:r>
      <w:r>
        <w:t>granting authority</w:t>
      </w:r>
      <w:r>
        <w:rPr>
          <w:spacing w:val="19"/>
        </w:rPr>
        <w:t xml:space="preserve"> </w:t>
      </w:r>
      <w:r>
        <w:t>will</w:t>
      </w:r>
      <w:r>
        <w:rPr>
          <w:spacing w:val="19"/>
        </w:rPr>
        <w:t xml:space="preserve"> </w:t>
      </w:r>
      <w:r>
        <w:t>carry</w:t>
      </w:r>
      <w:r>
        <w:rPr>
          <w:spacing w:val="19"/>
        </w:rPr>
        <w:t xml:space="preserve"> </w:t>
      </w:r>
      <w:r>
        <w:t>out</w:t>
      </w:r>
      <w:r>
        <w:rPr>
          <w:spacing w:val="23"/>
        </w:rPr>
        <w:t xml:space="preserve"> </w:t>
      </w:r>
      <w:r>
        <w:t>the</w:t>
      </w:r>
      <w:r>
        <w:rPr>
          <w:spacing w:val="20"/>
        </w:rPr>
        <w:t xml:space="preserve"> </w:t>
      </w:r>
      <w:r>
        <w:t>systems and</w:t>
      </w:r>
      <w:r>
        <w:rPr>
          <w:spacing w:val="5"/>
        </w:rPr>
        <w:t xml:space="preserve"> </w:t>
      </w:r>
      <w:r>
        <w:t>process</w:t>
      </w:r>
      <w:r>
        <w:rPr>
          <w:spacing w:val="7"/>
        </w:rPr>
        <w:t xml:space="preserve"> </w:t>
      </w:r>
      <w:r>
        <w:t>audit,</w:t>
      </w:r>
      <w:r>
        <w:rPr>
          <w:spacing w:val="7"/>
        </w:rPr>
        <w:t xml:space="preserve"> </w:t>
      </w:r>
      <w:r>
        <w:t>complemented</w:t>
      </w:r>
      <w:r>
        <w:rPr>
          <w:spacing w:val="8"/>
        </w:rPr>
        <w:t xml:space="preserve"> </w:t>
      </w:r>
      <w:r>
        <w:t>by</w:t>
      </w:r>
      <w:r>
        <w:rPr>
          <w:spacing w:val="5"/>
        </w:rPr>
        <w:t xml:space="preserve"> </w:t>
      </w:r>
      <w:r>
        <w:t>an</w:t>
      </w:r>
      <w:r>
        <w:rPr>
          <w:spacing w:val="8"/>
        </w:rPr>
        <w:t xml:space="preserve"> </w:t>
      </w:r>
      <w:r>
        <w:t>audit</w:t>
      </w:r>
      <w:r>
        <w:rPr>
          <w:spacing w:val="7"/>
        </w:rPr>
        <w:t xml:space="preserve"> </w:t>
      </w:r>
      <w:r>
        <w:t>of</w:t>
      </w:r>
      <w:r>
        <w:rPr>
          <w:spacing w:val="8"/>
        </w:rPr>
        <w:t xml:space="preserve"> </w:t>
      </w:r>
      <w:r>
        <w:t>transactions</w:t>
      </w:r>
      <w:r>
        <w:rPr>
          <w:spacing w:val="6"/>
        </w:rPr>
        <w:t xml:space="preserve"> </w:t>
      </w:r>
      <w:r>
        <w:t>(on</w:t>
      </w:r>
      <w:r>
        <w:rPr>
          <w:spacing w:val="7"/>
        </w:rPr>
        <w:t xml:space="preserve"> </w:t>
      </w:r>
      <w:r>
        <w:t>a</w:t>
      </w:r>
      <w:r>
        <w:rPr>
          <w:spacing w:val="7"/>
        </w:rPr>
        <w:t xml:space="preserve"> </w:t>
      </w:r>
      <w:r>
        <w:t>sample</w:t>
      </w:r>
      <w:r>
        <w:rPr>
          <w:spacing w:val="6"/>
        </w:rPr>
        <w:t xml:space="preserve"> </w:t>
      </w:r>
      <w:r>
        <w:t>of</w:t>
      </w:r>
      <w:r>
        <w:rPr>
          <w:spacing w:val="7"/>
        </w:rPr>
        <w:t xml:space="preserve"> </w:t>
      </w:r>
      <w:r>
        <w:rPr>
          <w:spacing w:val="-5"/>
        </w:rPr>
        <w:t>the</w:t>
      </w:r>
    </w:p>
    <w:p w14:paraId="4ECFE2BB" w14:textId="77777777" w:rsidR="0070228D" w:rsidRDefault="00852EE0">
      <w:pPr>
        <w:pStyle w:val="BodyText"/>
        <w:spacing w:before="0"/>
        <w:ind w:left="1614"/>
        <w:jc w:val="left"/>
      </w:pPr>
      <w:r>
        <w:t>beneficiary’s</w:t>
      </w:r>
      <w:r>
        <w:rPr>
          <w:spacing w:val="40"/>
        </w:rPr>
        <w:t xml:space="preserve"> </w:t>
      </w:r>
      <w:r>
        <w:t>Horizon</w:t>
      </w:r>
      <w:r>
        <w:rPr>
          <w:spacing w:val="40"/>
        </w:rPr>
        <w:t xml:space="preserve"> </w:t>
      </w:r>
      <w:r>
        <w:t>Europe</w:t>
      </w:r>
      <w:r>
        <w:rPr>
          <w:spacing w:val="40"/>
        </w:rPr>
        <w:t xml:space="preserve"> </w:t>
      </w:r>
      <w:r>
        <w:t>or</w:t>
      </w:r>
      <w:r>
        <w:rPr>
          <w:spacing w:val="40"/>
        </w:rPr>
        <w:t xml:space="preserve"> </w:t>
      </w:r>
      <w:r>
        <w:t>Euratom</w:t>
      </w:r>
      <w:r>
        <w:rPr>
          <w:spacing w:val="40"/>
        </w:rPr>
        <w:t xml:space="preserve"> </w:t>
      </w:r>
      <w:r>
        <w:t>Research</w:t>
      </w:r>
      <w:r>
        <w:rPr>
          <w:spacing w:val="40"/>
        </w:rPr>
        <w:t xml:space="preserve"> </w:t>
      </w:r>
      <w:r>
        <w:t>and</w:t>
      </w:r>
      <w:r>
        <w:rPr>
          <w:spacing w:val="40"/>
        </w:rPr>
        <w:t xml:space="preserve"> </w:t>
      </w:r>
      <w:r>
        <w:t>Training</w:t>
      </w:r>
      <w:r>
        <w:rPr>
          <w:spacing w:val="40"/>
        </w:rPr>
        <w:t xml:space="preserve"> </w:t>
      </w:r>
      <w:proofErr w:type="spellStart"/>
      <w:r>
        <w:t>Programme</w:t>
      </w:r>
      <w:proofErr w:type="spellEnd"/>
      <w:r>
        <w:t xml:space="preserve"> financial statements).</w:t>
      </w:r>
    </w:p>
    <w:p w14:paraId="4ECFE2BC" w14:textId="77777777" w:rsidR="0070228D" w:rsidRDefault="00852EE0">
      <w:pPr>
        <w:pStyle w:val="BodyText"/>
        <w:spacing w:before="201"/>
        <w:ind w:left="1614" w:hanging="992"/>
        <w:jc w:val="left"/>
      </w:pPr>
      <w:r>
        <w:t>Step</w:t>
      </w:r>
      <w:r>
        <w:rPr>
          <w:spacing w:val="32"/>
        </w:rPr>
        <w:t xml:space="preserve"> </w:t>
      </w:r>
      <w:r>
        <w:t>3</w:t>
      </w:r>
      <w:r>
        <w:rPr>
          <w:spacing w:val="32"/>
        </w:rPr>
        <w:t xml:space="preserve"> </w:t>
      </w:r>
      <w:r>
        <w:t>—</w:t>
      </w:r>
      <w:r>
        <w:rPr>
          <w:spacing w:val="30"/>
        </w:rPr>
        <w:t xml:space="preserve"> </w:t>
      </w:r>
      <w:r>
        <w:t>The</w:t>
      </w:r>
      <w:r>
        <w:rPr>
          <w:spacing w:val="31"/>
        </w:rPr>
        <w:t xml:space="preserve"> </w:t>
      </w:r>
      <w:r>
        <w:t>audit</w:t>
      </w:r>
      <w:r>
        <w:rPr>
          <w:spacing w:val="30"/>
        </w:rPr>
        <w:t xml:space="preserve"> </w:t>
      </w:r>
      <w:r>
        <w:t>result</w:t>
      </w:r>
      <w:r>
        <w:rPr>
          <w:spacing w:val="32"/>
        </w:rPr>
        <w:t xml:space="preserve"> </w:t>
      </w:r>
      <w:r>
        <w:t>will</w:t>
      </w:r>
      <w:r>
        <w:rPr>
          <w:spacing w:val="31"/>
        </w:rPr>
        <w:t xml:space="preserve"> </w:t>
      </w:r>
      <w:r>
        <w:t>take</w:t>
      </w:r>
      <w:r>
        <w:rPr>
          <w:spacing w:val="32"/>
        </w:rPr>
        <w:t xml:space="preserve"> </w:t>
      </w:r>
      <w:r>
        <w:t>the</w:t>
      </w:r>
      <w:r>
        <w:rPr>
          <w:spacing w:val="31"/>
        </w:rPr>
        <w:t xml:space="preserve"> </w:t>
      </w:r>
      <w:r>
        <w:t>form</w:t>
      </w:r>
      <w:r>
        <w:rPr>
          <w:spacing w:val="31"/>
        </w:rPr>
        <w:t xml:space="preserve"> </w:t>
      </w:r>
      <w:r>
        <w:t>of</w:t>
      </w:r>
      <w:r>
        <w:rPr>
          <w:spacing w:val="32"/>
        </w:rPr>
        <w:t xml:space="preserve"> </w:t>
      </w:r>
      <w:r>
        <w:t>a</w:t>
      </w:r>
      <w:r>
        <w:rPr>
          <w:spacing w:val="30"/>
        </w:rPr>
        <w:t xml:space="preserve"> </w:t>
      </w:r>
      <w:r>
        <w:t>risk</w:t>
      </w:r>
      <w:r>
        <w:rPr>
          <w:spacing w:val="31"/>
        </w:rPr>
        <w:t xml:space="preserve"> </w:t>
      </w:r>
      <w:r>
        <w:t>assessment</w:t>
      </w:r>
      <w:r>
        <w:rPr>
          <w:spacing w:val="32"/>
        </w:rPr>
        <w:t xml:space="preserve"> </w:t>
      </w:r>
      <w:r>
        <w:t>classification</w:t>
      </w:r>
      <w:r>
        <w:rPr>
          <w:spacing w:val="30"/>
        </w:rPr>
        <w:t xml:space="preserve"> </w:t>
      </w:r>
      <w:r>
        <w:t>for</w:t>
      </w:r>
      <w:r>
        <w:rPr>
          <w:spacing w:val="31"/>
        </w:rPr>
        <w:t xml:space="preserve"> </w:t>
      </w:r>
      <w:r>
        <w:t>the beneficiary: low, medium or high.</w:t>
      </w:r>
    </w:p>
    <w:p w14:paraId="4ECFE2BD" w14:textId="77777777" w:rsidR="0070228D" w:rsidRDefault="00852EE0">
      <w:pPr>
        <w:pStyle w:val="BodyText"/>
        <w:spacing w:before="199"/>
        <w:ind w:right="417"/>
      </w:pPr>
      <w:r>
        <w:t>Low-risk beneficiaries will benefit from less (or less in-depth) ex-post audits (see Article 25) and a higher threshold for submitting certificates on the financial statements (CFS; see Articles 21 and 24.2 and Data Sheet, Point 4.3).</w:t>
      </w:r>
    </w:p>
    <w:p w14:paraId="4ECFE2BE" w14:textId="77777777" w:rsidR="0070228D" w:rsidRDefault="00852EE0">
      <w:pPr>
        <w:pStyle w:val="Heading2"/>
        <w:numPr>
          <w:ilvl w:val="1"/>
          <w:numId w:val="32"/>
        </w:numPr>
        <w:tabs>
          <w:tab w:val="left" w:pos="1058"/>
        </w:tabs>
        <w:ind w:hanging="720"/>
      </w:pPr>
      <w:bookmarkStart w:id="107" w:name="_Toc176801818"/>
      <w:r>
        <w:t>Consequences</w:t>
      </w:r>
      <w:r>
        <w:rPr>
          <w:spacing w:val="-1"/>
        </w:rPr>
        <w:t xml:space="preserve"> </w:t>
      </w:r>
      <w:r>
        <w:t>of non-</w:t>
      </w:r>
      <w:r>
        <w:rPr>
          <w:spacing w:val="-2"/>
        </w:rPr>
        <w:t>compliance</w:t>
      </w:r>
      <w:bookmarkEnd w:id="107"/>
    </w:p>
    <w:p w14:paraId="4ECFE2BF" w14:textId="77777777" w:rsidR="0070228D" w:rsidRDefault="00852EE0">
      <w:pPr>
        <w:pStyle w:val="BodyText"/>
        <w:ind w:right="414"/>
      </w:pPr>
      <w:r>
        <w:t xml:space="preserve">If a beneficiary does not submit a certificate on the financial statements (CFS) or the certificate is rejected, the accepted EU contribution to costs will be capped to reflect the CFS </w:t>
      </w:r>
      <w:r>
        <w:rPr>
          <w:spacing w:val="-2"/>
        </w:rPr>
        <w:t>threshold.</w:t>
      </w:r>
    </w:p>
    <w:p w14:paraId="4ECFE2C0" w14:textId="77777777" w:rsidR="0070228D" w:rsidRDefault="00852EE0">
      <w:pPr>
        <w:pStyle w:val="BodyText"/>
        <w:ind w:right="417"/>
      </w:pPr>
      <w:r>
        <w:t xml:space="preserve">If a beneficiary breaches any of its other obligations under this Article, the granting authority </w:t>
      </w:r>
      <w:r>
        <w:lastRenderedPageBreak/>
        <w:t>may apply the measures described in Chapter 5.</w:t>
      </w:r>
    </w:p>
    <w:p w14:paraId="4ECFE2C1" w14:textId="2F5848D5" w:rsidR="0070228D" w:rsidRDefault="00852EE0">
      <w:pPr>
        <w:pStyle w:val="Heading1"/>
        <w:jc w:val="both"/>
      </w:pPr>
      <w:bookmarkStart w:id="108" w:name="_Toc176801819"/>
      <w:r>
        <w:t>ARTICLE</w:t>
      </w:r>
      <w:r>
        <w:rPr>
          <w:spacing w:val="30"/>
        </w:rPr>
        <w:t xml:space="preserve"> </w:t>
      </w:r>
      <w:r>
        <w:t>25</w:t>
      </w:r>
      <w:r>
        <w:rPr>
          <w:spacing w:val="29"/>
        </w:rPr>
        <w:t xml:space="preserve"> </w:t>
      </w:r>
      <w:r>
        <w:t>—</w:t>
      </w:r>
      <w:r>
        <w:rPr>
          <w:spacing w:val="30"/>
        </w:rPr>
        <w:t xml:space="preserve"> </w:t>
      </w:r>
      <w:r>
        <w:t>CHECKS,</w:t>
      </w:r>
      <w:r>
        <w:rPr>
          <w:spacing w:val="29"/>
        </w:rPr>
        <w:t xml:space="preserve"> </w:t>
      </w:r>
      <w:r>
        <w:t>REVIEWS,</w:t>
      </w:r>
      <w:r>
        <w:rPr>
          <w:spacing w:val="30"/>
        </w:rPr>
        <w:t xml:space="preserve"> </w:t>
      </w:r>
      <w:r>
        <w:t>AUDITS</w:t>
      </w:r>
      <w:r>
        <w:rPr>
          <w:spacing w:val="30"/>
        </w:rPr>
        <w:t xml:space="preserve"> </w:t>
      </w:r>
      <w:r>
        <w:t>AND</w:t>
      </w:r>
      <w:r>
        <w:rPr>
          <w:spacing w:val="29"/>
        </w:rPr>
        <w:t xml:space="preserve"> </w:t>
      </w:r>
      <w:r>
        <w:t>INVESTIGATIONS</w:t>
      </w:r>
      <w:r>
        <w:rPr>
          <w:spacing w:val="31"/>
        </w:rPr>
        <w:t xml:space="preserve"> </w:t>
      </w:r>
      <w:r>
        <w:rPr>
          <w:spacing w:val="-10"/>
        </w:rPr>
        <w:t>—</w:t>
      </w:r>
      <w:bookmarkEnd w:id="108"/>
    </w:p>
    <w:p w14:paraId="4ECFE2C2" w14:textId="77777777" w:rsidR="0070228D" w:rsidRDefault="00852EE0">
      <w:pPr>
        <w:ind w:left="2203"/>
        <w:rPr>
          <w:b/>
          <w:sz w:val="24"/>
        </w:rPr>
      </w:pPr>
      <w:r>
        <w:rPr>
          <w:b/>
          <w:sz w:val="24"/>
        </w:rPr>
        <w:t>EXTENSION</w:t>
      </w:r>
      <w:r>
        <w:rPr>
          <w:b/>
          <w:spacing w:val="-4"/>
          <w:sz w:val="24"/>
        </w:rPr>
        <w:t xml:space="preserve"> </w:t>
      </w:r>
      <w:r>
        <w:rPr>
          <w:b/>
          <w:sz w:val="24"/>
        </w:rPr>
        <w:t>OF</w:t>
      </w:r>
      <w:r>
        <w:rPr>
          <w:b/>
          <w:spacing w:val="-3"/>
          <w:sz w:val="24"/>
        </w:rPr>
        <w:t xml:space="preserve"> </w:t>
      </w:r>
      <w:r>
        <w:rPr>
          <w:b/>
          <w:spacing w:val="-2"/>
          <w:sz w:val="24"/>
        </w:rPr>
        <w:t>FINDINGS</w:t>
      </w:r>
    </w:p>
    <w:p w14:paraId="4ECFE2C3" w14:textId="77777777" w:rsidR="0070228D" w:rsidRDefault="00852EE0">
      <w:pPr>
        <w:pStyle w:val="Heading2"/>
        <w:numPr>
          <w:ilvl w:val="1"/>
          <w:numId w:val="30"/>
        </w:numPr>
        <w:tabs>
          <w:tab w:val="left" w:pos="1058"/>
        </w:tabs>
        <w:ind w:hanging="720"/>
      </w:pPr>
      <w:bookmarkStart w:id="109" w:name="_Toc176801820"/>
      <w:r>
        <w:t>Granting</w:t>
      </w:r>
      <w:r>
        <w:rPr>
          <w:spacing w:val="-1"/>
        </w:rPr>
        <w:t xml:space="preserve"> </w:t>
      </w:r>
      <w:r>
        <w:t>authority</w:t>
      </w:r>
      <w:r>
        <w:rPr>
          <w:spacing w:val="-1"/>
        </w:rPr>
        <w:t xml:space="preserve"> </w:t>
      </w:r>
      <w:r>
        <w:t>checks,</w:t>
      </w:r>
      <w:r>
        <w:rPr>
          <w:spacing w:val="-1"/>
        </w:rPr>
        <w:t xml:space="preserve"> </w:t>
      </w:r>
      <w:r>
        <w:t>reviews</w:t>
      </w:r>
      <w:r>
        <w:rPr>
          <w:spacing w:val="-1"/>
        </w:rPr>
        <w:t xml:space="preserve"> </w:t>
      </w:r>
      <w:r>
        <w:t>and</w:t>
      </w:r>
      <w:r>
        <w:rPr>
          <w:spacing w:val="-1"/>
        </w:rPr>
        <w:t xml:space="preserve"> </w:t>
      </w:r>
      <w:r>
        <w:rPr>
          <w:spacing w:val="-2"/>
        </w:rPr>
        <w:t>audits</w:t>
      </w:r>
      <w:bookmarkEnd w:id="109"/>
    </w:p>
    <w:p w14:paraId="4ECFE2C4" w14:textId="77777777" w:rsidR="0070228D" w:rsidRDefault="00852EE0">
      <w:pPr>
        <w:pStyle w:val="ListParagraph"/>
        <w:numPr>
          <w:ilvl w:val="2"/>
          <w:numId w:val="30"/>
        </w:numPr>
        <w:tabs>
          <w:tab w:val="left" w:pos="998"/>
        </w:tabs>
        <w:ind w:hanging="660"/>
        <w:rPr>
          <w:b/>
          <w:sz w:val="24"/>
        </w:rPr>
      </w:pPr>
      <w:r>
        <w:rPr>
          <w:b/>
          <w:sz w:val="24"/>
        </w:rPr>
        <w:t xml:space="preserve">Internal </w:t>
      </w:r>
      <w:r>
        <w:rPr>
          <w:b/>
          <w:spacing w:val="-2"/>
          <w:sz w:val="24"/>
        </w:rPr>
        <w:t>checks</w:t>
      </w:r>
    </w:p>
    <w:p w14:paraId="4ECFE2C5" w14:textId="77777777" w:rsidR="0070228D" w:rsidRDefault="00852EE0">
      <w:pPr>
        <w:pStyle w:val="BodyText"/>
        <w:spacing w:before="201"/>
        <w:ind w:right="416"/>
      </w:pPr>
      <w:r>
        <w:t>The granting authority may — during the action or afterwards — check the proper implementation of the action and compliance with the obligations under the Agreement, including assessing costs and contributions, deliverables and reports.</w:t>
      </w:r>
    </w:p>
    <w:p w14:paraId="4ECFE2C6" w14:textId="77777777" w:rsidR="0070228D" w:rsidRPr="00AE6163" w:rsidRDefault="00852EE0" w:rsidP="00AE6163">
      <w:pPr>
        <w:pStyle w:val="ListParagraph"/>
        <w:numPr>
          <w:ilvl w:val="2"/>
          <w:numId w:val="30"/>
        </w:numPr>
        <w:tabs>
          <w:tab w:val="left" w:pos="998"/>
        </w:tabs>
        <w:ind w:hanging="660"/>
        <w:rPr>
          <w:b/>
          <w:sz w:val="24"/>
        </w:rPr>
      </w:pPr>
      <w:r w:rsidRPr="00AE6163">
        <w:rPr>
          <w:b/>
          <w:sz w:val="24"/>
        </w:rPr>
        <w:t>Project reviews</w:t>
      </w:r>
    </w:p>
    <w:p w14:paraId="4ECFE2C7" w14:textId="77777777" w:rsidR="0070228D" w:rsidRDefault="00852EE0">
      <w:pPr>
        <w:pStyle w:val="BodyText"/>
        <w:spacing w:before="201"/>
        <w:ind w:right="419"/>
      </w:pPr>
      <w:r>
        <w:t>The granting authority may carry out reviews on the proper implementation of the action and compliance with the obligations under the Agreement (general project reviews or specific issues reviews).</w:t>
      </w:r>
    </w:p>
    <w:p w14:paraId="4ECFE2C8" w14:textId="77777777" w:rsidR="0070228D" w:rsidRDefault="00852EE0">
      <w:pPr>
        <w:pStyle w:val="BodyText"/>
        <w:ind w:right="414"/>
      </w:pPr>
      <w:r>
        <w:t xml:space="preserve">Such project reviews may be started during the implementation of the action and until the time-limit set out in the Data Sheet (see Point 6). They will be formally notified to the coordinator or beneficiary concerned and will be considered to start on the date of the </w:t>
      </w:r>
      <w:r>
        <w:rPr>
          <w:spacing w:val="-2"/>
        </w:rPr>
        <w:t>notification.</w:t>
      </w:r>
    </w:p>
    <w:p w14:paraId="4ECFE2C9" w14:textId="77777777" w:rsidR="0070228D" w:rsidRDefault="00852EE0">
      <w:pPr>
        <w:pStyle w:val="BodyText"/>
        <w:spacing w:before="199"/>
        <w:ind w:right="416"/>
      </w:pPr>
      <w:r>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4ECFE2CC" w14:textId="0A96FF49" w:rsidR="0070228D" w:rsidRDefault="00852EE0" w:rsidP="00887736">
      <w:pPr>
        <w:pStyle w:val="BodyText"/>
        <w:spacing w:before="201"/>
        <w:ind w:right="414"/>
      </w:pPr>
      <w:r>
        <w:t>The coordinator or beneficiary concerned must cooperate diligently and provide — within the deadline requested — any information and data in addition to deliverables and reports already submitted</w:t>
      </w:r>
      <w:r>
        <w:rPr>
          <w:spacing w:val="-1"/>
        </w:rPr>
        <w:t xml:space="preserve"> </w:t>
      </w:r>
      <w:r>
        <w:t>(including</w:t>
      </w:r>
      <w:r>
        <w:rPr>
          <w:spacing w:val="-1"/>
        </w:rPr>
        <w:t xml:space="preserve"> </w:t>
      </w:r>
      <w:r>
        <w:t>information on</w:t>
      </w:r>
      <w:r>
        <w:rPr>
          <w:spacing w:val="-1"/>
        </w:rPr>
        <w:t xml:space="preserve"> </w:t>
      </w:r>
      <w:r>
        <w:t>the use of</w:t>
      </w:r>
      <w:r>
        <w:rPr>
          <w:spacing w:val="-1"/>
        </w:rPr>
        <w:t xml:space="preserve"> </w:t>
      </w:r>
      <w:r>
        <w:t>resources). The granting</w:t>
      </w:r>
      <w:r>
        <w:rPr>
          <w:spacing w:val="-1"/>
        </w:rPr>
        <w:t xml:space="preserve"> </w:t>
      </w:r>
      <w:r>
        <w:t>authority may request beneficiaries to provide such information to it directly. Sensitive information and documents will be treated in accordance with Article 13.</w:t>
      </w:r>
    </w:p>
    <w:p w14:paraId="4ECFE2CD" w14:textId="77777777" w:rsidR="0070228D" w:rsidRDefault="00852EE0">
      <w:pPr>
        <w:pStyle w:val="BodyText"/>
        <w:spacing w:before="0"/>
        <w:ind w:right="421"/>
      </w:pPr>
      <w:r>
        <w:t>The coordinator or beneficiary concerned may be requested to participate in meetings, including with the outside experts.</w:t>
      </w:r>
    </w:p>
    <w:p w14:paraId="4ECFE2CE" w14:textId="77777777" w:rsidR="0070228D" w:rsidRDefault="00852EE0">
      <w:pPr>
        <w:pStyle w:val="BodyText"/>
        <w:spacing w:before="201"/>
        <w:ind w:right="415"/>
      </w:pPr>
      <w:r>
        <w:t xml:space="preserve">For </w:t>
      </w:r>
      <w:r>
        <w:rPr>
          <w:b/>
        </w:rPr>
        <w:t xml:space="preserve">on-the-spot </w:t>
      </w:r>
      <w:r>
        <w:t xml:space="preserve">visits, the beneficiary concerned must allow access to sites and premises (including to the outside experts) and must ensure that information requested is readily </w:t>
      </w:r>
      <w:r>
        <w:rPr>
          <w:spacing w:val="-2"/>
        </w:rPr>
        <w:t>available.</w:t>
      </w:r>
    </w:p>
    <w:p w14:paraId="4ECFE2CF" w14:textId="77777777" w:rsidR="0070228D" w:rsidRDefault="00852EE0">
      <w:pPr>
        <w:pStyle w:val="BodyText"/>
        <w:spacing w:before="199"/>
        <w:ind w:right="420"/>
      </w:pPr>
      <w:r>
        <w:t>Information provided must be accurate, precise and complete and in the format requested, including electronic format.</w:t>
      </w:r>
    </w:p>
    <w:p w14:paraId="4ECFE2D0" w14:textId="77777777" w:rsidR="0070228D" w:rsidRDefault="00852EE0">
      <w:pPr>
        <w:spacing w:before="200"/>
        <w:ind w:left="338"/>
        <w:jc w:val="both"/>
        <w:rPr>
          <w:sz w:val="24"/>
        </w:rPr>
      </w:pPr>
      <w:r>
        <w:rPr>
          <w:sz w:val="24"/>
        </w:rPr>
        <w:t>On</w:t>
      </w:r>
      <w:r>
        <w:rPr>
          <w:spacing w:val="-1"/>
          <w:sz w:val="24"/>
        </w:rPr>
        <w:t xml:space="preserve"> </w:t>
      </w:r>
      <w:r>
        <w:rPr>
          <w:sz w:val="24"/>
        </w:rPr>
        <w:t>the basis</w:t>
      </w:r>
      <w:r>
        <w:rPr>
          <w:spacing w:val="-2"/>
          <w:sz w:val="24"/>
        </w:rPr>
        <w:t xml:space="preserve"> </w:t>
      </w:r>
      <w:r>
        <w:rPr>
          <w:sz w:val="24"/>
        </w:rPr>
        <w:t>of the review</w:t>
      </w:r>
      <w:r>
        <w:rPr>
          <w:spacing w:val="-1"/>
          <w:sz w:val="24"/>
        </w:rPr>
        <w:t xml:space="preserve"> </w:t>
      </w:r>
      <w:r>
        <w:rPr>
          <w:sz w:val="24"/>
        </w:rPr>
        <w:t>findings,</w:t>
      </w:r>
      <w:r>
        <w:rPr>
          <w:spacing w:val="-1"/>
          <w:sz w:val="24"/>
        </w:rPr>
        <w:t xml:space="preserve"> </w:t>
      </w:r>
      <w:r>
        <w:rPr>
          <w:sz w:val="24"/>
        </w:rPr>
        <w:t>a</w:t>
      </w:r>
      <w:r>
        <w:rPr>
          <w:spacing w:val="2"/>
          <w:sz w:val="24"/>
        </w:rPr>
        <w:t xml:space="preserve"> </w:t>
      </w:r>
      <w:r>
        <w:rPr>
          <w:b/>
          <w:sz w:val="24"/>
        </w:rPr>
        <w:t>project</w:t>
      </w:r>
      <w:r>
        <w:rPr>
          <w:b/>
          <w:spacing w:val="-1"/>
          <w:sz w:val="24"/>
        </w:rPr>
        <w:t xml:space="preserve"> </w:t>
      </w:r>
      <w:r>
        <w:rPr>
          <w:b/>
          <w:sz w:val="24"/>
        </w:rPr>
        <w:t>review report</w:t>
      </w:r>
      <w:r>
        <w:rPr>
          <w:b/>
          <w:spacing w:val="-1"/>
          <w:sz w:val="24"/>
        </w:rPr>
        <w:t xml:space="preserve"> </w:t>
      </w:r>
      <w:r>
        <w:rPr>
          <w:sz w:val="24"/>
        </w:rPr>
        <w:t>will</w:t>
      </w:r>
      <w:r>
        <w:rPr>
          <w:spacing w:val="-1"/>
          <w:sz w:val="24"/>
        </w:rPr>
        <w:t xml:space="preserve"> </w:t>
      </w:r>
      <w:r>
        <w:rPr>
          <w:sz w:val="24"/>
        </w:rPr>
        <w:t xml:space="preserve">be drawn </w:t>
      </w:r>
      <w:r>
        <w:rPr>
          <w:spacing w:val="-5"/>
          <w:sz w:val="24"/>
        </w:rPr>
        <w:t>up.</w:t>
      </w:r>
    </w:p>
    <w:p w14:paraId="4ECFE2D1" w14:textId="77777777" w:rsidR="0070228D" w:rsidRDefault="00852EE0">
      <w:pPr>
        <w:pStyle w:val="BodyText"/>
        <w:ind w:right="417"/>
      </w:pPr>
      <w:r>
        <w:t>The granting authority will formally notify the project review report to the coordinator or beneficiary concerned, which has 30 days from receiving notification to make observations.</w:t>
      </w:r>
    </w:p>
    <w:p w14:paraId="4ECFE2D2" w14:textId="77777777" w:rsidR="0070228D" w:rsidRDefault="00852EE0">
      <w:pPr>
        <w:pStyle w:val="BodyText"/>
      </w:pPr>
      <w:r>
        <w:t>Project</w:t>
      </w:r>
      <w:r>
        <w:rPr>
          <w:spacing w:val="-1"/>
        </w:rPr>
        <w:t xml:space="preserve"> </w:t>
      </w:r>
      <w:r>
        <w:t>reviews</w:t>
      </w:r>
      <w:r>
        <w:rPr>
          <w:spacing w:val="-1"/>
        </w:rPr>
        <w:t xml:space="preserve"> </w:t>
      </w:r>
      <w:r>
        <w:t>(including project</w:t>
      </w:r>
      <w:r>
        <w:rPr>
          <w:spacing w:val="-1"/>
        </w:rPr>
        <w:t xml:space="preserve"> </w:t>
      </w:r>
      <w:r>
        <w:t>review</w:t>
      </w:r>
      <w:r>
        <w:rPr>
          <w:spacing w:val="-1"/>
        </w:rPr>
        <w:t xml:space="preserve"> </w:t>
      </w:r>
      <w:r>
        <w:t>reports)</w:t>
      </w:r>
      <w:r>
        <w:rPr>
          <w:spacing w:val="-1"/>
        </w:rPr>
        <w:t xml:space="preserve"> </w:t>
      </w:r>
      <w:r>
        <w:t>will</w:t>
      </w:r>
      <w:r>
        <w:rPr>
          <w:spacing w:val="-1"/>
        </w:rPr>
        <w:t xml:space="preserve"> </w:t>
      </w:r>
      <w:r>
        <w:t>be</w:t>
      </w:r>
      <w:r>
        <w:rPr>
          <w:spacing w:val="-1"/>
        </w:rPr>
        <w:t xml:space="preserve"> </w:t>
      </w:r>
      <w:r>
        <w:t>in</w:t>
      </w:r>
      <w:r>
        <w:rPr>
          <w:spacing w:val="-1"/>
        </w:rPr>
        <w:t xml:space="preserve"> </w:t>
      </w:r>
      <w:r>
        <w:t>the</w:t>
      </w:r>
      <w:r>
        <w:rPr>
          <w:spacing w:val="-1"/>
        </w:rPr>
        <w:t xml:space="preserve"> </w:t>
      </w:r>
      <w:r>
        <w:t>language of</w:t>
      </w:r>
      <w:r>
        <w:rPr>
          <w:spacing w:val="-1"/>
        </w:rPr>
        <w:t xml:space="preserve"> </w:t>
      </w:r>
      <w:r>
        <w:t xml:space="preserve">the </w:t>
      </w:r>
      <w:r>
        <w:rPr>
          <w:spacing w:val="-2"/>
        </w:rPr>
        <w:t>Agreement.</w:t>
      </w:r>
    </w:p>
    <w:p w14:paraId="4ECFE2D3" w14:textId="77777777" w:rsidR="0070228D" w:rsidRPr="00AE6163" w:rsidRDefault="00852EE0" w:rsidP="00AE6163">
      <w:pPr>
        <w:pStyle w:val="ListParagraph"/>
        <w:numPr>
          <w:ilvl w:val="2"/>
          <w:numId w:val="30"/>
        </w:numPr>
        <w:tabs>
          <w:tab w:val="left" w:pos="998"/>
        </w:tabs>
        <w:ind w:hanging="660"/>
        <w:rPr>
          <w:b/>
          <w:sz w:val="24"/>
        </w:rPr>
      </w:pPr>
      <w:r w:rsidRPr="00AE6163">
        <w:rPr>
          <w:b/>
          <w:sz w:val="24"/>
        </w:rPr>
        <w:t>Audits</w:t>
      </w:r>
    </w:p>
    <w:p w14:paraId="4ECFE2D4" w14:textId="77777777" w:rsidR="0070228D" w:rsidRDefault="00852EE0">
      <w:pPr>
        <w:pStyle w:val="BodyText"/>
        <w:ind w:right="420"/>
      </w:pPr>
      <w:r>
        <w:t>The granting authority may carry out audits on the proper implementation of the action and compliance with the obligations under the Agreement.</w:t>
      </w:r>
    </w:p>
    <w:p w14:paraId="4ECFE2D5" w14:textId="77777777" w:rsidR="0070228D" w:rsidRDefault="00852EE0">
      <w:pPr>
        <w:pStyle w:val="BodyText"/>
        <w:ind w:right="415"/>
      </w:pPr>
      <w:r>
        <w:lastRenderedPageBreak/>
        <w:t>Such</w:t>
      </w:r>
      <w:r>
        <w:rPr>
          <w:spacing w:val="-2"/>
        </w:rPr>
        <w:t xml:space="preserve"> </w:t>
      </w:r>
      <w:r>
        <w:t>audits</w:t>
      </w:r>
      <w:r>
        <w:rPr>
          <w:spacing w:val="-1"/>
        </w:rPr>
        <w:t xml:space="preserve"> </w:t>
      </w:r>
      <w:r>
        <w:t>may</w:t>
      </w:r>
      <w:r>
        <w:rPr>
          <w:spacing w:val="-1"/>
        </w:rPr>
        <w:t xml:space="preserve"> </w:t>
      </w:r>
      <w:r>
        <w:t>be</w:t>
      </w:r>
      <w:r>
        <w:rPr>
          <w:spacing w:val="-1"/>
        </w:rPr>
        <w:t xml:space="preserve"> </w:t>
      </w:r>
      <w:r>
        <w:t>started during</w:t>
      </w:r>
      <w:r>
        <w:rPr>
          <w:spacing w:val="-2"/>
        </w:rPr>
        <w:t xml:space="preserve"> </w:t>
      </w:r>
      <w:r>
        <w:t>the implementation</w:t>
      </w:r>
      <w:r>
        <w:rPr>
          <w:spacing w:val="-2"/>
        </w:rPr>
        <w:t xml:space="preserve"> </w:t>
      </w:r>
      <w:r>
        <w:t>of</w:t>
      </w:r>
      <w:r>
        <w:rPr>
          <w:spacing w:val="-1"/>
        </w:rPr>
        <w:t xml:space="preserve"> </w:t>
      </w:r>
      <w:r>
        <w:t>the</w:t>
      </w:r>
      <w:r>
        <w:rPr>
          <w:spacing w:val="-2"/>
        </w:rPr>
        <w:t xml:space="preserve"> </w:t>
      </w:r>
      <w:r>
        <w:t>action</w:t>
      </w:r>
      <w:r>
        <w:rPr>
          <w:spacing w:val="-2"/>
        </w:rPr>
        <w:t xml:space="preserve"> </w:t>
      </w:r>
      <w:r>
        <w:t>and</w:t>
      </w:r>
      <w:r>
        <w:rPr>
          <w:spacing w:val="-1"/>
        </w:rPr>
        <w:t xml:space="preserve"> </w:t>
      </w:r>
      <w:r>
        <w:t>until the</w:t>
      </w:r>
      <w:r>
        <w:rPr>
          <w:spacing w:val="-1"/>
        </w:rPr>
        <w:t xml:space="preserve"> </w:t>
      </w:r>
      <w:r>
        <w:t>time-limit</w:t>
      </w:r>
      <w:r>
        <w:rPr>
          <w:spacing w:val="-2"/>
        </w:rPr>
        <w:t xml:space="preserve"> </w:t>
      </w:r>
      <w:r>
        <w:t>set out in the Data Sheet (see Point 6). They will be formally notified to the beneficiary</w:t>
      </w:r>
      <w:r>
        <w:rPr>
          <w:spacing w:val="40"/>
        </w:rPr>
        <w:t xml:space="preserve"> </w:t>
      </w:r>
      <w:r>
        <w:t>concerned and will be considered to start on the date of the notification.</w:t>
      </w:r>
    </w:p>
    <w:p w14:paraId="4ECFE2D6" w14:textId="77777777" w:rsidR="0070228D" w:rsidRDefault="00852EE0">
      <w:pPr>
        <w:pStyle w:val="BodyText"/>
        <w:spacing w:before="201"/>
        <w:ind w:right="414"/>
      </w:pPr>
      <w:r>
        <w:t xml:space="preserve">The granting authority may use its own audit service, delegate audits to a </w:t>
      </w:r>
      <w:proofErr w:type="spellStart"/>
      <w:r>
        <w:t>centralised</w:t>
      </w:r>
      <w:proofErr w:type="spellEnd"/>
      <w:r>
        <w:t xml:space="preserve"> service</w:t>
      </w:r>
      <w:r>
        <w:rPr>
          <w:spacing w:val="40"/>
        </w:rPr>
        <w:t xml:space="preserve"> </w:t>
      </w:r>
      <w:r>
        <w:t xml:space="preserve">or use external audit firms. If it uses an external firm, the beneficiary concerned will be informed and have the right to object on grounds of commercial confidentiality or conflict of </w:t>
      </w:r>
      <w:r>
        <w:rPr>
          <w:spacing w:val="-2"/>
        </w:rPr>
        <w:t>interest.</w:t>
      </w:r>
    </w:p>
    <w:p w14:paraId="4ECFE2D7" w14:textId="77777777" w:rsidR="0070228D" w:rsidRDefault="00852EE0">
      <w:pPr>
        <w:pStyle w:val="BodyText"/>
        <w:spacing w:before="199"/>
        <w:ind w:right="414"/>
      </w:pPr>
      <w: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4ECFE2D8" w14:textId="77777777" w:rsidR="0070228D" w:rsidRDefault="00852EE0">
      <w:pPr>
        <w:pStyle w:val="BodyText"/>
        <w:spacing w:before="201"/>
        <w:ind w:right="417"/>
      </w:pPr>
      <w:r>
        <w:t xml:space="preserve">For </w:t>
      </w:r>
      <w:r>
        <w:rPr>
          <w:b/>
        </w:rPr>
        <w:t xml:space="preserve">on-the-spot </w:t>
      </w:r>
      <w:r>
        <w:t xml:space="preserve">visits, the beneficiary concerned must allow access to sites and premises (including for the external audit firm) and must ensure that information requested is readily </w:t>
      </w:r>
      <w:r>
        <w:rPr>
          <w:spacing w:val="-2"/>
        </w:rPr>
        <w:t>available.</w:t>
      </w:r>
    </w:p>
    <w:p w14:paraId="4ECFE2D9" w14:textId="77777777" w:rsidR="0070228D" w:rsidRDefault="00852EE0">
      <w:pPr>
        <w:pStyle w:val="BodyText"/>
        <w:spacing w:before="199"/>
        <w:ind w:right="420"/>
      </w:pPr>
      <w:r>
        <w:t>Information provided must be accurate, precise and complete and in the format requested, including electronic format.</w:t>
      </w:r>
    </w:p>
    <w:p w14:paraId="4ECFE2DA" w14:textId="77777777" w:rsidR="0070228D" w:rsidRDefault="00852EE0">
      <w:pPr>
        <w:spacing w:before="200"/>
        <w:ind w:left="338"/>
        <w:jc w:val="both"/>
        <w:rPr>
          <w:sz w:val="24"/>
        </w:rPr>
      </w:pPr>
      <w:r>
        <w:rPr>
          <w:sz w:val="24"/>
        </w:rPr>
        <w:t>On</w:t>
      </w:r>
      <w:r>
        <w:rPr>
          <w:spacing w:val="-1"/>
          <w:sz w:val="24"/>
        </w:rPr>
        <w:t xml:space="preserve"> </w:t>
      </w:r>
      <w:r>
        <w:rPr>
          <w:sz w:val="24"/>
        </w:rPr>
        <w:t>the basis</w:t>
      </w:r>
      <w:r>
        <w:rPr>
          <w:spacing w:val="-2"/>
          <w:sz w:val="24"/>
        </w:rPr>
        <w:t xml:space="preserve"> </w:t>
      </w:r>
      <w:r>
        <w:rPr>
          <w:sz w:val="24"/>
        </w:rPr>
        <w:t>of the audit</w:t>
      </w:r>
      <w:r>
        <w:rPr>
          <w:spacing w:val="-2"/>
          <w:sz w:val="24"/>
        </w:rPr>
        <w:t xml:space="preserve"> </w:t>
      </w:r>
      <w:r>
        <w:rPr>
          <w:sz w:val="24"/>
        </w:rPr>
        <w:t>findings,</w:t>
      </w:r>
      <w:r>
        <w:rPr>
          <w:spacing w:val="-2"/>
          <w:sz w:val="24"/>
        </w:rPr>
        <w:t xml:space="preserve"> </w:t>
      </w:r>
      <w:r>
        <w:rPr>
          <w:sz w:val="24"/>
        </w:rPr>
        <w:t>a</w:t>
      </w:r>
      <w:r>
        <w:rPr>
          <w:spacing w:val="2"/>
          <w:sz w:val="24"/>
        </w:rPr>
        <w:t xml:space="preserve"> </w:t>
      </w:r>
      <w:r>
        <w:rPr>
          <w:b/>
          <w:sz w:val="24"/>
        </w:rPr>
        <w:t>draft</w:t>
      </w:r>
      <w:r>
        <w:rPr>
          <w:b/>
          <w:spacing w:val="-1"/>
          <w:sz w:val="24"/>
        </w:rPr>
        <w:t xml:space="preserve"> </w:t>
      </w:r>
      <w:r>
        <w:rPr>
          <w:b/>
          <w:sz w:val="24"/>
        </w:rPr>
        <w:t>audit report</w:t>
      </w:r>
      <w:r>
        <w:rPr>
          <w:b/>
          <w:spacing w:val="1"/>
          <w:sz w:val="24"/>
        </w:rPr>
        <w:t xml:space="preserve"> </w:t>
      </w:r>
      <w:r>
        <w:rPr>
          <w:sz w:val="24"/>
        </w:rPr>
        <w:t>will</w:t>
      </w:r>
      <w:r>
        <w:rPr>
          <w:spacing w:val="-1"/>
          <w:sz w:val="24"/>
        </w:rPr>
        <w:t xml:space="preserve"> </w:t>
      </w:r>
      <w:r>
        <w:rPr>
          <w:sz w:val="24"/>
        </w:rPr>
        <w:t xml:space="preserve">be drawn </w:t>
      </w:r>
      <w:r>
        <w:rPr>
          <w:spacing w:val="-5"/>
          <w:sz w:val="24"/>
        </w:rPr>
        <w:t>up.</w:t>
      </w:r>
    </w:p>
    <w:p w14:paraId="4ECFE2DB" w14:textId="77777777" w:rsidR="0070228D" w:rsidRDefault="00852EE0">
      <w:pPr>
        <w:pStyle w:val="BodyText"/>
        <w:spacing w:before="201"/>
        <w:ind w:right="416"/>
      </w:pPr>
      <w:r>
        <w:t>The auditors will formally notify the draft audit report to the beneficiary concerned, which</w:t>
      </w:r>
      <w:r>
        <w:rPr>
          <w:spacing w:val="80"/>
        </w:rPr>
        <w:t xml:space="preserve"> </w:t>
      </w:r>
      <w:r>
        <w:t>has 30 days from receiving notification to make observations (contradictory audit procedure).</w:t>
      </w:r>
    </w:p>
    <w:p w14:paraId="4ECFE2DC" w14:textId="77777777" w:rsidR="0070228D" w:rsidRDefault="00852EE0">
      <w:pPr>
        <w:pStyle w:val="BodyText"/>
        <w:spacing w:before="199"/>
        <w:ind w:right="414"/>
      </w:pPr>
      <w:r>
        <w:t xml:space="preserve">The </w:t>
      </w:r>
      <w:r>
        <w:rPr>
          <w:b/>
        </w:rPr>
        <w:t xml:space="preserve">final audit report </w:t>
      </w:r>
      <w:r>
        <w:t>will take into account observations by the beneficiary concerned and will be formally notified to them.</w:t>
      </w:r>
    </w:p>
    <w:p w14:paraId="4ECFE2DF" w14:textId="7FC41642" w:rsidR="0070228D" w:rsidRDefault="00852EE0" w:rsidP="00887736">
      <w:pPr>
        <w:pStyle w:val="BodyText"/>
        <w:spacing w:before="201"/>
        <w:rPr>
          <w:spacing w:val="-2"/>
        </w:rPr>
      </w:pPr>
      <w:r>
        <w:t>Audits</w:t>
      </w:r>
      <w:r>
        <w:rPr>
          <w:spacing w:val="-1"/>
        </w:rPr>
        <w:t xml:space="preserve"> </w:t>
      </w:r>
      <w:r>
        <w:t>(including</w:t>
      </w:r>
      <w:r>
        <w:rPr>
          <w:spacing w:val="-1"/>
        </w:rPr>
        <w:t xml:space="preserve"> </w:t>
      </w:r>
      <w:r>
        <w:t>audit reports) will</w:t>
      </w:r>
      <w:r>
        <w:rPr>
          <w:spacing w:val="-1"/>
        </w:rPr>
        <w:t xml:space="preserve"> </w:t>
      </w:r>
      <w:r>
        <w:t>be</w:t>
      </w:r>
      <w:r>
        <w:rPr>
          <w:spacing w:val="-1"/>
        </w:rPr>
        <w:t xml:space="preserve"> </w:t>
      </w:r>
      <w:r>
        <w:t>in the</w:t>
      </w:r>
      <w:r>
        <w:rPr>
          <w:spacing w:val="-2"/>
        </w:rPr>
        <w:t xml:space="preserve"> </w:t>
      </w:r>
      <w:r>
        <w:t>language of</w:t>
      </w:r>
      <w:r>
        <w:rPr>
          <w:spacing w:val="-1"/>
        </w:rPr>
        <w:t xml:space="preserve"> </w:t>
      </w:r>
      <w:r>
        <w:t>the</w:t>
      </w:r>
      <w:r>
        <w:rPr>
          <w:spacing w:val="-1"/>
        </w:rPr>
        <w:t xml:space="preserve"> </w:t>
      </w:r>
      <w:r>
        <w:rPr>
          <w:spacing w:val="-2"/>
        </w:rPr>
        <w:t>Agreement.</w:t>
      </w:r>
    </w:p>
    <w:p w14:paraId="44E257E7" w14:textId="77777777" w:rsidR="00887736" w:rsidRDefault="00887736" w:rsidP="00887736">
      <w:pPr>
        <w:pStyle w:val="BodyText"/>
        <w:spacing w:before="201"/>
      </w:pPr>
    </w:p>
    <w:p w14:paraId="4ECFE2E0" w14:textId="77777777" w:rsidR="0070228D" w:rsidRDefault="00852EE0">
      <w:pPr>
        <w:pStyle w:val="Heading2"/>
        <w:numPr>
          <w:ilvl w:val="1"/>
          <w:numId w:val="30"/>
        </w:numPr>
        <w:tabs>
          <w:tab w:val="left" w:pos="1058"/>
        </w:tabs>
        <w:spacing w:before="0"/>
        <w:ind w:right="419"/>
      </w:pPr>
      <w:bookmarkStart w:id="110" w:name="_Toc176801821"/>
      <w:r>
        <w:t>European</w:t>
      </w:r>
      <w:r>
        <w:rPr>
          <w:spacing w:val="40"/>
        </w:rPr>
        <w:t xml:space="preserve"> </w:t>
      </w:r>
      <w:r>
        <w:t>Commission</w:t>
      </w:r>
      <w:r>
        <w:rPr>
          <w:spacing w:val="40"/>
        </w:rPr>
        <w:t xml:space="preserve"> </w:t>
      </w:r>
      <w:r>
        <w:t>checks,</w:t>
      </w:r>
      <w:r>
        <w:rPr>
          <w:spacing w:val="40"/>
        </w:rPr>
        <w:t xml:space="preserve"> </w:t>
      </w:r>
      <w:r>
        <w:t>reviews</w:t>
      </w:r>
      <w:r>
        <w:rPr>
          <w:spacing w:val="40"/>
        </w:rPr>
        <w:t xml:space="preserve"> </w:t>
      </w:r>
      <w:r>
        <w:t>and</w:t>
      </w:r>
      <w:r>
        <w:rPr>
          <w:spacing w:val="40"/>
        </w:rPr>
        <w:t xml:space="preserve"> </w:t>
      </w:r>
      <w:r>
        <w:t>audits</w:t>
      </w:r>
      <w:r>
        <w:rPr>
          <w:spacing w:val="40"/>
        </w:rPr>
        <w:t xml:space="preserve"> </w:t>
      </w:r>
      <w:r>
        <w:t>in</w:t>
      </w:r>
      <w:r>
        <w:rPr>
          <w:spacing w:val="40"/>
        </w:rPr>
        <w:t xml:space="preserve"> </w:t>
      </w:r>
      <w:r>
        <w:t>grants</w:t>
      </w:r>
      <w:r>
        <w:rPr>
          <w:spacing w:val="40"/>
        </w:rPr>
        <w:t xml:space="preserve"> </w:t>
      </w:r>
      <w:r>
        <w:t>of</w:t>
      </w:r>
      <w:r>
        <w:rPr>
          <w:spacing w:val="40"/>
        </w:rPr>
        <w:t xml:space="preserve"> </w:t>
      </w:r>
      <w:r>
        <w:t>other</w:t>
      </w:r>
      <w:r>
        <w:rPr>
          <w:spacing w:val="40"/>
        </w:rPr>
        <w:t xml:space="preserve"> </w:t>
      </w:r>
      <w:r>
        <w:t xml:space="preserve">granting </w:t>
      </w:r>
      <w:r>
        <w:rPr>
          <w:spacing w:val="-2"/>
        </w:rPr>
        <w:t>authorities</w:t>
      </w:r>
      <w:bookmarkEnd w:id="110"/>
    </w:p>
    <w:p w14:paraId="4ECFE2E1" w14:textId="77777777" w:rsidR="0070228D" w:rsidRDefault="00852EE0">
      <w:pPr>
        <w:pStyle w:val="BodyText"/>
        <w:spacing w:before="201"/>
        <w:ind w:right="415"/>
      </w:pPr>
      <w:r>
        <w:t>Where the granting authority is not the European Commission, the latter has the same rights</w:t>
      </w:r>
      <w:r>
        <w:rPr>
          <w:spacing w:val="40"/>
        </w:rPr>
        <w:t xml:space="preserve"> </w:t>
      </w:r>
      <w:r>
        <w:t>of checks, reviews and audits as the granting authority.</w:t>
      </w:r>
    </w:p>
    <w:p w14:paraId="4ECFE2E2" w14:textId="77777777" w:rsidR="0070228D" w:rsidRDefault="00852EE0">
      <w:pPr>
        <w:pStyle w:val="Heading2"/>
        <w:numPr>
          <w:ilvl w:val="1"/>
          <w:numId w:val="30"/>
        </w:numPr>
        <w:tabs>
          <w:tab w:val="left" w:pos="1058"/>
        </w:tabs>
        <w:spacing w:before="199"/>
        <w:ind w:hanging="720"/>
      </w:pPr>
      <w:bookmarkStart w:id="111" w:name="_Toc176801822"/>
      <w:r>
        <w:t>Access</w:t>
      </w:r>
      <w:r>
        <w:rPr>
          <w:spacing w:val="-1"/>
        </w:rPr>
        <w:t xml:space="preserve"> </w:t>
      </w:r>
      <w:r>
        <w:t>to</w:t>
      </w:r>
      <w:r>
        <w:rPr>
          <w:spacing w:val="-1"/>
        </w:rPr>
        <w:t xml:space="preserve"> </w:t>
      </w:r>
      <w:r>
        <w:t>records</w:t>
      </w:r>
      <w:r>
        <w:rPr>
          <w:spacing w:val="-1"/>
        </w:rPr>
        <w:t xml:space="preserve"> </w:t>
      </w:r>
      <w:r>
        <w:t>for assessing simplified</w:t>
      </w:r>
      <w:r>
        <w:rPr>
          <w:spacing w:val="-2"/>
        </w:rPr>
        <w:t xml:space="preserve"> </w:t>
      </w:r>
      <w:r>
        <w:t>forms</w:t>
      </w:r>
      <w:r>
        <w:rPr>
          <w:spacing w:val="-1"/>
        </w:rPr>
        <w:t xml:space="preserve"> </w:t>
      </w:r>
      <w:r>
        <w:t xml:space="preserve">of </w:t>
      </w:r>
      <w:r>
        <w:rPr>
          <w:spacing w:val="-2"/>
        </w:rPr>
        <w:t>funding</w:t>
      </w:r>
      <w:bookmarkEnd w:id="111"/>
    </w:p>
    <w:p w14:paraId="4ECFE2E3" w14:textId="77777777" w:rsidR="0070228D" w:rsidRDefault="00852EE0">
      <w:pPr>
        <w:pStyle w:val="BodyText"/>
        <w:ind w:right="415"/>
        <w:rPr>
          <w:i/>
        </w:rPr>
      </w:pPr>
      <w:r>
        <w:t>The</w:t>
      </w:r>
      <w:r>
        <w:rPr>
          <w:spacing w:val="-1"/>
        </w:rPr>
        <w:t xml:space="preserve"> </w:t>
      </w:r>
      <w:r>
        <w:t>beneficiaries</w:t>
      </w:r>
      <w:r>
        <w:rPr>
          <w:spacing w:val="-2"/>
        </w:rPr>
        <w:t xml:space="preserve"> </w:t>
      </w:r>
      <w:r>
        <w:t>must</w:t>
      </w:r>
      <w:r>
        <w:rPr>
          <w:spacing w:val="-1"/>
        </w:rPr>
        <w:t xml:space="preserve"> </w:t>
      </w:r>
      <w:r>
        <w:t>give the</w:t>
      </w:r>
      <w:r>
        <w:rPr>
          <w:spacing w:val="-1"/>
        </w:rPr>
        <w:t xml:space="preserve"> </w:t>
      </w:r>
      <w:r>
        <w:t>European</w:t>
      </w:r>
      <w:r>
        <w:rPr>
          <w:spacing w:val="-1"/>
        </w:rPr>
        <w:t xml:space="preserve"> </w:t>
      </w:r>
      <w:r>
        <w:t>Commission access</w:t>
      </w:r>
      <w:r>
        <w:rPr>
          <w:spacing w:val="-1"/>
        </w:rPr>
        <w:t xml:space="preserve"> </w:t>
      </w:r>
      <w:r>
        <w:t>to</w:t>
      </w:r>
      <w:r>
        <w:rPr>
          <w:spacing w:val="-2"/>
        </w:rPr>
        <w:t xml:space="preserve"> </w:t>
      </w:r>
      <w:r>
        <w:t>their statutory</w:t>
      </w:r>
      <w:r>
        <w:rPr>
          <w:spacing w:val="-3"/>
        </w:rPr>
        <w:t xml:space="preserve"> </w:t>
      </w:r>
      <w:r>
        <w:t>records</w:t>
      </w:r>
      <w:r>
        <w:rPr>
          <w:spacing w:val="-2"/>
        </w:rPr>
        <w:t xml:space="preserve"> </w:t>
      </w:r>
      <w:r>
        <w:t>for</w:t>
      </w:r>
      <w:r>
        <w:rPr>
          <w:spacing w:val="-2"/>
        </w:rPr>
        <w:t xml:space="preserve"> </w:t>
      </w:r>
      <w:r>
        <w:t xml:space="preserve">the periodic assessment of simplified forms of funding which are used in EU </w:t>
      </w:r>
      <w:proofErr w:type="spellStart"/>
      <w:r>
        <w:t>programmes</w:t>
      </w:r>
      <w:proofErr w:type="spellEnd"/>
      <w:r>
        <w:rPr>
          <w:i/>
        </w:rPr>
        <w:t>.</w:t>
      </w:r>
    </w:p>
    <w:p w14:paraId="4ECFE2E4" w14:textId="77777777" w:rsidR="0070228D" w:rsidRDefault="00852EE0">
      <w:pPr>
        <w:pStyle w:val="Heading2"/>
        <w:numPr>
          <w:ilvl w:val="1"/>
          <w:numId w:val="30"/>
        </w:numPr>
        <w:tabs>
          <w:tab w:val="left" w:pos="1058"/>
        </w:tabs>
        <w:spacing w:before="201"/>
        <w:ind w:hanging="720"/>
      </w:pPr>
      <w:bookmarkStart w:id="112" w:name="_Toc176801823"/>
      <w:r>
        <w:t>OLAF,</w:t>
      </w:r>
      <w:r>
        <w:rPr>
          <w:spacing w:val="-1"/>
        </w:rPr>
        <w:t xml:space="preserve"> </w:t>
      </w:r>
      <w:r>
        <w:t>EPPO and</w:t>
      </w:r>
      <w:r>
        <w:rPr>
          <w:spacing w:val="-1"/>
        </w:rPr>
        <w:t xml:space="preserve"> </w:t>
      </w:r>
      <w:r>
        <w:t>ECA audits</w:t>
      </w:r>
      <w:r>
        <w:rPr>
          <w:spacing w:val="-1"/>
        </w:rPr>
        <w:t xml:space="preserve"> </w:t>
      </w:r>
      <w:r>
        <w:t xml:space="preserve">and </w:t>
      </w:r>
      <w:r>
        <w:rPr>
          <w:spacing w:val="-2"/>
        </w:rPr>
        <w:t>investigations</w:t>
      </w:r>
      <w:bookmarkEnd w:id="112"/>
    </w:p>
    <w:p w14:paraId="4ECFE2E5" w14:textId="77777777" w:rsidR="0070228D" w:rsidRDefault="00852EE0">
      <w:pPr>
        <w:pStyle w:val="BodyText"/>
        <w:spacing w:before="199"/>
        <w:ind w:right="414"/>
      </w:pPr>
      <w:r>
        <w:t>The following bodies may also carry out checks, reviews, audits and investigations — during the action or afterwards:</w:t>
      </w:r>
    </w:p>
    <w:p w14:paraId="4ECFE2E6" w14:textId="2966A34D" w:rsidR="0070228D" w:rsidRDefault="00852EE0">
      <w:pPr>
        <w:pStyle w:val="ListParagraph"/>
        <w:numPr>
          <w:ilvl w:val="0"/>
          <w:numId w:val="29"/>
        </w:numPr>
        <w:tabs>
          <w:tab w:val="left" w:pos="1004"/>
        </w:tabs>
        <w:spacing w:before="240" w:line="273" w:lineRule="auto"/>
        <w:ind w:right="414"/>
        <w:rPr>
          <w:sz w:val="24"/>
        </w:rPr>
      </w:pPr>
      <w:r>
        <w:rPr>
          <w:sz w:val="24"/>
        </w:rPr>
        <w:t>the</w:t>
      </w:r>
      <w:r>
        <w:rPr>
          <w:spacing w:val="40"/>
          <w:sz w:val="24"/>
        </w:rPr>
        <w:t xml:space="preserve"> </w:t>
      </w:r>
      <w:r>
        <w:rPr>
          <w:sz w:val="24"/>
        </w:rPr>
        <w:t>European</w:t>
      </w:r>
      <w:r>
        <w:rPr>
          <w:spacing w:val="39"/>
          <w:sz w:val="24"/>
        </w:rPr>
        <w:t xml:space="preserve"> </w:t>
      </w:r>
      <w:r>
        <w:rPr>
          <w:sz w:val="24"/>
        </w:rPr>
        <w:t>Anti-Fraud</w:t>
      </w:r>
      <w:r>
        <w:rPr>
          <w:spacing w:val="39"/>
          <w:sz w:val="24"/>
        </w:rPr>
        <w:t xml:space="preserve"> </w:t>
      </w:r>
      <w:r>
        <w:rPr>
          <w:sz w:val="24"/>
        </w:rPr>
        <w:t>Office</w:t>
      </w:r>
      <w:r>
        <w:rPr>
          <w:spacing w:val="39"/>
          <w:sz w:val="24"/>
        </w:rPr>
        <w:t xml:space="preserve"> </w:t>
      </w:r>
      <w:r>
        <w:rPr>
          <w:sz w:val="24"/>
        </w:rPr>
        <w:t>(OLAF)</w:t>
      </w:r>
      <w:r>
        <w:rPr>
          <w:spacing w:val="40"/>
          <w:sz w:val="24"/>
        </w:rPr>
        <w:t xml:space="preserve"> </w:t>
      </w:r>
      <w:r>
        <w:rPr>
          <w:sz w:val="24"/>
        </w:rPr>
        <w:t>under</w:t>
      </w:r>
      <w:r>
        <w:rPr>
          <w:spacing w:val="40"/>
          <w:sz w:val="24"/>
        </w:rPr>
        <w:t xml:space="preserve"> </w:t>
      </w:r>
      <w:r>
        <w:rPr>
          <w:sz w:val="24"/>
        </w:rPr>
        <w:t>Regulations</w:t>
      </w:r>
      <w:r>
        <w:rPr>
          <w:spacing w:val="40"/>
          <w:sz w:val="24"/>
        </w:rPr>
        <w:t xml:space="preserve"> </w:t>
      </w:r>
      <w:r>
        <w:rPr>
          <w:sz w:val="24"/>
        </w:rPr>
        <w:t>No</w:t>
      </w:r>
      <w:r>
        <w:rPr>
          <w:spacing w:val="39"/>
          <w:sz w:val="24"/>
        </w:rPr>
        <w:t xml:space="preserve"> </w:t>
      </w:r>
      <w:r>
        <w:rPr>
          <w:sz w:val="24"/>
        </w:rPr>
        <w:t>883/2013</w:t>
      </w:r>
      <w:r w:rsidR="00887736">
        <w:rPr>
          <w:rStyle w:val="FootnoteReference"/>
          <w:sz w:val="24"/>
        </w:rPr>
        <w:footnoteReference w:id="19"/>
      </w:r>
      <w:r>
        <w:rPr>
          <w:spacing w:val="40"/>
          <w:sz w:val="24"/>
        </w:rPr>
        <w:t xml:space="preserve"> </w:t>
      </w:r>
      <w:r>
        <w:rPr>
          <w:sz w:val="24"/>
        </w:rPr>
        <w:t>and</w:t>
      </w:r>
      <w:r>
        <w:rPr>
          <w:spacing w:val="40"/>
          <w:sz w:val="24"/>
        </w:rPr>
        <w:t xml:space="preserve"> </w:t>
      </w:r>
      <w:r>
        <w:rPr>
          <w:sz w:val="24"/>
        </w:rPr>
        <w:t xml:space="preserve">No </w:t>
      </w:r>
      <w:r>
        <w:rPr>
          <w:spacing w:val="-2"/>
          <w:sz w:val="24"/>
        </w:rPr>
        <w:lastRenderedPageBreak/>
        <w:t>2185/96</w:t>
      </w:r>
      <w:r w:rsidR="00887736">
        <w:rPr>
          <w:rStyle w:val="FootnoteReference"/>
          <w:spacing w:val="-2"/>
          <w:sz w:val="24"/>
        </w:rPr>
        <w:footnoteReference w:id="20"/>
      </w:r>
    </w:p>
    <w:p w14:paraId="4ECFE2E7" w14:textId="77777777" w:rsidR="0070228D" w:rsidRDefault="00852EE0">
      <w:pPr>
        <w:pStyle w:val="ListParagraph"/>
        <w:numPr>
          <w:ilvl w:val="0"/>
          <w:numId w:val="29"/>
        </w:numPr>
        <w:tabs>
          <w:tab w:val="left" w:pos="1004"/>
        </w:tabs>
        <w:spacing w:before="163"/>
        <w:rPr>
          <w:sz w:val="24"/>
        </w:rPr>
      </w:pPr>
      <w:r>
        <w:rPr>
          <w:sz w:val="24"/>
        </w:rPr>
        <w:t>the</w:t>
      </w:r>
      <w:r>
        <w:rPr>
          <w:spacing w:val="-3"/>
          <w:sz w:val="24"/>
        </w:rPr>
        <w:t xml:space="preserve"> </w:t>
      </w:r>
      <w:r>
        <w:rPr>
          <w:sz w:val="24"/>
        </w:rPr>
        <w:t>European</w:t>
      </w:r>
      <w:r>
        <w:rPr>
          <w:spacing w:val="-1"/>
          <w:sz w:val="24"/>
        </w:rPr>
        <w:t xml:space="preserve"> </w:t>
      </w:r>
      <w:r>
        <w:rPr>
          <w:sz w:val="24"/>
        </w:rPr>
        <w:t>Public</w:t>
      </w:r>
      <w:r>
        <w:rPr>
          <w:spacing w:val="-1"/>
          <w:sz w:val="24"/>
        </w:rPr>
        <w:t xml:space="preserve"> </w:t>
      </w:r>
      <w:r>
        <w:rPr>
          <w:sz w:val="24"/>
        </w:rPr>
        <w:t>Prosecutor’s</w:t>
      </w:r>
      <w:r>
        <w:rPr>
          <w:spacing w:val="-2"/>
          <w:sz w:val="24"/>
        </w:rPr>
        <w:t xml:space="preserve"> </w:t>
      </w:r>
      <w:r>
        <w:rPr>
          <w:sz w:val="24"/>
        </w:rPr>
        <w:t>Office</w:t>
      </w:r>
      <w:r>
        <w:rPr>
          <w:spacing w:val="-2"/>
          <w:sz w:val="24"/>
        </w:rPr>
        <w:t xml:space="preserve"> </w:t>
      </w:r>
      <w:r>
        <w:rPr>
          <w:sz w:val="24"/>
        </w:rPr>
        <w:t>(EPPO)</w:t>
      </w:r>
      <w:r>
        <w:rPr>
          <w:spacing w:val="-1"/>
          <w:sz w:val="24"/>
        </w:rPr>
        <w:t xml:space="preserve"> </w:t>
      </w:r>
      <w:r>
        <w:rPr>
          <w:sz w:val="24"/>
        </w:rPr>
        <w:t>under</w:t>
      </w:r>
      <w:r>
        <w:rPr>
          <w:spacing w:val="-1"/>
          <w:sz w:val="24"/>
        </w:rPr>
        <w:t xml:space="preserve"> </w:t>
      </w:r>
      <w:r>
        <w:rPr>
          <w:sz w:val="24"/>
        </w:rPr>
        <w:t xml:space="preserve">Regulation </w:t>
      </w:r>
      <w:r>
        <w:rPr>
          <w:spacing w:val="-2"/>
          <w:sz w:val="24"/>
        </w:rPr>
        <w:t>2017/1939</w:t>
      </w:r>
    </w:p>
    <w:p w14:paraId="4ECFE2E8" w14:textId="77777777" w:rsidR="0070228D" w:rsidRDefault="00852EE0">
      <w:pPr>
        <w:pStyle w:val="ListParagraph"/>
        <w:numPr>
          <w:ilvl w:val="0"/>
          <w:numId w:val="29"/>
        </w:numPr>
        <w:tabs>
          <w:tab w:val="left" w:pos="1004"/>
        </w:tabs>
        <w:ind w:right="417"/>
        <w:rPr>
          <w:sz w:val="24"/>
        </w:rPr>
      </w:pPr>
      <w:r>
        <w:rPr>
          <w:sz w:val="24"/>
        </w:rPr>
        <w:t>the</w:t>
      </w:r>
      <w:r>
        <w:rPr>
          <w:spacing w:val="71"/>
          <w:sz w:val="24"/>
        </w:rPr>
        <w:t xml:space="preserve"> </w:t>
      </w:r>
      <w:r>
        <w:rPr>
          <w:sz w:val="24"/>
        </w:rPr>
        <w:t>European</w:t>
      </w:r>
      <w:r>
        <w:rPr>
          <w:spacing w:val="71"/>
          <w:sz w:val="24"/>
        </w:rPr>
        <w:t xml:space="preserve"> </w:t>
      </w:r>
      <w:r>
        <w:rPr>
          <w:sz w:val="24"/>
        </w:rPr>
        <w:t>Court</w:t>
      </w:r>
      <w:r>
        <w:rPr>
          <w:spacing w:val="71"/>
          <w:sz w:val="24"/>
        </w:rPr>
        <w:t xml:space="preserve"> </w:t>
      </w:r>
      <w:r>
        <w:rPr>
          <w:sz w:val="24"/>
        </w:rPr>
        <w:t>of</w:t>
      </w:r>
      <w:r>
        <w:rPr>
          <w:spacing w:val="70"/>
          <w:sz w:val="24"/>
        </w:rPr>
        <w:t xml:space="preserve"> </w:t>
      </w:r>
      <w:r>
        <w:rPr>
          <w:sz w:val="24"/>
        </w:rPr>
        <w:t>Auditors</w:t>
      </w:r>
      <w:r>
        <w:rPr>
          <w:spacing w:val="71"/>
          <w:sz w:val="24"/>
        </w:rPr>
        <w:t xml:space="preserve"> </w:t>
      </w:r>
      <w:r>
        <w:rPr>
          <w:sz w:val="24"/>
        </w:rPr>
        <w:t>(ECA)</w:t>
      </w:r>
      <w:r>
        <w:rPr>
          <w:spacing w:val="73"/>
          <w:sz w:val="24"/>
        </w:rPr>
        <w:t xml:space="preserve"> </w:t>
      </w:r>
      <w:r>
        <w:rPr>
          <w:sz w:val="24"/>
        </w:rPr>
        <w:t>under</w:t>
      </w:r>
      <w:r>
        <w:rPr>
          <w:spacing w:val="72"/>
          <w:sz w:val="24"/>
        </w:rPr>
        <w:t xml:space="preserve"> </w:t>
      </w:r>
      <w:r>
        <w:rPr>
          <w:sz w:val="24"/>
        </w:rPr>
        <w:t>Article</w:t>
      </w:r>
      <w:r>
        <w:rPr>
          <w:spacing w:val="71"/>
          <w:sz w:val="24"/>
        </w:rPr>
        <w:t xml:space="preserve"> </w:t>
      </w:r>
      <w:r>
        <w:rPr>
          <w:sz w:val="24"/>
        </w:rPr>
        <w:t>287</w:t>
      </w:r>
      <w:r>
        <w:rPr>
          <w:spacing w:val="71"/>
          <w:sz w:val="24"/>
        </w:rPr>
        <w:t xml:space="preserve"> </w:t>
      </w:r>
      <w:r>
        <w:rPr>
          <w:sz w:val="24"/>
        </w:rPr>
        <w:t>of</w:t>
      </w:r>
      <w:r>
        <w:rPr>
          <w:spacing w:val="70"/>
          <w:sz w:val="24"/>
        </w:rPr>
        <w:t xml:space="preserve"> </w:t>
      </w:r>
      <w:r>
        <w:rPr>
          <w:sz w:val="24"/>
        </w:rPr>
        <w:t>the</w:t>
      </w:r>
      <w:r>
        <w:rPr>
          <w:spacing w:val="69"/>
          <w:sz w:val="24"/>
        </w:rPr>
        <w:t xml:space="preserve"> </w:t>
      </w:r>
      <w:r>
        <w:rPr>
          <w:sz w:val="24"/>
        </w:rPr>
        <w:t>Treaty</w:t>
      </w:r>
      <w:r>
        <w:rPr>
          <w:spacing w:val="69"/>
          <w:sz w:val="24"/>
        </w:rPr>
        <w:t xml:space="preserve"> </w:t>
      </w:r>
      <w:r>
        <w:rPr>
          <w:sz w:val="24"/>
        </w:rPr>
        <w:t>on</w:t>
      </w:r>
      <w:r>
        <w:rPr>
          <w:spacing w:val="69"/>
          <w:sz w:val="24"/>
        </w:rPr>
        <w:t xml:space="preserve"> </w:t>
      </w:r>
      <w:r>
        <w:rPr>
          <w:sz w:val="24"/>
        </w:rPr>
        <w:t>the Functioning</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EU</w:t>
      </w:r>
      <w:r>
        <w:rPr>
          <w:spacing w:val="-2"/>
          <w:sz w:val="24"/>
        </w:rPr>
        <w:t xml:space="preserve"> </w:t>
      </w:r>
      <w:r>
        <w:rPr>
          <w:sz w:val="24"/>
        </w:rPr>
        <w:t>(TFEU)</w:t>
      </w:r>
      <w:r>
        <w:rPr>
          <w:spacing w:val="-1"/>
          <w:sz w:val="24"/>
        </w:rPr>
        <w:t xml:space="preserve"> </w:t>
      </w:r>
      <w:r>
        <w:rPr>
          <w:sz w:val="24"/>
        </w:rPr>
        <w:t>and</w:t>
      </w:r>
      <w:r>
        <w:rPr>
          <w:spacing w:val="-1"/>
          <w:sz w:val="24"/>
        </w:rPr>
        <w:t xml:space="preserve"> </w:t>
      </w:r>
      <w:r>
        <w:rPr>
          <w:sz w:val="24"/>
        </w:rPr>
        <w:t>Article</w:t>
      </w:r>
      <w:r>
        <w:rPr>
          <w:spacing w:val="-1"/>
          <w:sz w:val="24"/>
        </w:rPr>
        <w:t xml:space="preserve"> </w:t>
      </w:r>
      <w:r>
        <w:rPr>
          <w:sz w:val="24"/>
        </w:rPr>
        <w:t>257</w:t>
      </w:r>
      <w:r>
        <w:rPr>
          <w:spacing w:val="-1"/>
          <w:sz w:val="24"/>
        </w:rPr>
        <w:t xml:space="preserve"> </w:t>
      </w:r>
      <w:r>
        <w:rPr>
          <w:sz w:val="24"/>
        </w:rPr>
        <w:t>of</w:t>
      </w:r>
      <w:r>
        <w:rPr>
          <w:spacing w:val="-3"/>
          <w:sz w:val="24"/>
        </w:rPr>
        <w:t xml:space="preserve"> </w:t>
      </w:r>
      <w:r>
        <w:rPr>
          <w:sz w:val="24"/>
        </w:rPr>
        <w:t>EU</w:t>
      </w:r>
      <w:r>
        <w:rPr>
          <w:spacing w:val="-2"/>
          <w:sz w:val="24"/>
        </w:rPr>
        <w:t xml:space="preserve"> </w:t>
      </w:r>
      <w:r>
        <w:rPr>
          <w:sz w:val="24"/>
        </w:rPr>
        <w:t>Financial</w:t>
      </w:r>
      <w:r>
        <w:rPr>
          <w:spacing w:val="-1"/>
          <w:sz w:val="24"/>
        </w:rPr>
        <w:t xml:space="preserve"> </w:t>
      </w:r>
      <w:r>
        <w:rPr>
          <w:sz w:val="24"/>
        </w:rPr>
        <w:t>Regulation</w:t>
      </w:r>
      <w:r>
        <w:rPr>
          <w:spacing w:val="-1"/>
          <w:sz w:val="24"/>
        </w:rPr>
        <w:t xml:space="preserve"> </w:t>
      </w:r>
      <w:r>
        <w:rPr>
          <w:sz w:val="24"/>
        </w:rPr>
        <w:t>2018/1046.</w:t>
      </w:r>
    </w:p>
    <w:p w14:paraId="4ECFE2E9" w14:textId="77777777" w:rsidR="0070228D" w:rsidRDefault="00852EE0">
      <w:pPr>
        <w:pStyle w:val="BodyText"/>
        <w:spacing w:before="199"/>
        <w:ind w:right="416"/>
      </w:pPr>
      <w:r>
        <w:t>If requested by these bodies, the beneficiary concerned must provide full, accurate and complete information in the format requested (including complete accounts, individual salary statements or other personal data, including in electronic format) and allow</w:t>
      </w:r>
      <w:r>
        <w:rPr>
          <w:spacing w:val="-1"/>
        </w:rPr>
        <w:t xml:space="preserve"> </w:t>
      </w:r>
      <w:r>
        <w:t>access to sites and premises for on-the-spot visits or inspections — as provided for under these Regulations.</w:t>
      </w:r>
    </w:p>
    <w:p w14:paraId="4ECFE2EA" w14:textId="77777777" w:rsidR="0070228D" w:rsidRDefault="00852EE0">
      <w:pPr>
        <w:pStyle w:val="BodyText"/>
        <w:spacing w:before="201"/>
        <w:ind w:right="414"/>
      </w:pPr>
      <w:r>
        <w:t>To this end, the beneficiary concerned must keep all relevant information relating to the action, at least until the time-limit set out in the Data Sheet (Point 6) and, in any case, until</w:t>
      </w:r>
      <w:r>
        <w:rPr>
          <w:spacing w:val="40"/>
        </w:rPr>
        <w:t xml:space="preserve"> </w:t>
      </w:r>
      <w:r>
        <w:t>any ongoing checks, reviews, audits, investigations, litigation or other pursuits of claims have been concluded.</w:t>
      </w:r>
    </w:p>
    <w:p w14:paraId="4ECFE2EB" w14:textId="77777777" w:rsidR="0070228D" w:rsidRDefault="00852EE0">
      <w:pPr>
        <w:pStyle w:val="Heading2"/>
        <w:numPr>
          <w:ilvl w:val="1"/>
          <w:numId w:val="30"/>
        </w:numPr>
        <w:tabs>
          <w:tab w:val="left" w:pos="1058"/>
        </w:tabs>
        <w:spacing w:before="201"/>
        <w:ind w:right="414"/>
      </w:pPr>
      <w:bookmarkStart w:id="113" w:name="_Toc176801824"/>
      <w:r>
        <w:t>Consequences</w:t>
      </w:r>
      <w:r>
        <w:rPr>
          <w:spacing w:val="77"/>
        </w:rPr>
        <w:t xml:space="preserve"> </w:t>
      </w:r>
      <w:r>
        <w:t>of</w:t>
      </w:r>
      <w:r>
        <w:rPr>
          <w:spacing w:val="76"/>
        </w:rPr>
        <w:t xml:space="preserve"> </w:t>
      </w:r>
      <w:r>
        <w:t>checks,</w:t>
      </w:r>
      <w:r>
        <w:rPr>
          <w:spacing w:val="77"/>
        </w:rPr>
        <w:t xml:space="preserve"> </w:t>
      </w:r>
      <w:r>
        <w:t>reviews,</w:t>
      </w:r>
      <w:r>
        <w:rPr>
          <w:spacing w:val="77"/>
        </w:rPr>
        <w:t xml:space="preserve"> </w:t>
      </w:r>
      <w:r>
        <w:t>audits</w:t>
      </w:r>
      <w:r>
        <w:rPr>
          <w:spacing w:val="76"/>
        </w:rPr>
        <w:t xml:space="preserve"> </w:t>
      </w:r>
      <w:r>
        <w:t>and</w:t>
      </w:r>
      <w:r>
        <w:rPr>
          <w:spacing w:val="76"/>
        </w:rPr>
        <w:t xml:space="preserve"> </w:t>
      </w:r>
      <w:r>
        <w:t>investigations</w:t>
      </w:r>
      <w:r>
        <w:rPr>
          <w:spacing w:val="80"/>
        </w:rPr>
        <w:t xml:space="preserve"> </w:t>
      </w:r>
      <w:r>
        <w:t>—</w:t>
      </w:r>
      <w:r>
        <w:rPr>
          <w:spacing w:val="75"/>
        </w:rPr>
        <w:t xml:space="preserve"> </w:t>
      </w:r>
      <w:r>
        <w:t>Extension</w:t>
      </w:r>
      <w:r>
        <w:rPr>
          <w:spacing w:val="75"/>
        </w:rPr>
        <w:t xml:space="preserve"> </w:t>
      </w:r>
      <w:r>
        <w:t xml:space="preserve">of </w:t>
      </w:r>
      <w:r>
        <w:rPr>
          <w:spacing w:val="-2"/>
        </w:rPr>
        <w:t>findings</w:t>
      </w:r>
      <w:bookmarkEnd w:id="113"/>
    </w:p>
    <w:p w14:paraId="4ECFE2EC" w14:textId="77777777" w:rsidR="0070228D" w:rsidRDefault="00852EE0">
      <w:pPr>
        <w:pStyle w:val="ListParagraph"/>
        <w:numPr>
          <w:ilvl w:val="2"/>
          <w:numId w:val="30"/>
        </w:numPr>
        <w:tabs>
          <w:tab w:val="left" w:pos="1189"/>
        </w:tabs>
        <w:spacing w:before="199"/>
        <w:ind w:left="1189" w:hanging="851"/>
        <w:rPr>
          <w:b/>
          <w:sz w:val="24"/>
        </w:rPr>
      </w:pPr>
      <w:r>
        <w:rPr>
          <w:b/>
          <w:sz w:val="24"/>
        </w:rPr>
        <w:t>Consequences</w:t>
      </w:r>
      <w:r>
        <w:rPr>
          <w:b/>
          <w:spacing w:val="-1"/>
          <w:sz w:val="24"/>
        </w:rPr>
        <w:t xml:space="preserve"> </w:t>
      </w:r>
      <w:r>
        <w:rPr>
          <w:b/>
          <w:sz w:val="24"/>
        </w:rPr>
        <w:t>of</w:t>
      </w:r>
      <w:r>
        <w:rPr>
          <w:b/>
          <w:spacing w:val="-1"/>
          <w:sz w:val="24"/>
        </w:rPr>
        <w:t xml:space="preserve"> </w:t>
      </w:r>
      <w:r>
        <w:rPr>
          <w:b/>
          <w:sz w:val="24"/>
        </w:rPr>
        <w:t>checks, reviews,</w:t>
      </w:r>
      <w:r>
        <w:rPr>
          <w:b/>
          <w:spacing w:val="-1"/>
          <w:sz w:val="24"/>
        </w:rPr>
        <w:t xml:space="preserve"> </w:t>
      </w:r>
      <w:r>
        <w:rPr>
          <w:b/>
          <w:sz w:val="24"/>
        </w:rPr>
        <w:t>audits</w:t>
      </w:r>
      <w:r>
        <w:rPr>
          <w:b/>
          <w:spacing w:val="-1"/>
          <w:sz w:val="24"/>
        </w:rPr>
        <w:t xml:space="preserve"> </w:t>
      </w:r>
      <w:r>
        <w:rPr>
          <w:b/>
          <w:sz w:val="24"/>
        </w:rPr>
        <w:t>and</w:t>
      </w:r>
      <w:r>
        <w:rPr>
          <w:b/>
          <w:spacing w:val="-1"/>
          <w:sz w:val="24"/>
        </w:rPr>
        <w:t xml:space="preserve"> </w:t>
      </w:r>
      <w:r>
        <w:rPr>
          <w:b/>
          <w:sz w:val="24"/>
        </w:rPr>
        <w:t>investigations</w:t>
      </w:r>
      <w:r>
        <w:rPr>
          <w:b/>
          <w:spacing w:val="-2"/>
          <w:sz w:val="24"/>
        </w:rPr>
        <w:t xml:space="preserve"> </w:t>
      </w:r>
      <w:r>
        <w:rPr>
          <w:b/>
          <w:sz w:val="24"/>
        </w:rPr>
        <w:t>in</w:t>
      </w:r>
      <w:r>
        <w:rPr>
          <w:b/>
          <w:spacing w:val="-1"/>
          <w:sz w:val="24"/>
        </w:rPr>
        <w:t xml:space="preserve"> </w:t>
      </w:r>
      <w:r>
        <w:rPr>
          <w:b/>
          <w:sz w:val="24"/>
        </w:rPr>
        <w:t xml:space="preserve">this </w:t>
      </w:r>
      <w:r>
        <w:rPr>
          <w:b/>
          <w:spacing w:val="-2"/>
          <w:sz w:val="24"/>
        </w:rPr>
        <w:t>grant</w:t>
      </w:r>
    </w:p>
    <w:p w14:paraId="4ECFE2F3" w14:textId="3542D443" w:rsidR="0070228D" w:rsidRDefault="00852EE0" w:rsidP="00AC0669">
      <w:pPr>
        <w:pStyle w:val="BodyText"/>
        <w:ind w:right="414"/>
      </w:pPr>
      <w:r>
        <w:t>Findings in checks, reviews, audits or investigations carried out in the context of this grant may lead to rejections (see Article 27), grant reduction (see Article 28) or other measures described in Chapter 5.</w:t>
      </w:r>
    </w:p>
    <w:p w14:paraId="22E2C95A" w14:textId="77777777" w:rsidR="00AC0669" w:rsidRDefault="00AC0669">
      <w:pPr>
        <w:pStyle w:val="BodyText"/>
        <w:spacing w:before="0"/>
        <w:ind w:right="416"/>
      </w:pPr>
    </w:p>
    <w:p w14:paraId="4ECFE2F4" w14:textId="7C45F55C" w:rsidR="0070228D" w:rsidRDefault="00852EE0">
      <w:pPr>
        <w:pStyle w:val="BodyText"/>
        <w:spacing w:before="0"/>
        <w:ind w:right="416"/>
      </w:pPr>
      <w:r>
        <w:t>Rejections or grant reductions after the final payment will lead to a revised final grant amount (see Article 22).</w:t>
      </w:r>
    </w:p>
    <w:p w14:paraId="4ECFE2F5" w14:textId="77777777" w:rsidR="0070228D" w:rsidRDefault="00852EE0">
      <w:pPr>
        <w:pStyle w:val="BodyText"/>
        <w:spacing w:before="201"/>
        <w:ind w:right="414"/>
      </w:pPr>
      <w:r>
        <w:t>Findings in checks, reviews, audits or investigations during the action implementation may lead to a request for amendment (see Article 39), to change the description of the action set</w:t>
      </w:r>
      <w:r>
        <w:rPr>
          <w:spacing w:val="40"/>
        </w:rPr>
        <w:t xml:space="preserve"> </w:t>
      </w:r>
      <w:r>
        <w:t>out in Annex 1.</w:t>
      </w:r>
    </w:p>
    <w:p w14:paraId="4ECFE2F6" w14:textId="77777777" w:rsidR="0070228D" w:rsidRDefault="00852EE0">
      <w:pPr>
        <w:pStyle w:val="BodyText"/>
        <w:spacing w:before="199"/>
        <w:ind w:right="414"/>
      </w:pPr>
      <w:r>
        <w:t>Checks, reviews, audits or investigations that find systemic or recurrent errors, irregularities, fraud or breach of obligations in any EU grant may also lead to consequences in other EU grants awarded under similar conditions (‘extension to other grants’).</w:t>
      </w:r>
    </w:p>
    <w:p w14:paraId="4ECFE2F7" w14:textId="77777777" w:rsidR="0070228D" w:rsidRDefault="00852EE0">
      <w:pPr>
        <w:pStyle w:val="BodyText"/>
        <w:ind w:right="418"/>
      </w:pPr>
      <w:r>
        <w:t>Moreover, findings arising from an OLAF or EPPO investigation may lead to criminal prosecution under national law.</w:t>
      </w:r>
    </w:p>
    <w:p w14:paraId="4ECFE2F8" w14:textId="77777777" w:rsidR="0070228D" w:rsidRDefault="00852EE0">
      <w:pPr>
        <w:pStyle w:val="Heading2"/>
        <w:numPr>
          <w:ilvl w:val="2"/>
          <w:numId w:val="30"/>
        </w:numPr>
        <w:tabs>
          <w:tab w:val="left" w:pos="998"/>
        </w:tabs>
        <w:ind w:hanging="660"/>
      </w:pPr>
      <w:bookmarkStart w:id="114" w:name="_Toc176801825"/>
      <w:r>
        <w:t>Extension</w:t>
      </w:r>
      <w:r>
        <w:rPr>
          <w:spacing w:val="-1"/>
        </w:rPr>
        <w:t xml:space="preserve"> </w:t>
      </w:r>
      <w:r>
        <w:t xml:space="preserve">from other </w:t>
      </w:r>
      <w:r>
        <w:rPr>
          <w:spacing w:val="-2"/>
        </w:rPr>
        <w:t>grants</w:t>
      </w:r>
      <w:bookmarkEnd w:id="114"/>
    </w:p>
    <w:p w14:paraId="4ECFE2F9" w14:textId="77777777" w:rsidR="0070228D" w:rsidRDefault="00852EE0">
      <w:pPr>
        <w:pStyle w:val="BodyText"/>
        <w:ind w:right="414"/>
      </w:pPr>
      <w:r>
        <w:t>Findings of checks, reviews, audits or investigations in other grants may be extended to this grant, if:</w:t>
      </w:r>
    </w:p>
    <w:p w14:paraId="4ECFE2FA" w14:textId="77777777" w:rsidR="0070228D" w:rsidRDefault="00852EE0">
      <w:pPr>
        <w:pStyle w:val="ListParagraph"/>
        <w:numPr>
          <w:ilvl w:val="3"/>
          <w:numId w:val="30"/>
        </w:numPr>
        <w:tabs>
          <w:tab w:val="left" w:pos="1058"/>
        </w:tabs>
        <w:ind w:right="416"/>
        <w:jc w:val="both"/>
        <w:rPr>
          <w:sz w:val="24"/>
        </w:rPr>
      </w:pPr>
      <w:r>
        <w:rPr>
          <w:sz w:val="24"/>
        </w:rPr>
        <w:t>the beneficiary concerned is found, in other EU grants awarded under similar conditions, to have committed systemic or recurrent errors, irregularities, fraud or breach of obligations that have a material impact on this grant and</w:t>
      </w:r>
    </w:p>
    <w:p w14:paraId="4ECFE2FB" w14:textId="77777777" w:rsidR="0070228D" w:rsidRDefault="00852EE0">
      <w:pPr>
        <w:pStyle w:val="ListParagraph"/>
        <w:numPr>
          <w:ilvl w:val="3"/>
          <w:numId w:val="30"/>
        </w:numPr>
        <w:tabs>
          <w:tab w:val="left" w:pos="1058"/>
        </w:tabs>
        <w:ind w:right="415"/>
        <w:jc w:val="both"/>
        <w:rPr>
          <w:sz w:val="24"/>
        </w:rPr>
      </w:pPr>
      <w:r>
        <w:rPr>
          <w:sz w:val="24"/>
        </w:rPr>
        <w:t xml:space="preserve">those findings are formally notified to the beneficiary concerned — together with the </w:t>
      </w:r>
      <w:r>
        <w:rPr>
          <w:sz w:val="24"/>
        </w:rPr>
        <w:lastRenderedPageBreak/>
        <w:t>list of grants affected by the findings — within the time-limit for audits set out in the Data Sheet (see Point 6).</w:t>
      </w:r>
    </w:p>
    <w:p w14:paraId="4ECFE2FC" w14:textId="77777777" w:rsidR="0070228D" w:rsidRDefault="00852EE0">
      <w:pPr>
        <w:pStyle w:val="BodyText"/>
        <w:spacing w:before="201"/>
        <w:ind w:right="414"/>
      </w:pPr>
      <w:r>
        <w:t>The granting authority will formally notify the beneficiary concerned of the intention to extend the findings and the list of grants affected.</w:t>
      </w:r>
    </w:p>
    <w:p w14:paraId="4ECFE2FD" w14:textId="77777777" w:rsidR="0070228D" w:rsidRDefault="00852EE0">
      <w:pPr>
        <w:spacing w:before="200"/>
        <w:ind w:left="338"/>
        <w:jc w:val="both"/>
        <w:rPr>
          <w:sz w:val="24"/>
        </w:rPr>
      </w:pPr>
      <w:r>
        <w:rPr>
          <w:sz w:val="24"/>
        </w:rPr>
        <w:t>If</w:t>
      </w:r>
      <w:r>
        <w:rPr>
          <w:spacing w:val="-3"/>
          <w:sz w:val="24"/>
        </w:rPr>
        <w:t xml:space="preserve"> </w:t>
      </w:r>
      <w:r>
        <w:rPr>
          <w:sz w:val="24"/>
        </w:rPr>
        <w:t>the</w:t>
      </w:r>
      <w:r>
        <w:rPr>
          <w:spacing w:val="-1"/>
          <w:sz w:val="24"/>
        </w:rPr>
        <w:t xml:space="preserve"> </w:t>
      </w:r>
      <w:r>
        <w:rPr>
          <w:sz w:val="24"/>
        </w:rPr>
        <w:t>extension</w:t>
      </w:r>
      <w:r>
        <w:rPr>
          <w:spacing w:val="-1"/>
          <w:sz w:val="24"/>
        </w:rPr>
        <w:t xml:space="preserve"> </w:t>
      </w:r>
      <w:r>
        <w:rPr>
          <w:sz w:val="24"/>
        </w:rPr>
        <w:t>concerns</w:t>
      </w:r>
      <w:r>
        <w:rPr>
          <w:spacing w:val="-2"/>
          <w:sz w:val="24"/>
        </w:rPr>
        <w:t xml:space="preserve"> </w:t>
      </w:r>
      <w:r>
        <w:rPr>
          <w:b/>
          <w:sz w:val="24"/>
        </w:rPr>
        <w:t>rejections</w:t>
      </w:r>
      <w:r>
        <w:rPr>
          <w:b/>
          <w:spacing w:val="-2"/>
          <w:sz w:val="24"/>
        </w:rPr>
        <w:t xml:space="preserve"> </w:t>
      </w:r>
      <w:r>
        <w:rPr>
          <w:b/>
          <w:sz w:val="24"/>
        </w:rPr>
        <w:t>of</w:t>
      </w:r>
      <w:r>
        <w:rPr>
          <w:b/>
          <w:spacing w:val="-1"/>
          <w:sz w:val="24"/>
        </w:rPr>
        <w:t xml:space="preserve"> </w:t>
      </w:r>
      <w:r>
        <w:rPr>
          <w:b/>
          <w:sz w:val="24"/>
        </w:rPr>
        <w:t>costs</w:t>
      </w:r>
      <w:r>
        <w:rPr>
          <w:b/>
          <w:spacing w:val="-1"/>
          <w:sz w:val="24"/>
        </w:rPr>
        <w:t xml:space="preserve"> </w:t>
      </w:r>
      <w:r>
        <w:rPr>
          <w:b/>
          <w:sz w:val="24"/>
        </w:rPr>
        <w:t>or</w:t>
      </w:r>
      <w:r>
        <w:rPr>
          <w:b/>
          <w:spacing w:val="-1"/>
          <w:sz w:val="24"/>
        </w:rPr>
        <w:t xml:space="preserve"> </w:t>
      </w:r>
      <w:r>
        <w:rPr>
          <w:b/>
          <w:sz w:val="24"/>
        </w:rPr>
        <w:t>contributions</w:t>
      </w:r>
      <w:r>
        <w:rPr>
          <w:sz w:val="24"/>
        </w:rPr>
        <w:t>:</w:t>
      </w:r>
      <w:r>
        <w:rPr>
          <w:spacing w:val="-1"/>
          <w:sz w:val="24"/>
        </w:rPr>
        <w:t xml:space="preserve"> </w:t>
      </w:r>
      <w:r>
        <w:rPr>
          <w:sz w:val="24"/>
        </w:rPr>
        <w:t>the</w:t>
      </w:r>
      <w:r>
        <w:rPr>
          <w:spacing w:val="-1"/>
          <w:sz w:val="24"/>
        </w:rPr>
        <w:t xml:space="preserve"> </w:t>
      </w:r>
      <w:r>
        <w:rPr>
          <w:sz w:val="24"/>
        </w:rPr>
        <w:t>notification</w:t>
      </w:r>
      <w:r>
        <w:rPr>
          <w:spacing w:val="-1"/>
          <w:sz w:val="24"/>
        </w:rPr>
        <w:t xml:space="preserve"> </w:t>
      </w:r>
      <w:r>
        <w:rPr>
          <w:sz w:val="24"/>
        </w:rPr>
        <w:t xml:space="preserve">will </w:t>
      </w:r>
      <w:r>
        <w:rPr>
          <w:spacing w:val="-2"/>
          <w:sz w:val="24"/>
        </w:rPr>
        <w:t>include:</w:t>
      </w:r>
    </w:p>
    <w:p w14:paraId="4ECFE2FE" w14:textId="77777777" w:rsidR="0070228D" w:rsidRDefault="00852EE0">
      <w:pPr>
        <w:pStyle w:val="ListParagraph"/>
        <w:numPr>
          <w:ilvl w:val="0"/>
          <w:numId w:val="28"/>
        </w:numPr>
        <w:tabs>
          <w:tab w:val="left" w:pos="1057"/>
        </w:tabs>
        <w:spacing w:before="199"/>
        <w:ind w:left="1057" w:hanging="359"/>
        <w:rPr>
          <w:sz w:val="24"/>
        </w:rPr>
      </w:pPr>
      <w:r>
        <w:rPr>
          <w:sz w:val="24"/>
        </w:rPr>
        <w:t>an</w:t>
      </w:r>
      <w:r>
        <w:rPr>
          <w:spacing w:val="59"/>
          <w:sz w:val="24"/>
        </w:rPr>
        <w:t xml:space="preserve"> </w:t>
      </w:r>
      <w:r>
        <w:rPr>
          <w:sz w:val="24"/>
        </w:rPr>
        <w:t>invitation</w:t>
      </w:r>
      <w:r>
        <w:rPr>
          <w:spacing w:val="-1"/>
          <w:sz w:val="24"/>
        </w:rPr>
        <w:t xml:space="preserve"> </w:t>
      </w:r>
      <w:r>
        <w:rPr>
          <w:sz w:val="24"/>
        </w:rPr>
        <w:t>to submit</w:t>
      </w:r>
      <w:r>
        <w:rPr>
          <w:spacing w:val="-2"/>
          <w:sz w:val="24"/>
        </w:rPr>
        <w:t xml:space="preserve"> </w:t>
      </w:r>
      <w:r>
        <w:rPr>
          <w:sz w:val="24"/>
        </w:rPr>
        <w:t>observations</w:t>
      </w:r>
      <w:r>
        <w:rPr>
          <w:spacing w:val="-1"/>
          <w:sz w:val="24"/>
        </w:rPr>
        <w:t xml:space="preserve"> </w:t>
      </w:r>
      <w:r>
        <w:rPr>
          <w:sz w:val="24"/>
        </w:rPr>
        <w:t>on</w:t>
      </w:r>
      <w:r>
        <w:rPr>
          <w:spacing w:val="-1"/>
          <w:sz w:val="24"/>
        </w:rPr>
        <w:t xml:space="preserve"> </w:t>
      </w:r>
      <w:r>
        <w:rPr>
          <w:sz w:val="24"/>
        </w:rPr>
        <w:t>the list</w:t>
      </w:r>
      <w:r>
        <w:rPr>
          <w:spacing w:val="-1"/>
          <w:sz w:val="24"/>
        </w:rPr>
        <w:t xml:space="preserve"> </w:t>
      </w:r>
      <w:r>
        <w:rPr>
          <w:sz w:val="24"/>
        </w:rPr>
        <w:t>of grants</w:t>
      </w:r>
      <w:r>
        <w:rPr>
          <w:spacing w:val="1"/>
          <w:sz w:val="24"/>
        </w:rPr>
        <w:t xml:space="preserve"> </w:t>
      </w:r>
      <w:r>
        <w:rPr>
          <w:sz w:val="24"/>
        </w:rPr>
        <w:t>affected by</w:t>
      </w:r>
      <w:r>
        <w:rPr>
          <w:spacing w:val="-1"/>
          <w:sz w:val="24"/>
        </w:rPr>
        <w:t xml:space="preserve"> </w:t>
      </w:r>
      <w:r>
        <w:rPr>
          <w:sz w:val="24"/>
        </w:rPr>
        <w:t xml:space="preserve">the </w:t>
      </w:r>
      <w:r>
        <w:rPr>
          <w:spacing w:val="-2"/>
          <w:sz w:val="24"/>
        </w:rPr>
        <w:t>findings</w:t>
      </w:r>
    </w:p>
    <w:p w14:paraId="4ECFE2FF" w14:textId="77777777" w:rsidR="0070228D" w:rsidRDefault="00852EE0">
      <w:pPr>
        <w:pStyle w:val="ListParagraph"/>
        <w:numPr>
          <w:ilvl w:val="0"/>
          <w:numId w:val="28"/>
        </w:numPr>
        <w:tabs>
          <w:tab w:val="left" w:pos="1057"/>
        </w:tabs>
        <w:spacing w:before="201"/>
        <w:ind w:left="1057" w:hanging="359"/>
        <w:rPr>
          <w:sz w:val="24"/>
        </w:rPr>
      </w:pPr>
      <w:r>
        <w:rPr>
          <w:sz w:val="24"/>
        </w:rPr>
        <w:t>the</w:t>
      </w:r>
      <w:r>
        <w:rPr>
          <w:spacing w:val="-1"/>
          <w:sz w:val="24"/>
        </w:rPr>
        <w:t xml:space="preserve"> </w:t>
      </w:r>
      <w:r>
        <w:rPr>
          <w:sz w:val="24"/>
        </w:rPr>
        <w:t>request to</w:t>
      </w:r>
      <w:r>
        <w:rPr>
          <w:spacing w:val="-2"/>
          <w:sz w:val="24"/>
        </w:rPr>
        <w:t xml:space="preserve"> </w:t>
      </w:r>
      <w:r>
        <w:rPr>
          <w:sz w:val="24"/>
        </w:rPr>
        <w:t>submit revised financial</w:t>
      </w:r>
      <w:r>
        <w:rPr>
          <w:spacing w:val="-1"/>
          <w:sz w:val="24"/>
        </w:rPr>
        <w:t xml:space="preserve"> </w:t>
      </w:r>
      <w:r>
        <w:rPr>
          <w:sz w:val="24"/>
        </w:rPr>
        <w:t>statements</w:t>
      </w:r>
      <w:r>
        <w:rPr>
          <w:spacing w:val="-1"/>
          <w:sz w:val="24"/>
        </w:rPr>
        <w:t xml:space="preserve"> </w:t>
      </w:r>
      <w:r>
        <w:rPr>
          <w:sz w:val="24"/>
        </w:rPr>
        <w:t>for</w:t>
      </w:r>
      <w:r>
        <w:rPr>
          <w:spacing w:val="-1"/>
          <w:sz w:val="24"/>
        </w:rPr>
        <w:t xml:space="preserve"> </w:t>
      </w:r>
      <w:r>
        <w:rPr>
          <w:sz w:val="24"/>
        </w:rPr>
        <w:t xml:space="preserve">all grants </w:t>
      </w:r>
      <w:r>
        <w:rPr>
          <w:spacing w:val="-2"/>
          <w:sz w:val="24"/>
        </w:rPr>
        <w:t>affected</w:t>
      </w:r>
    </w:p>
    <w:p w14:paraId="4ECFE300" w14:textId="77777777" w:rsidR="0070228D" w:rsidRDefault="00852EE0">
      <w:pPr>
        <w:pStyle w:val="ListParagraph"/>
        <w:numPr>
          <w:ilvl w:val="0"/>
          <w:numId w:val="28"/>
        </w:numPr>
        <w:tabs>
          <w:tab w:val="left" w:pos="1058"/>
        </w:tabs>
        <w:ind w:right="417"/>
        <w:jc w:val="both"/>
        <w:rPr>
          <w:sz w:val="24"/>
        </w:rPr>
      </w:pPr>
      <w:r>
        <w:rPr>
          <w:sz w:val="24"/>
        </w:rPr>
        <w:t>the correction rate for extrapolation, established on the basis of the systemic or recurrent errors, to calculate the amounts to be rejected, if the beneficiary concerned:</w:t>
      </w:r>
    </w:p>
    <w:p w14:paraId="4ECFE301" w14:textId="77777777" w:rsidR="0070228D" w:rsidRDefault="00852EE0">
      <w:pPr>
        <w:pStyle w:val="ListParagraph"/>
        <w:numPr>
          <w:ilvl w:val="1"/>
          <w:numId w:val="28"/>
        </w:numPr>
        <w:tabs>
          <w:tab w:val="left" w:pos="1614"/>
        </w:tabs>
        <w:spacing w:before="199"/>
        <w:ind w:right="417"/>
        <w:jc w:val="left"/>
        <w:rPr>
          <w:sz w:val="24"/>
        </w:rPr>
      </w:pPr>
      <w:r>
        <w:rPr>
          <w:sz w:val="24"/>
        </w:rPr>
        <w:t>considers that the submission of revised financial statements is not possible or</w:t>
      </w:r>
      <w:r>
        <w:rPr>
          <w:spacing w:val="80"/>
          <w:sz w:val="24"/>
        </w:rPr>
        <w:t xml:space="preserve"> </w:t>
      </w:r>
      <w:r>
        <w:rPr>
          <w:sz w:val="24"/>
        </w:rPr>
        <w:t>practicable or</w:t>
      </w:r>
    </w:p>
    <w:p w14:paraId="4ECFE302" w14:textId="77777777" w:rsidR="0070228D" w:rsidRDefault="00852EE0">
      <w:pPr>
        <w:pStyle w:val="ListParagraph"/>
        <w:numPr>
          <w:ilvl w:val="1"/>
          <w:numId w:val="28"/>
        </w:numPr>
        <w:tabs>
          <w:tab w:val="left" w:pos="1614"/>
        </w:tabs>
        <w:spacing w:before="201"/>
        <w:ind w:hanging="511"/>
        <w:jc w:val="left"/>
        <w:rPr>
          <w:sz w:val="24"/>
        </w:rPr>
      </w:pPr>
      <w:r>
        <w:rPr>
          <w:sz w:val="24"/>
        </w:rPr>
        <w:t>does</w:t>
      </w:r>
      <w:r>
        <w:rPr>
          <w:spacing w:val="-1"/>
          <w:sz w:val="24"/>
        </w:rPr>
        <w:t xml:space="preserve"> </w:t>
      </w:r>
      <w:r>
        <w:rPr>
          <w:sz w:val="24"/>
        </w:rPr>
        <w:t>not</w:t>
      </w:r>
      <w:r>
        <w:rPr>
          <w:spacing w:val="1"/>
          <w:sz w:val="24"/>
        </w:rPr>
        <w:t xml:space="preserve"> </w:t>
      </w:r>
      <w:r>
        <w:rPr>
          <w:sz w:val="24"/>
        </w:rPr>
        <w:t>submit</w:t>
      </w:r>
      <w:r>
        <w:rPr>
          <w:spacing w:val="-2"/>
          <w:sz w:val="24"/>
        </w:rPr>
        <w:t xml:space="preserve"> </w:t>
      </w:r>
      <w:r>
        <w:rPr>
          <w:sz w:val="24"/>
        </w:rPr>
        <w:t xml:space="preserve">revised financial </w:t>
      </w:r>
      <w:r>
        <w:rPr>
          <w:spacing w:val="-2"/>
          <w:sz w:val="24"/>
        </w:rPr>
        <w:t>statements.</w:t>
      </w:r>
    </w:p>
    <w:p w14:paraId="4ECFE303" w14:textId="77777777" w:rsidR="0070228D" w:rsidRDefault="00852EE0">
      <w:pPr>
        <w:spacing w:before="199"/>
        <w:ind w:left="338"/>
        <w:jc w:val="both"/>
        <w:rPr>
          <w:sz w:val="24"/>
        </w:rPr>
      </w:pPr>
      <w:r>
        <w:rPr>
          <w:sz w:val="24"/>
        </w:rPr>
        <w:t>If</w:t>
      </w:r>
      <w:r>
        <w:rPr>
          <w:spacing w:val="-1"/>
          <w:sz w:val="24"/>
        </w:rPr>
        <w:t xml:space="preserve"> </w:t>
      </w:r>
      <w:r>
        <w:rPr>
          <w:sz w:val="24"/>
        </w:rPr>
        <w:t>the</w:t>
      </w:r>
      <w:r>
        <w:rPr>
          <w:spacing w:val="-1"/>
          <w:sz w:val="24"/>
        </w:rPr>
        <w:t xml:space="preserve"> </w:t>
      </w:r>
      <w:r>
        <w:rPr>
          <w:sz w:val="24"/>
        </w:rPr>
        <w:t>extension</w:t>
      </w:r>
      <w:r>
        <w:rPr>
          <w:spacing w:val="-1"/>
          <w:sz w:val="24"/>
        </w:rPr>
        <w:t xml:space="preserve"> </w:t>
      </w:r>
      <w:r>
        <w:rPr>
          <w:sz w:val="24"/>
        </w:rPr>
        <w:t>concerns</w:t>
      </w:r>
      <w:r>
        <w:rPr>
          <w:spacing w:val="-2"/>
          <w:sz w:val="24"/>
        </w:rPr>
        <w:t xml:space="preserve"> </w:t>
      </w:r>
      <w:r>
        <w:rPr>
          <w:b/>
          <w:sz w:val="24"/>
        </w:rPr>
        <w:t>grant</w:t>
      </w:r>
      <w:r>
        <w:rPr>
          <w:b/>
          <w:spacing w:val="-1"/>
          <w:sz w:val="24"/>
        </w:rPr>
        <w:t xml:space="preserve"> </w:t>
      </w:r>
      <w:r>
        <w:rPr>
          <w:b/>
          <w:sz w:val="24"/>
        </w:rPr>
        <w:t>reductions</w:t>
      </w:r>
      <w:r>
        <w:rPr>
          <w:sz w:val="24"/>
        </w:rPr>
        <w:t>:</w:t>
      </w:r>
      <w:r>
        <w:rPr>
          <w:spacing w:val="-2"/>
          <w:sz w:val="24"/>
        </w:rPr>
        <w:t xml:space="preserve"> </w:t>
      </w:r>
      <w:r>
        <w:rPr>
          <w:sz w:val="24"/>
        </w:rPr>
        <w:t>the</w:t>
      </w:r>
      <w:r>
        <w:rPr>
          <w:spacing w:val="-1"/>
          <w:sz w:val="24"/>
        </w:rPr>
        <w:t xml:space="preserve"> </w:t>
      </w:r>
      <w:r>
        <w:rPr>
          <w:sz w:val="24"/>
        </w:rPr>
        <w:t>notification</w:t>
      </w:r>
      <w:r>
        <w:rPr>
          <w:spacing w:val="-1"/>
          <w:sz w:val="24"/>
        </w:rPr>
        <w:t xml:space="preserve"> </w:t>
      </w:r>
      <w:r>
        <w:rPr>
          <w:sz w:val="24"/>
        </w:rPr>
        <w:t>will</w:t>
      </w:r>
      <w:r>
        <w:rPr>
          <w:spacing w:val="-1"/>
          <w:sz w:val="24"/>
        </w:rPr>
        <w:t xml:space="preserve"> </w:t>
      </w:r>
      <w:r>
        <w:rPr>
          <w:spacing w:val="-2"/>
          <w:sz w:val="24"/>
        </w:rPr>
        <w:t>include:</w:t>
      </w:r>
    </w:p>
    <w:p w14:paraId="4ECFE304" w14:textId="77777777" w:rsidR="0070228D" w:rsidRDefault="00852EE0">
      <w:pPr>
        <w:pStyle w:val="ListParagraph"/>
        <w:numPr>
          <w:ilvl w:val="0"/>
          <w:numId w:val="27"/>
        </w:numPr>
        <w:tabs>
          <w:tab w:val="left" w:pos="1057"/>
        </w:tabs>
        <w:ind w:left="1057" w:hanging="359"/>
        <w:rPr>
          <w:sz w:val="24"/>
        </w:rPr>
      </w:pPr>
      <w:r>
        <w:rPr>
          <w:sz w:val="24"/>
        </w:rPr>
        <w:t>an</w:t>
      </w:r>
      <w:r>
        <w:rPr>
          <w:spacing w:val="56"/>
          <w:sz w:val="24"/>
        </w:rPr>
        <w:t xml:space="preserve"> </w:t>
      </w:r>
      <w:r>
        <w:rPr>
          <w:sz w:val="24"/>
        </w:rPr>
        <w:t>invitation to</w:t>
      </w:r>
      <w:r>
        <w:rPr>
          <w:spacing w:val="-1"/>
          <w:sz w:val="24"/>
        </w:rPr>
        <w:t xml:space="preserve"> </w:t>
      </w:r>
      <w:r>
        <w:rPr>
          <w:sz w:val="24"/>
        </w:rPr>
        <w:t>submit</w:t>
      </w:r>
      <w:r>
        <w:rPr>
          <w:spacing w:val="-1"/>
          <w:sz w:val="24"/>
        </w:rPr>
        <w:t xml:space="preserve"> </w:t>
      </w:r>
      <w:r>
        <w:rPr>
          <w:sz w:val="24"/>
        </w:rPr>
        <w:t>observations</w:t>
      </w:r>
      <w:r>
        <w:rPr>
          <w:spacing w:val="-2"/>
          <w:sz w:val="24"/>
        </w:rPr>
        <w:t xml:space="preserve"> </w:t>
      </w:r>
      <w:r>
        <w:rPr>
          <w:sz w:val="24"/>
        </w:rPr>
        <w:t>on the</w:t>
      </w:r>
      <w:r>
        <w:rPr>
          <w:spacing w:val="-1"/>
          <w:sz w:val="24"/>
        </w:rPr>
        <w:t xml:space="preserve"> </w:t>
      </w:r>
      <w:r>
        <w:rPr>
          <w:sz w:val="24"/>
        </w:rPr>
        <w:t>list of</w:t>
      </w:r>
      <w:r>
        <w:rPr>
          <w:spacing w:val="1"/>
          <w:sz w:val="24"/>
        </w:rPr>
        <w:t xml:space="preserve"> </w:t>
      </w:r>
      <w:r>
        <w:rPr>
          <w:sz w:val="24"/>
        </w:rPr>
        <w:t>grants affected</w:t>
      </w:r>
      <w:r>
        <w:rPr>
          <w:spacing w:val="-1"/>
          <w:sz w:val="24"/>
        </w:rPr>
        <w:t xml:space="preserve"> </w:t>
      </w:r>
      <w:r>
        <w:rPr>
          <w:sz w:val="24"/>
        </w:rPr>
        <w:t>by the</w:t>
      </w:r>
      <w:r>
        <w:rPr>
          <w:spacing w:val="-1"/>
          <w:sz w:val="24"/>
        </w:rPr>
        <w:t xml:space="preserve"> </w:t>
      </w:r>
      <w:r>
        <w:rPr>
          <w:sz w:val="24"/>
        </w:rPr>
        <w:t xml:space="preserve">findings </w:t>
      </w:r>
      <w:r>
        <w:rPr>
          <w:spacing w:val="-5"/>
          <w:sz w:val="24"/>
        </w:rPr>
        <w:t>and</w:t>
      </w:r>
    </w:p>
    <w:p w14:paraId="4ECFE307" w14:textId="52EA3083" w:rsidR="0070228D" w:rsidRPr="00AC0669" w:rsidRDefault="00852EE0" w:rsidP="00AC0669">
      <w:pPr>
        <w:pStyle w:val="ListParagraph"/>
        <w:numPr>
          <w:ilvl w:val="0"/>
          <w:numId w:val="27"/>
        </w:numPr>
        <w:tabs>
          <w:tab w:val="left" w:pos="1058"/>
        </w:tabs>
        <w:ind w:left="1057" w:hanging="359"/>
        <w:rPr>
          <w:sz w:val="24"/>
        </w:rPr>
      </w:pPr>
      <w:r w:rsidRPr="00AC0669">
        <w:rPr>
          <w:sz w:val="24"/>
        </w:rPr>
        <w:t>the correction rate for extrapolation, established on the basis of the systemic or recurrent errors and the principle of proportionality.</w:t>
      </w:r>
    </w:p>
    <w:p w14:paraId="227C4FDB" w14:textId="77777777" w:rsidR="00AC0669" w:rsidRDefault="00AC0669">
      <w:pPr>
        <w:ind w:left="338" w:right="415"/>
        <w:jc w:val="both"/>
        <w:rPr>
          <w:sz w:val="24"/>
        </w:rPr>
      </w:pPr>
    </w:p>
    <w:p w14:paraId="4ECFE308" w14:textId="4CB3A2E0" w:rsidR="0070228D" w:rsidRDefault="00852EE0">
      <w:pPr>
        <w:ind w:left="338" w:right="415"/>
        <w:jc w:val="both"/>
        <w:rPr>
          <w:sz w:val="24"/>
        </w:rPr>
      </w:pPr>
      <w:r>
        <w:rPr>
          <w:sz w:val="24"/>
        </w:rPr>
        <w:t xml:space="preserve">The beneficiary concerned has </w:t>
      </w:r>
      <w:r>
        <w:rPr>
          <w:b/>
          <w:sz w:val="24"/>
        </w:rPr>
        <w:t xml:space="preserve">60 days </w:t>
      </w:r>
      <w:r>
        <w:rPr>
          <w:sz w:val="24"/>
        </w:rPr>
        <w:t xml:space="preserve">from receiving notification to submit observations, revised financial statements or to propose a duly substantiated </w:t>
      </w:r>
      <w:r>
        <w:rPr>
          <w:b/>
          <w:sz w:val="24"/>
        </w:rPr>
        <w:t xml:space="preserve">alternative correction </w:t>
      </w:r>
      <w:r>
        <w:rPr>
          <w:b/>
          <w:spacing w:val="-2"/>
          <w:sz w:val="24"/>
        </w:rPr>
        <w:t>method/rate</w:t>
      </w:r>
      <w:r>
        <w:rPr>
          <w:spacing w:val="-2"/>
          <w:sz w:val="24"/>
        </w:rPr>
        <w:t>.</w:t>
      </w:r>
    </w:p>
    <w:p w14:paraId="4ECFE309" w14:textId="77777777" w:rsidR="0070228D" w:rsidRDefault="00852EE0">
      <w:pPr>
        <w:pStyle w:val="BodyText"/>
        <w:spacing w:before="201"/>
        <w:ind w:right="414"/>
      </w:pPr>
      <w:r>
        <w:t xml:space="preserve">On the basis of this, the granting authority will </w:t>
      </w:r>
      <w:proofErr w:type="spellStart"/>
      <w:r>
        <w:t>analyse</w:t>
      </w:r>
      <w:proofErr w:type="spellEnd"/>
      <w:r>
        <w:t xml:space="preserve"> the impact and decide on the implementation (i.e. start rejection or grant reduction procedures, either on the basis of the revised financial statements or the announced/alternative method/rate or a mix of those; see Articles 27 and 28).</w:t>
      </w:r>
    </w:p>
    <w:p w14:paraId="4ECFE30A" w14:textId="77777777" w:rsidR="0070228D" w:rsidRDefault="00852EE0">
      <w:pPr>
        <w:pStyle w:val="Heading2"/>
        <w:numPr>
          <w:ilvl w:val="1"/>
          <w:numId w:val="30"/>
        </w:numPr>
        <w:tabs>
          <w:tab w:val="left" w:pos="1058"/>
        </w:tabs>
        <w:spacing w:before="199"/>
        <w:ind w:hanging="720"/>
      </w:pPr>
      <w:bookmarkStart w:id="115" w:name="_Toc176801826"/>
      <w:r>
        <w:t>Consequences</w:t>
      </w:r>
      <w:r>
        <w:rPr>
          <w:spacing w:val="-1"/>
        </w:rPr>
        <w:t xml:space="preserve"> </w:t>
      </w:r>
      <w:r>
        <w:t>of non-</w:t>
      </w:r>
      <w:r>
        <w:rPr>
          <w:spacing w:val="-2"/>
        </w:rPr>
        <w:t>compliance</w:t>
      </w:r>
      <w:bookmarkEnd w:id="115"/>
    </w:p>
    <w:p w14:paraId="4ECFE30B" w14:textId="77777777" w:rsidR="0070228D" w:rsidRDefault="00852EE0">
      <w:pPr>
        <w:pStyle w:val="BodyText"/>
        <w:ind w:right="414"/>
      </w:pPr>
      <w:r>
        <w:t>If a beneficiary breaches any of its obligations under this Article, costs or contributions insufficiently substantiated will be ineligible (see Article 6) and will be rejected (see Article 27), and the grant may be reduced (see Article 28).</w:t>
      </w:r>
    </w:p>
    <w:p w14:paraId="4ECFE30C" w14:textId="77777777" w:rsidR="0070228D" w:rsidRDefault="00852EE0">
      <w:pPr>
        <w:pStyle w:val="BodyText"/>
      </w:pPr>
      <w:r>
        <w:t>Such</w:t>
      </w:r>
      <w:r>
        <w:rPr>
          <w:spacing w:val="-1"/>
        </w:rPr>
        <w:t xml:space="preserve"> </w:t>
      </w:r>
      <w:r>
        <w:t>breaches</w:t>
      </w:r>
      <w:r>
        <w:rPr>
          <w:spacing w:val="-1"/>
        </w:rPr>
        <w:t xml:space="preserve"> </w:t>
      </w:r>
      <w:r>
        <w:t>may</w:t>
      </w:r>
      <w:r>
        <w:rPr>
          <w:spacing w:val="1"/>
        </w:rPr>
        <w:t xml:space="preserve"> </w:t>
      </w:r>
      <w:r>
        <w:t>also</w:t>
      </w:r>
      <w:r>
        <w:rPr>
          <w:spacing w:val="-1"/>
        </w:rPr>
        <w:t xml:space="preserve"> </w:t>
      </w:r>
      <w:r>
        <w:t>lead</w:t>
      </w:r>
      <w:r>
        <w:rPr>
          <w:spacing w:val="-1"/>
        </w:rPr>
        <w:t xml:space="preserve"> </w:t>
      </w:r>
      <w:r>
        <w:t>to other</w:t>
      </w:r>
      <w:r>
        <w:rPr>
          <w:spacing w:val="-1"/>
        </w:rPr>
        <w:t xml:space="preserve"> </w:t>
      </w:r>
      <w:r>
        <w:t>measures</w:t>
      </w:r>
      <w:r>
        <w:rPr>
          <w:spacing w:val="-1"/>
        </w:rPr>
        <w:t xml:space="preserve"> </w:t>
      </w:r>
      <w:r>
        <w:t xml:space="preserve">described in Chapter </w:t>
      </w:r>
      <w:r>
        <w:rPr>
          <w:spacing w:val="-5"/>
        </w:rPr>
        <w:t>5.</w:t>
      </w:r>
    </w:p>
    <w:p w14:paraId="4ECFE30D" w14:textId="77777777" w:rsidR="0070228D" w:rsidRDefault="00852EE0">
      <w:pPr>
        <w:pStyle w:val="Heading1"/>
      </w:pPr>
      <w:bookmarkStart w:id="116" w:name="_Toc176801827"/>
      <w:r>
        <w:t>ARTICLE</w:t>
      </w:r>
      <w:r>
        <w:rPr>
          <w:spacing w:val="-1"/>
        </w:rPr>
        <w:t xml:space="preserve"> </w:t>
      </w:r>
      <w:r>
        <w:t>26</w:t>
      </w:r>
      <w:r>
        <w:rPr>
          <w:spacing w:val="-2"/>
        </w:rPr>
        <w:t xml:space="preserve"> </w:t>
      </w:r>
      <w:r>
        <w:t>—</w:t>
      </w:r>
      <w:r>
        <w:rPr>
          <w:spacing w:val="-1"/>
        </w:rPr>
        <w:t xml:space="preserve"> </w:t>
      </w:r>
      <w:r>
        <w:t>IMPACT</w:t>
      </w:r>
      <w:r>
        <w:rPr>
          <w:spacing w:val="-1"/>
        </w:rPr>
        <w:t xml:space="preserve"> </w:t>
      </w:r>
      <w:r>
        <w:rPr>
          <w:spacing w:val="-2"/>
        </w:rPr>
        <w:t>EVALUATIONS</w:t>
      </w:r>
      <w:bookmarkEnd w:id="116"/>
    </w:p>
    <w:p w14:paraId="4ECFE30E" w14:textId="77777777" w:rsidR="0070228D" w:rsidRDefault="00852EE0">
      <w:pPr>
        <w:pStyle w:val="Heading2"/>
        <w:numPr>
          <w:ilvl w:val="1"/>
          <w:numId w:val="26"/>
        </w:numPr>
        <w:tabs>
          <w:tab w:val="left" w:pos="1058"/>
        </w:tabs>
        <w:ind w:hanging="720"/>
      </w:pPr>
      <w:bookmarkStart w:id="117" w:name="_Toc176801828"/>
      <w:r>
        <w:t xml:space="preserve">Impact </w:t>
      </w:r>
      <w:r>
        <w:rPr>
          <w:spacing w:val="-2"/>
        </w:rPr>
        <w:t>evaluation</w:t>
      </w:r>
      <w:bookmarkEnd w:id="117"/>
    </w:p>
    <w:p w14:paraId="4ECFE30F" w14:textId="77777777" w:rsidR="0070228D" w:rsidRDefault="00852EE0">
      <w:pPr>
        <w:pStyle w:val="BodyText"/>
        <w:ind w:right="415"/>
      </w:pPr>
      <w:r>
        <w:t xml:space="preserve">The granting authority may carry out impact evaluations of the action, measured against the objectives and indicators of the EU </w:t>
      </w:r>
      <w:proofErr w:type="spellStart"/>
      <w:r>
        <w:t>programme</w:t>
      </w:r>
      <w:proofErr w:type="spellEnd"/>
      <w:r>
        <w:t xml:space="preserve"> funding the grant.</w:t>
      </w:r>
    </w:p>
    <w:p w14:paraId="4ECFE310" w14:textId="77777777" w:rsidR="0070228D" w:rsidRDefault="00852EE0">
      <w:pPr>
        <w:pStyle w:val="BodyText"/>
        <w:ind w:right="415"/>
      </w:pPr>
      <w:r>
        <w:t>Such evaluations may be started during implementation of the action and until the time-limit set out in the Data Sheet (see Point 6). They will be formally notified to the coordinator or beneficiaries and will be considered to start on the date of the notification.</w:t>
      </w:r>
    </w:p>
    <w:p w14:paraId="4ECFE311" w14:textId="77777777" w:rsidR="0070228D" w:rsidRDefault="00852EE0">
      <w:pPr>
        <w:pStyle w:val="BodyText"/>
        <w:spacing w:before="201"/>
      </w:pPr>
      <w:r>
        <w:lastRenderedPageBreak/>
        <w:t>If</w:t>
      </w:r>
      <w:r>
        <w:rPr>
          <w:spacing w:val="-1"/>
        </w:rPr>
        <w:t xml:space="preserve"> </w:t>
      </w:r>
      <w:r>
        <w:t>needed, the</w:t>
      </w:r>
      <w:r>
        <w:rPr>
          <w:spacing w:val="-1"/>
        </w:rPr>
        <w:t xml:space="preserve"> </w:t>
      </w:r>
      <w:r>
        <w:t>granting authority</w:t>
      </w:r>
      <w:r>
        <w:rPr>
          <w:spacing w:val="-1"/>
        </w:rPr>
        <w:t xml:space="preserve"> </w:t>
      </w:r>
      <w:r>
        <w:t>may be</w:t>
      </w:r>
      <w:r>
        <w:rPr>
          <w:spacing w:val="-1"/>
        </w:rPr>
        <w:t xml:space="preserve"> </w:t>
      </w:r>
      <w:r>
        <w:t>assisted</w:t>
      </w:r>
      <w:r>
        <w:rPr>
          <w:spacing w:val="-1"/>
        </w:rPr>
        <w:t xml:space="preserve"> </w:t>
      </w:r>
      <w:r>
        <w:t>by</w:t>
      </w:r>
      <w:r>
        <w:rPr>
          <w:spacing w:val="-1"/>
        </w:rPr>
        <w:t xml:space="preserve"> </w:t>
      </w:r>
      <w:r>
        <w:t>independent</w:t>
      </w:r>
      <w:r>
        <w:rPr>
          <w:spacing w:val="1"/>
        </w:rPr>
        <w:t xml:space="preserve"> </w:t>
      </w:r>
      <w:r>
        <w:t>outside</w:t>
      </w:r>
      <w:r>
        <w:rPr>
          <w:spacing w:val="-1"/>
        </w:rPr>
        <w:t xml:space="preserve"> </w:t>
      </w:r>
      <w:r>
        <w:rPr>
          <w:spacing w:val="-2"/>
        </w:rPr>
        <w:t>experts.</w:t>
      </w:r>
    </w:p>
    <w:p w14:paraId="4ECFE312" w14:textId="77777777" w:rsidR="0070228D" w:rsidRDefault="00852EE0">
      <w:pPr>
        <w:pStyle w:val="BodyText"/>
        <w:spacing w:before="199"/>
        <w:ind w:right="418"/>
      </w:pPr>
      <w:r>
        <w:t>The coordinator or beneficiaries must provide any information relevant to evaluate the impact of the action, including information in electronic format.</w:t>
      </w:r>
    </w:p>
    <w:p w14:paraId="4ECFE313" w14:textId="77777777" w:rsidR="0070228D" w:rsidRDefault="00852EE0">
      <w:pPr>
        <w:pStyle w:val="Heading2"/>
        <w:numPr>
          <w:ilvl w:val="1"/>
          <w:numId w:val="26"/>
        </w:numPr>
        <w:tabs>
          <w:tab w:val="left" w:pos="1058"/>
        </w:tabs>
        <w:spacing w:before="201"/>
        <w:ind w:hanging="720"/>
      </w:pPr>
      <w:bookmarkStart w:id="118" w:name="_Toc176801829"/>
      <w:r>
        <w:t>Consequences</w:t>
      </w:r>
      <w:r>
        <w:rPr>
          <w:spacing w:val="-1"/>
        </w:rPr>
        <w:t xml:space="preserve"> </w:t>
      </w:r>
      <w:r>
        <w:t>of non-</w:t>
      </w:r>
      <w:r>
        <w:rPr>
          <w:spacing w:val="-2"/>
        </w:rPr>
        <w:t>compliance</w:t>
      </w:r>
      <w:bookmarkEnd w:id="118"/>
    </w:p>
    <w:p w14:paraId="4ECFE314" w14:textId="77777777" w:rsidR="0070228D" w:rsidRDefault="00852EE0">
      <w:pPr>
        <w:pStyle w:val="BodyText"/>
        <w:ind w:right="413"/>
      </w:pPr>
      <w:r>
        <w:t>If a beneficiary breaches any of its obligations under this Article, the granting authority may apply the measures described in Chapter 5.</w:t>
      </w:r>
    </w:p>
    <w:p w14:paraId="4ECFE315" w14:textId="77777777" w:rsidR="0070228D" w:rsidRDefault="00852EE0">
      <w:pPr>
        <w:pStyle w:val="Heading1"/>
        <w:tabs>
          <w:tab w:val="left" w:pos="1961"/>
          <w:tab w:val="left" w:pos="2136"/>
        </w:tabs>
        <w:spacing w:before="199" w:line="412" w:lineRule="auto"/>
        <w:ind w:right="2412"/>
      </w:pPr>
      <w:bookmarkStart w:id="119" w:name="_Toc176801830"/>
      <w:r>
        <w:rPr>
          <w:u w:val="single"/>
        </w:rPr>
        <w:t>CHAPTER 5</w:t>
      </w:r>
      <w:r>
        <w:rPr>
          <w:u w:val="single"/>
        </w:rPr>
        <w:tab/>
      </w:r>
      <w:r>
        <w:rPr>
          <w:u w:val="single"/>
        </w:rPr>
        <w:tab/>
        <w:t>CONSEQUENCES OF NON-COMPLIANCE</w:t>
      </w:r>
      <w:r>
        <w:t xml:space="preserve"> </w:t>
      </w:r>
      <w:r>
        <w:rPr>
          <w:u w:val="single"/>
        </w:rPr>
        <w:t>SECTION 1</w:t>
      </w:r>
      <w:r>
        <w:rPr>
          <w:u w:val="single"/>
        </w:rPr>
        <w:tab/>
        <w:t>REJECTIONS AND GRANT REDUCTION</w:t>
      </w:r>
      <w:r>
        <w:t xml:space="preserve"> ARTICLE</w:t>
      </w:r>
      <w:r>
        <w:rPr>
          <w:spacing w:val="-4"/>
        </w:rPr>
        <w:t xml:space="preserve"> </w:t>
      </w:r>
      <w:r>
        <w:t>27</w:t>
      </w:r>
      <w:r>
        <w:rPr>
          <w:spacing w:val="-5"/>
        </w:rPr>
        <w:t xml:space="preserve"> </w:t>
      </w:r>
      <w:r>
        <w:t>—</w:t>
      </w:r>
      <w:r>
        <w:rPr>
          <w:spacing w:val="-5"/>
        </w:rPr>
        <w:t xml:space="preserve"> </w:t>
      </w:r>
      <w:r>
        <w:t>REJECTION</w:t>
      </w:r>
      <w:r>
        <w:rPr>
          <w:spacing w:val="-5"/>
        </w:rPr>
        <w:t xml:space="preserve"> </w:t>
      </w:r>
      <w:r>
        <w:t>OF</w:t>
      </w:r>
      <w:r>
        <w:rPr>
          <w:spacing w:val="-5"/>
        </w:rPr>
        <w:t xml:space="preserve"> </w:t>
      </w:r>
      <w:r>
        <w:t>COSTS</w:t>
      </w:r>
      <w:r>
        <w:rPr>
          <w:spacing w:val="-6"/>
        </w:rPr>
        <w:t xml:space="preserve"> </w:t>
      </w:r>
      <w:r>
        <w:t>AND</w:t>
      </w:r>
      <w:r>
        <w:rPr>
          <w:spacing w:val="-6"/>
        </w:rPr>
        <w:t xml:space="preserve"> </w:t>
      </w:r>
      <w:r>
        <w:t>CONTRIBUTIONS</w:t>
      </w:r>
      <w:bookmarkEnd w:id="119"/>
    </w:p>
    <w:p w14:paraId="4ECFE316" w14:textId="77777777" w:rsidR="0070228D" w:rsidRDefault="00852EE0">
      <w:pPr>
        <w:pStyle w:val="Heading2"/>
        <w:numPr>
          <w:ilvl w:val="1"/>
          <w:numId w:val="25"/>
        </w:numPr>
        <w:tabs>
          <w:tab w:val="left" w:pos="1058"/>
        </w:tabs>
        <w:spacing w:before="4"/>
        <w:ind w:hanging="720"/>
      </w:pPr>
      <w:bookmarkStart w:id="120" w:name="_Toc176801831"/>
      <w:r>
        <w:rPr>
          <w:spacing w:val="-2"/>
        </w:rPr>
        <w:t>Conditions</w:t>
      </w:r>
      <w:bookmarkEnd w:id="120"/>
    </w:p>
    <w:p w14:paraId="4ECFE317" w14:textId="77777777" w:rsidR="0070228D" w:rsidRDefault="00852EE0">
      <w:pPr>
        <w:pStyle w:val="BodyText"/>
        <w:spacing w:before="201"/>
        <w:ind w:right="415"/>
      </w:pPr>
      <w:r>
        <w:t>The granting authority will — at beneficiary termination, interim payment, final payment or afterwards — reject any costs or contributions which are ineligible (see Article 6), in particular following checks, reviews, audits or investigations (see Article 25).</w:t>
      </w:r>
    </w:p>
    <w:p w14:paraId="4ECFE31A" w14:textId="1C098381" w:rsidR="0070228D" w:rsidRDefault="00852EE0" w:rsidP="00AC0669">
      <w:pPr>
        <w:pStyle w:val="BodyText"/>
        <w:spacing w:before="199"/>
        <w:ind w:right="418"/>
      </w:pPr>
      <w:r>
        <w:t>The rejection may also be based on the extension of findings from other grants to this grant (see Article 25).</w:t>
      </w:r>
    </w:p>
    <w:p w14:paraId="59054B9B" w14:textId="77777777" w:rsidR="00AC0669" w:rsidRDefault="00AC0669">
      <w:pPr>
        <w:pStyle w:val="BodyText"/>
        <w:spacing w:before="0"/>
      </w:pPr>
    </w:p>
    <w:p w14:paraId="4ECFE31B" w14:textId="4DFF5FA6" w:rsidR="0070228D" w:rsidRDefault="00852EE0">
      <w:pPr>
        <w:pStyle w:val="BodyText"/>
        <w:spacing w:before="0"/>
      </w:pPr>
      <w:r>
        <w:t>Ineligible</w:t>
      </w:r>
      <w:r>
        <w:rPr>
          <w:spacing w:val="-2"/>
        </w:rPr>
        <w:t xml:space="preserve"> </w:t>
      </w:r>
      <w:r>
        <w:t>costs or</w:t>
      </w:r>
      <w:r>
        <w:rPr>
          <w:spacing w:val="-1"/>
        </w:rPr>
        <w:t xml:space="preserve"> </w:t>
      </w:r>
      <w:r>
        <w:t>contributions</w:t>
      </w:r>
      <w:r>
        <w:rPr>
          <w:spacing w:val="-1"/>
        </w:rPr>
        <w:t xml:space="preserve"> </w:t>
      </w:r>
      <w:r>
        <w:t>will</w:t>
      </w:r>
      <w:r>
        <w:rPr>
          <w:spacing w:val="-2"/>
        </w:rPr>
        <w:t xml:space="preserve"> </w:t>
      </w:r>
      <w:r>
        <w:t>be</w:t>
      </w:r>
      <w:r>
        <w:rPr>
          <w:spacing w:val="-1"/>
        </w:rPr>
        <w:t xml:space="preserve"> </w:t>
      </w:r>
      <w:r>
        <w:rPr>
          <w:spacing w:val="-2"/>
        </w:rPr>
        <w:t>rejected.</w:t>
      </w:r>
    </w:p>
    <w:p w14:paraId="4ECFE31C" w14:textId="77777777" w:rsidR="0070228D" w:rsidRDefault="00852EE0">
      <w:pPr>
        <w:pStyle w:val="Heading2"/>
        <w:numPr>
          <w:ilvl w:val="1"/>
          <w:numId w:val="25"/>
        </w:numPr>
        <w:tabs>
          <w:tab w:val="left" w:pos="1058"/>
        </w:tabs>
        <w:ind w:hanging="720"/>
      </w:pPr>
      <w:bookmarkStart w:id="121" w:name="_Toc176801832"/>
      <w:r>
        <w:rPr>
          <w:spacing w:val="-2"/>
        </w:rPr>
        <w:t>Procedure</w:t>
      </w:r>
      <w:bookmarkEnd w:id="121"/>
    </w:p>
    <w:p w14:paraId="4ECFE31D" w14:textId="77777777" w:rsidR="0070228D" w:rsidRDefault="00852EE0">
      <w:pPr>
        <w:pStyle w:val="BodyText"/>
        <w:ind w:right="414"/>
      </w:pPr>
      <w:r>
        <w:t>If the rejection does not lead to a recovery, the granting authority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4ECFE31E" w14:textId="77777777" w:rsidR="0070228D" w:rsidRDefault="00852EE0">
      <w:pPr>
        <w:pStyle w:val="BodyText"/>
        <w:ind w:right="415"/>
      </w:pPr>
      <w:r>
        <w:t>If the rejection leads to a recovery, the granting authority will follow the contradictory procedure with pre-information letter set out in Article 22.</w:t>
      </w:r>
    </w:p>
    <w:p w14:paraId="4ECFE31F" w14:textId="77777777" w:rsidR="0070228D" w:rsidRDefault="00852EE0">
      <w:pPr>
        <w:pStyle w:val="Heading2"/>
        <w:numPr>
          <w:ilvl w:val="1"/>
          <w:numId w:val="25"/>
        </w:numPr>
        <w:tabs>
          <w:tab w:val="left" w:pos="1058"/>
        </w:tabs>
        <w:spacing w:before="201"/>
        <w:ind w:hanging="720"/>
      </w:pPr>
      <w:bookmarkStart w:id="122" w:name="_Toc176801833"/>
      <w:r>
        <w:rPr>
          <w:spacing w:val="-2"/>
        </w:rPr>
        <w:t>Effects</w:t>
      </w:r>
      <w:bookmarkEnd w:id="122"/>
    </w:p>
    <w:p w14:paraId="4ECFE320" w14:textId="77777777" w:rsidR="0070228D" w:rsidRDefault="00852EE0">
      <w:pPr>
        <w:pStyle w:val="BodyText"/>
        <w:spacing w:before="199"/>
        <w:ind w:right="417"/>
      </w:pPr>
      <w:r>
        <w:t>If the granting authority rejects costs or contributions, it will deduct them from the costs or contributions declared and then calculate the amount due (and, if needed, make a recovery;</w:t>
      </w:r>
      <w:r>
        <w:rPr>
          <w:spacing w:val="40"/>
        </w:rPr>
        <w:t xml:space="preserve"> </w:t>
      </w:r>
      <w:r>
        <w:t>see Article 22).</w:t>
      </w:r>
    </w:p>
    <w:p w14:paraId="4ECFE321" w14:textId="77777777" w:rsidR="0070228D" w:rsidRDefault="00852EE0">
      <w:pPr>
        <w:pStyle w:val="Heading1"/>
        <w:jc w:val="both"/>
      </w:pPr>
      <w:bookmarkStart w:id="123" w:name="_Toc176801834"/>
      <w:r>
        <w:t>ARTICLE</w:t>
      </w:r>
      <w:r>
        <w:rPr>
          <w:spacing w:val="-4"/>
        </w:rPr>
        <w:t xml:space="preserve"> </w:t>
      </w:r>
      <w:r>
        <w:t>28</w:t>
      </w:r>
      <w:r>
        <w:rPr>
          <w:spacing w:val="-2"/>
        </w:rPr>
        <w:t xml:space="preserve"> </w:t>
      </w:r>
      <w:r>
        <w:t>—</w:t>
      </w:r>
      <w:r>
        <w:rPr>
          <w:spacing w:val="-2"/>
        </w:rPr>
        <w:t xml:space="preserve"> </w:t>
      </w:r>
      <w:r>
        <w:t>GRANT</w:t>
      </w:r>
      <w:r>
        <w:rPr>
          <w:spacing w:val="-2"/>
        </w:rPr>
        <w:t xml:space="preserve"> REDUCTION</w:t>
      </w:r>
      <w:bookmarkEnd w:id="123"/>
    </w:p>
    <w:p w14:paraId="4ECFE322" w14:textId="77777777" w:rsidR="0070228D" w:rsidRDefault="00852EE0">
      <w:pPr>
        <w:pStyle w:val="Heading2"/>
        <w:numPr>
          <w:ilvl w:val="1"/>
          <w:numId w:val="24"/>
        </w:numPr>
        <w:tabs>
          <w:tab w:val="left" w:pos="1058"/>
        </w:tabs>
        <w:ind w:hanging="720"/>
      </w:pPr>
      <w:bookmarkStart w:id="124" w:name="_Toc176801835"/>
      <w:r>
        <w:rPr>
          <w:spacing w:val="-2"/>
        </w:rPr>
        <w:t>Conditions</w:t>
      </w:r>
      <w:bookmarkEnd w:id="124"/>
    </w:p>
    <w:p w14:paraId="4ECFE323" w14:textId="77777777" w:rsidR="0070228D" w:rsidRDefault="00852EE0">
      <w:pPr>
        <w:pStyle w:val="BodyText"/>
        <w:ind w:right="416"/>
      </w:pPr>
      <w:r>
        <w:t>The granting authority may — at beneficiary termination, final payment or afterwards — reduce the grant for a beneficiary, if:</w:t>
      </w:r>
    </w:p>
    <w:p w14:paraId="4ECFE324" w14:textId="77777777" w:rsidR="0070228D" w:rsidRDefault="00852EE0">
      <w:pPr>
        <w:pStyle w:val="ListParagraph"/>
        <w:numPr>
          <w:ilvl w:val="2"/>
          <w:numId w:val="24"/>
        </w:numPr>
        <w:tabs>
          <w:tab w:val="left" w:pos="1058"/>
        </w:tabs>
        <w:ind w:right="417"/>
        <w:jc w:val="both"/>
        <w:rPr>
          <w:sz w:val="24"/>
        </w:rPr>
      </w:pPr>
      <w:r>
        <w:rPr>
          <w:sz w:val="24"/>
        </w:rPr>
        <w:t>the beneficiary (or a person having powers of representation, decision-making or control, or person essential for the award/implementation of the grant) has committed:</w:t>
      </w:r>
    </w:p>
    <w:p w14:paraId="4ECFE325" w14:textId="77777777" w:rsidR="0070228D" w:rsidRDefault="00852EE0">
      <w:pPr>
        <w:pStyle w:val="ListParagraph"/>
        <w:numPr>
          <w:ilvl w:val="3"/>
          <w:numId w:val="24"/>
        </w:numPr>
        <w:tabs>
          <w:tab w:val="left" w:pos="1898"/>
        </w:tabs>
        <w:ind w:hanging="586"/>
        <w:jc w:val="left"/>
        <w:rPr>
          <w:sz w:val="24"/>
        </w:rPr>
      </w:pPr>
      <w:r>
        <w:rPr>
          <w:sz w:val="24"/>
        </w:rPr>
        <w:t>substantial</w:t>
      </w:r>
      <w:r>
        <w:rPr>
          <w:spacing w:val="-3"/>
          <w:sz w:val="24"/>
        </w:rPr>
        <w:t xml:space="preserve"> </w:t>
      </w:r>
      <w:r>
        <w:rPr>
          <w:sz w:val="24"/>
        </w:rPr>
        <w:t>errors,</w:t>
      </w:r>
      <w:r>
        <w:rPr>
          <w:spacing w:val="-2"/>
          <w:sz w:val="24"/>
        </w:rPr>
        <w:t xml:space="preserve"> </w:t>
      </w:r>
      <w:r>
        <w:rPr>
          <w:sz w:val="24"/>
        </w:rPr>
        <w:t>irregularities or</w:t>
      </w:r>
      <w:r>
        <w:rPr>
          <w:spacing w:val="-1"/>
          <w:sz w:val="24"/>
        </w:rPr>
        <w:t xml:space="preserve"> </w:t>
      </w:r>
      <w:r>
        <w:rPr>
          <w:sz w:val="24"/>
        </w:rPr>
        <w:t xml:space="preserve">fraud </w:t>
      </w:r>
      <w:r>
        <w:rPr>
          <w:spacing w:val="-5"/>
          <w:sz w:val="24"/>
        </w:rPr>
        <w:t>or</w:t>
      </w:r>
    </w:p>
    <w:p w14:paraId="4ECFE326" w14:textId="77777777" w:rsidR="0070228D" w:rsidRDefault="00852EE0">
      <w:pPr>
        <w:pStyle w:val="ListParagraph"/>
        <w:numPr>
          <w:ilvl w:val="3"/>
          <w:numId w:val="24"/>
        </w:numPr>
        <w:tabs>
          <w:tab w:val="left" w:pos="1896"/>
          <w:tab w:val="left" w:pos="1898"/>
        </w:tabs>
        <w:spacing w:before="201"/>
        <w:ind w:right="415" w:hanging="653"/>
        <w:jc w:val="both"/>
        <w:rPr>
          <w:sz w:val="24"/>
        </w:rPr>
      </w:pPr>
      <w:r>
        <w:rPr>
          <w:sz w:val="24"/>
        </w:rPr>
        <w:lastRenderedPageBreak/>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4ECFE327" w14:textId="77777777" w:rsidR="0070228D" w:rsidRDefault="00852EE0">
      <w:pPr>
        <w:pStyle w:val="ListParagraph"/>
        <w:numPr>
          <w:ilvl w:val="2"/>
          <w:numId w:val="24"/>
        </w:numPr>
        <w:tabs>
          <w:tab w:val="left" w:pos="1058"/>
        </w:tabs>
        <w:ind w:right="416"/>
        <w:jc w:val="both"/>
        <w:rPr>
          <w:sz w:val="24"/>
        </w:rPr>
      </w:pPr>
      <w:r>
        <w:rPr>
          <w:sz w:val="24"/>
        </w:rPr>
        <w:t>the beneficiary (or a person having powers of representation, decision-making or control, or person essential for the award/implementation of the grant) has committed</w:t>
      </w:r>
    </w:p>
    <w:p w14:paraId="4ECFE328" w14:textId="77777777" w:rsidR="0070228D" w:rsidRDefault="00852EE0">
      <w:pPr>
        <w:pStyle w:val="BodyText"/>
        <w:spacing w:before="0"/>
        <w:ind w:left="1058" w:right="416"/>
      </w:pPr>
      <w:r>
        <w:t>— in other EU grants awarded to it under similar conditions — systemic or recurrent errors, irregularities, fraud or serious breach of obligations that have a material impact on this grant (extension of findings; see Article 25.5).</w:t>
      </w:r>
    </w:p>
    <w:p w14:paraId="4ECFE329" w14:textId="77777777" w:rsidR="0070228D" w:rsidRDefault="00852EE0">
      <w:pPr>
        <w:pStyle w:val="BodyText"/>
        <w:spacing w:before="199"/>
        <w:ind w:right="417"/>
      </w:pPr>
      <w:r>
        <w:t>The amount of the reduction will be calculated for each beneficiary concerned and proportionate</w:t>
      </w:r>
      <w:r>
        <w:rPr>
          <w:spacing w:val="-1"/>
        </w:rPr>
        <w:t xml:space="preserve"> </w:t>
      </w:r>
      <w:r>
        <w:t>to the seriousness and the duration</w:t>
      </w:r>
      <w:r>
        <w:rPr>
          <w:spacing w:val="-1"/>
        </w:rPr>
        <w:t xml:space="preserve"> </w:t>
      </w:r>
      <w:r>
        <w:t>of the errors,</w:t>
      </w:r>
      <w:r>
        <w:rPr>
          <w:spacing w:val="-1"/>
        </w:rPr>
        <w:t xml:space="preserve"> </w:t>
      </w:r>
      <w:r>
        <w:t>irregularities</w:t>
      </w:r>
      <w:r>
        <w:rPr>
          <w:spacing w:val="-1"/>
        </w:rPr>
        <w:t xml:space="preserve"> </w:t>
      </w:r>
      <w:r>
        <w:t>or fraud or breach of obligations, by applying an individual reduction rate to their accepted EU contribution.</w:t>
      </w:r>
    </w:p>
    <w:p w14:paraId="4ECFE32A" w14:textId="77777777" w:rsidR="0070228D" w:rsidRDefault="00852EE0">
      <w:pPr>
        <w:pStyle w:val="Heading2"/>
        <w:numPr>
          <w:ilvl w:val="1"/>
          <w:numId w:val="24"/>
        </w:numPr>
        <w:tabs>
          <w:tab w:val="left" w:pos="1058"/>
        </w:tabs>
        <w:spacing w:before="201"/>
        <w:ind w:hanging="720"/>
      </w:pPr>
      <w:bookmarkStart w:id="125" w:name="_Toc176801836"/>
      <w:r>
        <w:rPr>
          <w:spacing w:val="-2"/>
        </w:rPr>
        <w:t>Procedure</w:t>
      </w:r>
      <w:bookmarkEnd w:id="125"/>
    </w:p>
    <w:p w14:paraId="4ECFE32D" w14:textId="1F229C29" w:rsidR="0070228D" w:rsidRDefault="00852EE0" w:rsidP="00AC0669">
      <w:pPr>
        <w:pStyle w:val="BodyText"/>
        <w:spacing w:before="199"/>
        <w:ind w:right="415"/>
      </w:pPr>
      <w:r>
        <w:t>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w:t>
      </w:r>
      <w:r>
        <w:rPr>
          <w:spacing w:val="40"/>
        </w:rPr>
        <w:t xml:space="preserve"> </w:t>
      </w:r>
      <w:r>
        <w:t xml:space="preserve">if it disagrees with the reduction (payment review </w:t>
      </w:r>
      <w:r>
        <w:rPr>
          <w:spacing w:val="-2"/>
        </w:rPr>
        <w:t>procedure).</w:t>
      </w:r>
    </w:p>
    <w:p w14:paraId="2C89A11D" w14:textId="77777777" w:rsidR="00AC0669" w:rsidRDefault="00AC0669">
      <w:pPr>
        <w:pStyle w:val="BodyText"/>
        <w:spacing w:before="0"/>
        <w:ind w:right="416"/>
      </w:pPr>
    </w:p>
    <w:p w14:paraId="4ECFE32E" w14:textId="38CD06C6" w:rsidR="0070228D" w:rsidRDefault="00852EE0">
      <w:pPr>
        <w:pStyle w:val="BodyText"/>
        <w:spacing w:before="0"/>
        <w:ind w:right="416"/>
      </w:pPr>
      <w:r>
        <w:t>If the grant reduction leads to a recovery, the granting authority will follow the contradictory procedure with pre-information letter set out in Article 22.</w:t>
      </w:r>
    </w:p>
    <w:p w14:paraId="4ECFE32F" w14:textId="77777777" w:rsidR="0070228D" w:rsidRDefault="00852EE0">
      <w:pPr>
        <w:pStyle w:val="Heading2"/>
        <w:numPr>
          <w:ilvl w:val="1"/>
          <w:numId w:val="24"/>
        </w:numPr>
        <w:tabs>
          <w:tab w:val="left" w:pos="1058"/>
        </w:tabs>
        <w:spacing w:before="201"/>
        <w:ind w:hanging="720"/>
      </w:pPr>
      <w:bookmarkStart w:id="126" w:name="_Toc176801837"/>
      <w:r>
        <w:rPr>
          <w:spacing w:val="-2"/>
        </w:rPr>
        <w:t>Effects</w:t>
      </w:r>
      <w:bookmarkEnd w:id="126"/>
    </w:p>
    <w:p w14:paraId="4ECFE330" w14:textId="77777777" w:rsidR="0070228D" w:rsidRDefault="00852EE0">
      <w:pPr>
        <w:pStyle w:val="BodyText"/>
        <w:spacing w:before="199"/>
        <w:ind w:right="417"/>
      </w:pPr>
      <w:r>
        <w:t>If the granting authority reduces the grant, it will deduct the reduction and then calculate the amount due (and, if needed, make a recovery; see Article 22).</w:t>
      </w:r>
    </w:p>
    <w:p w14:paraId="4ECFE331" w14:textId="77777777" w:rsidR="0070228D" w:rsidRDefault="00852EE0">
      <w:pPr>
        <w:pStyle w:val="Heading1"/>
        <w:tabs>
          <w:tab w:val="left" w:pos="1961"/>
        </w:tabs>
        <w:spacing w:line="415" w:lineRule="auto"/>
        <w:ind w:right="3626"/>
      </w:pPr>
      <w:bookmarkStart w:id="127" w:name="_Toc176801838"/>
      <w:r>
        <w:rPr>
          <w:u w:val="single"/>
        </w:rPr>
        <w:t>SECTION 2</w:t>
      </w:r>
      <w:r>
        <w:rPr>
          <w:u w:val="single"/>
        </w:rPr>
        <w:tab/>
        <w:t>SUSPENSION AND TERMINATION</w:t>
      </w:r>
      <w:r>
        <w:t xml:space="preserve"> ARTICLE</w:t>
      </w:r>
      <w:r>
        <w:rPr>
          <w:spacing w:val="-7"/>
        </w:rPr>
        <w:t xml:space="preserve"> </w:t>
      </w:r>
      <w:r>
        <w:t>29</w:t>
      </w:r>
      <w:r>
        <w:rPr>
          <w:spacing w:val="-8"/>
        </w:rPr>
        <w:t xml:space="preserve"> </w:t>
      </w:r>
      <w:r>
        <w:t>—</w:t>
      </w:r>
      <w:r>
        <w:rPr>
          <w:spacing w:val="-8"/>
        </w:rPr>
        <w:t xml:space="preserve"> </w:t>
      </w:r>
      <w:r>
        <w:t>PAYMENT</w:t>
      </w:r>
      <w:r>
        <w:rPr>
          <w:spacing w:val="-8"/>
        </w:rPr>
        <w:t xml:space="preserve"> </w:t>
      </w:r>
      <w:r>
        <w:t>DEADLINE</w:t>
      </w:r>
      <w:r>
        <w:rPr>
          <w:spacing w:val="-8"/>
        </w:rPr>
        <w:t xml:space="preserve"> </w:t>
      </w:r>
      <w:r>
        <w:t>SUSPENSION</w:t>
      </w:r>
      <w:bookmarkEnd w:id="127"/>
    </w:p>
    <w:p w14:paraId="4ECFE332" w14:textId="77777777" w:rsidR="0070228D" w:rsidRDefault="00852EE0">
      <w:pPr>
        <w:pStyle w:val="Heading2"/>
        <w:numPr>
          <w:ilvl w:val="1"/>
          <w:numId w:val="23"/>
        </w:numPr>
        <w:tabs>
          <w:tab w:val="left" w:pos="1058"/>
        </w:tabs>
        <w:spacing w:before="0" w:line="273" w:lineRule="exact"/>
        <w:ind w:hanging="720"/>
      </w:pPr>
      <w:bookmarkStart w:id="128" w:name="_Toc176801839"/>
      <w:r>
        <w:rPr>
          <w:spacing w:val="-2"/>
        </w:rPr>
        <w:t>Conditions</w:t>
      </w:r>
      <w:bookmarkEnd w:id="128"/>
    </w:p>
    <w:p w14:paraId="4ECFE333" w14:textId="77777777" w:rsidR="0070228D" w:rsidRDefault="00852EE0">
      <w:pPr>
        <w:pStyle w:val="BodyText"/>
        <w:spacing w:before="201"/>
        <w:ind w:right="414"/>
      </w:pPr>
      <w:r>
        <w:t>The granting authority may — at any moment — suspend the payment deadline if a payment cannot be processed because:</w:t>
      </w:r>
    </w:p>
    <w:p w14:paraId="4ECFE334" w14:textId="77777777" w:rsidR="0070228D" w:rsidRDefault="00852EE0">
      <w:pPr>
        <w:pStyle w:val="ListParagraph"/>
        <w:numPr>
          <w:ilvl w:val="2"/>
          <w:numId w:val="23"/>
        </w:numPr>
        <w:tabs>
          <w:tab w:val="left" w:pos="1058"/>
        </w:tabs>
        <w:spacing w:before="199"/>
        <w:ind w:right="415"/>
        <w:jc w:val="both"/>
        <w:rPr>
          <w:sz w:val="24"/>
        </w:rPr>
      </w:pPr>
      <w:r>
        <w:rPr>
          <w:sz w:val="24"/>
        </w:rPr>
        <w:t>the</w:t>
      </w:r>
      <w:r>
        <w:rPr>
          <w:spacing w:val="40"/>
          <w:sz w:val="24"/>
        </w:rPr>
        <w:t xml:space="preserve"> </w:t>
      </w:r>
      <w:r>
        <w:rPr>
          <w:sz w:val="24"/>
        </w:rPr>
        <w:t>required report (see Article 21) has not been submitted or is not complete or additional information is needed</w:t>
      </w:r>
    </w:p>
    <w:p w14:paraId="4ECFE335" w14:textId="77777777" w:rsidR="0070228D" w:rsidRDefault="00852EE0">
      <w:pPr>
        <w:pStyle w:val="ListParagraph"/>
        <w:numPr>
          <w:ilvl w:val="2"/>
          <w:numId w:val="23"/>
        </w:numPr>
        <w:tabs>
          <w:tab w:val="left" w:pos="1058"/>
        </w:tabs>
        <w:ind w:right="414"/>
        <w:jc w:val="both"/>
        <w:rPr>
          <w:sz w:val="24"/>
        </w:rPr>
      </w:pPr>
      <w:r>
        <w:rPr>
          <w:sz w:val="24"/>
        </w:rPr>
        <w:t>there are doubts about the amount to be paid (e.g. ongoing extension procedure, queries about eligibility, need for a grant reduction, etc.) and additional checks, reviews, audits or investigations are necessary, or</w:t>
      </w:r>
    </w:p>
    <w:p w14:paraId="4ECFE336" w14:textId="77777777" w:rsidR="0070228D" w:rsidRDefault="00852EE0">
      <w:pPr>
        <w:pStyle w:val="ListParagraph"/>
        <w:numPr>
          <w:ilvl w:val="2"/>
          <w:numId w:val="23"/>
        </w:numPr>
        <w:tabs>
          <w:tab w:val="left" w:pos="1057"/>
        </w:tabs>
        <w:spacing w:before="201"/>
        <w:ind w:left="1057" w:hanging="359"/>
        <w:rPr>
          <w:sz w:val="24"/>
        </w:rPr>
      </w:pPr>
      <w:r>
        <w:rPr>
          <w:sz w:val="24"/>
        </w:rPr>
        <w:t>there</w:t>
      </w:r>
      <w:r>
        <w:rPr>
          <w:spacing w:val="-4"/>
          <w:sz w:val="24"/>
        </w:rPr>
        <w:t xml:space="preserve"> </w:t>
      </w:r>
      <w:r>
        <w:rPr>
          <w:sz w:val="24"/>
        </w:rPr>
        <w:t>are other</w:t>
      </w:r>
      <w:r>
        <w:rPr>
          <w:spacing w:val="-1"/>
          <w:sz w:val="24"/>
        </w:rPr>
        <w:t xml:space="preserve"> </w:t>
      </w:r>
      <w:r>
        <w:rPr>
          <w:sz w:val="24"/>
        </w:rPr>
        <w:t>issues</w:t>
      </w:r>
      <w:r>
        <w:rPr>
          <w:spacing w:val="-1"/>
          <w:sz w:val="24"/>
        </w:rPr>
        <w:t xml:space="preserve"> </w:t>
      </w:r>
      <w:r>
        <w:rPr>
          <w:sz w:val="24"/>
        </w:rPr>
        <w:t>affecting</w:t>
      </w:r>
      <w:r>
        <w:rPr>
          <w:spacing w:val="-2"/>
          <w:sz w:val="24"/>
        </w:rPr>
        <w:t xml:space="preserve"> </w:t>
      </w:r>
      <w:r>
        <w:rPr>
          <w:sz w:val="24"/>
        </w:rPr>
        <w:t>the</w:t>
      </w:r>
      <w:r>
        <w:rPr>
          <w:spacing w:val="-1"/>
          <w:sz w:val="24"/>
        </w:rPr>
        <w:t xml:space="preserve"> </w:t>
      </w:r>
      <w:r>
        <w:rPr>
          <w:sz w:val="24"/>
        </w:rPr>
        <w:t>EU</w:t>
      </w:r>
      <w:r>
        <w:rPr>
          <w:spacing w:val="-1"/>
          <w:sz w:val="24"/>
        </w:rPr>
        <w:t xml:space="preserve"> </w:t>
      </w:r>
      <w:r>
        <w:rPr>
          <w:sz w:val="24"/>
        </w:rPr>
        <w:t xml:space="preserve">financial </w:t>
      </w:r>
      <w:r>
        <w:rPr>
          <w:spacing w:val="-2"/>
          <w:sz w:val="24"/>
        </w:rPr>
        <w:t>interests.</w:t>
      </w:r>
    </w:p>
    <w:p w14:paraId="4ECFE337" w14:textId="77777777" w:rsidR="0070228D" w:rsidRDefault="00852EE0">
      <w:pPr>
        <w:pStyle w:val="Heading2"/>
        <w:numPr>
          <w:ilvl w:val="1"/>
          <w:numId w:val="23"/>
        </w:numPr>
        <w:tabs>
          <w:tab w:val="left" w:pos="1058"/>
        </w:tabs>
        <w:spacing w:before="199"/>
        <w:ind w:hanging="720"/>
      </w:pPr>
      <w:bookmarkStart w:id="129" w:name="_Toc176801840"/>
      <w:r>
        <w:rPr>
          <w:spacing w:val="-2"/>
        </w:rPr>
        <w:t>Procedure</w:t>
      </w:r>
      <w:bookmarkEnd w:id="129"/>
    </w:p>
    <w:p w14:paraId="4ECFE338" w14:textId="77777777" w:rsidR="0070228D" w:rsidRDefault="00852EE0">
      <w:pPr>
        <w:pStyle w:val="BodyText"/>
        <w:spacing w:before="201"/>
        <w:ind w:right="416"/>
      </w:pPr>
      <w:r>
        <w:t xml:space="preserve">The granting authority will formally notify the coordinator of the suspension and the reasons </w:t>
      </w:r>
      <w:r>
        <w:rPr>
          <w:spacing w:val="-4"/>
        </w:rPr>
        <w:t>why.</w:t>
      </w:r>
    </w:p>
    <w:p w14:paraId="4ECFE339" w14:textId="77777777" w:rsidR="0070228D" w:rsidRDefault="00852EE0">
      <w:pPr>
        <w:pStyle w:val="BodyText"/>
      </w:pPr>
      <w:r>
        <w:t>The</w:t>
      </w:r>
      <w:r>
        <w:rPr>
          <w:spacing w:val="-3"/>
        </w:rPr>
        <w:t xml:space="preserve"> </w:t>
      </w:r>
      <w:r>
        <w:t xml:space="preserve">suspension will </w:t>
      </w:r>
      <w:r>
        <w:rPr>
          <w:b/>
        </w:rPr>
        <w:t>take</w:t>
      </w:r>
      <w:r>
        <w:rPr>
          <w:b/>
          <w:spacing w:val="-1"/>
        </w:rPr>
        <w:t xml:space="preserve"> </w:t>
      </w:r>
      <w:r>
        <w:rPr>
          <w:b/>
        </w:rPr>
        <w:t>effect</w:t>
      </w:r>
      <w:r>
        <w:rPr>
          <w:b/>
          <w:spacing w:val="-1"/>
        </w:rPr>
        <w:t xml:space="preserve"> </w:t>
      </w:r>
      <w:r>
        <w:t>the day</w:t>
      </w:r>
      <w:r>
        <w:rPr>
          <w:spacing w:val="-1"/>
        </w:rPr>
        <w:t xml:space="preserve"> </w:t>
      </w:r>
      <w:r>
        <w:t>the notification is</w:t>
      </w:r>
      <w:r>
        <w:rPr>
          <w:spacing w:val="-1"/>
        </w:rPr>
        <w:t xml:space="preserve"> </w:t>
      </w:r>
      <w:r>
        <w:rPr>
          <w:spacing w:val="-2"/>
        </w:rPr>
        <w:t>sent.</w:t>
      </w:r>
    </w:p>
    <w:p w14:paraId="4ECFE33A" w14:textId="77777777" w:rsidR="0070228D" w:rsidRDefault="00852EE0">
      <w:pPr>
        <w:pStyle w:val="BodyText"/>
        <w:ind w:right="422"/>
      </w:pPr>
      <w:r>
        <w:lastRenderedPageBreak/>
        <w:t xml:space="preserve">If the conditions for suspending the payment deadline are no longer met, the suspension will be </w:t>
      </w:r>
      <w:r>
        <w:rPr>
          <w:b/>
        </w:rPr>
        <w:t xml:space="preserve">lifted </w:t>
      </w:r>
      <w:r>
        <w:t>— and the remaining time to pay (see Data Sheet, Point 4.2) will resume.</w:t>
      </w:r>
    </w:p>
    <w:p w14:paraId="4ECFE33B" w14:textId="77777777" w:rsidR="0070228D" w:rsidRDefault="00852EE0">
      <w:pPr>
        <w:pStyle w:val="BodyText"/>
        <w:ind w:right="414"/>
      </w:pPr>
      <w:r>
        <w:t>If the suspension exceeds two months, the coordinator may request the granting authority to confirm if the suspension will continue.</w:t>
      </w:r>
    </w:p>
    <w:p w14:paraId="4ECFE33C" w14:textId="77777777" w:rsidR="0070228D" w:rsidRDefault="00852EE0">
      <w:pPr>
        <w:pStyle w:val="BodyText"/>
        <w:ind w:right="414"/>
      </w:pPr>
      <w: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4ECFE33D" w14:textId="77777777" w:rsidR="0070228D" w:rsidRDefault="00852EE0">
      <w:pPr>
        <w:pStyle w:val="Heading1"/>
      </w:pPr>
      <w:bookmarkStart w:id="130" w:name="_Toc176801841"/>
      <w:r>
        <w:t>ARTICLE</w:t>
      </w:r>
      <w:r>
        <w:rPr>
          <w:spacing w:val="-4"/>
        </w:rPr>
        <w:t xml:space="preserve"> </w:t>
      </w:r>
      <w:r>
        <w:t>30</w:t>
      </w:r>
      <w:r>
        <w:rPr>
          <w:spacing w:val="-2"/>
        </w:rPr>
        <w:t xml:space="preserve"> </w:t>
      </w:r>
      <w:r>
        <w:t>—</w:t>
      </w:r>
      <w:r>
        <w:rPr>
          <w:spacing w:val="-2"/>
        </w:rPr>
        <w:t xml:space="preserve"> </w:t>
      </w:r>
      <w:r>
        <w:t>PAYMENT</w:t>
      </w:r>
      <w:r>
        <w:rPr>
          <w:spacing w:val="-2"/>
        </w:rPr>
        <w:t xml:space="preserve"> SUSPENSION</w:t>
      </w:r>
      <w:bookmarkEnd w:id="130"/>
    </w:p>
    <w:p w14:paraId="4ECFE33E" w14:textId="77777777" w:rsidR="0070228D" w:rsidRDefault="00852EE0">
      <w:pPr>
        <w:pStyle w:val="Heading2"/>
        <w:numPr>
          <w:ilvl w:val="1"/>
          <w:numId w:val="22"/>
        </w:numPr>
        <w:tabs>
          <w:tab w:val="left" w:pos="1058"/>
        </w:tabs>
        <w:ind w:hanging="720"/>
      </w:pPr>
      <w:bookmarkStart w:id="131" w:name="_Toc176801842"/>
      <w:r>
        <w:rPr>
          <w:spacing w:val="-2"/>
        </w:rPr>
        <w:t>Conditions</w:t>
      </w:r>
      <w:bookmarkEnd w:id="131"/>
    </w:p>
    <w:p w14:paraId="4ECFE33F" w14:textId="77777777" w:rsidR="0070228D" w:rsidRDefault="00852EE0">
      <w:pPr>
        <w:pStyle w:val="BodyText"/>
        <w:spacing w:before="199"/>
        <w:ind w:right="414"/>
      </w:pPr>
      <w:r>
        <w:t>The granting authority may — at any moment — suspend payments, in whole or in part for one or more beneficiaries, if:</w:t>
      </w:r>
    </w:p>
    <w:p w14:paraId="4ECFE342" w14:textId="74AC979E" w:rsidR="0070228D" w:rsidRDefault="00852EE0" w:rsidP="00411370">
      <w:pPr>
        <w:pStyle w:val="ListParagraph"/>
        <w:numPr>
          <w:ilvl w:val="2"/>
          <w:numId w:val="22"/>
        </w:numPr>
        <w:tabs>
          <w:tab w:val="left" w:pos="1058"/>
        </w:tabs>
        <w:ind w:right="414"/>
        <w:jc w:val="both"/>
        <w:rPr>
          <w:sz w:val="24"/>
        </w:rPr>
      </w:pPr>
      <w:r w:rsidRPr="00AC0669">
        <w:rPr>
          <w:sz w:val="24"/>
        </w:rPr>
        <w:t>a beneficiary (or a person having powers of representation, decision-making or</w:t>
      </w:r>
      <w:r w:rsidRPr="00411370">
        <w:rPr>
          <w:sz w:val="24"/>
        </w:rPr>
        <w:t xml:space="preserve"> </w:t>
      </w:r>
      <w:r w:rsidRPr="00AC0669">
        <w:rPr>
          <w:sz w:val="24"/>
        </w:rPr>
        <w:t>control, or person essential for the award/implementation of the grant) has committed or is suspected of having committed:</w:t>
      </w:r>
    </w:p>
    <w:p w14:paraId="506125A7" w14:textId="77777777" w:rsidR="00411370" w:rsidRPr="00411370" w:rsidRDefault="00411370" w:rsidP="00411370">
      <w:pPr>
        <w:tabs>
          <w:tab w:val="left" w:pos="1058"/>
        </w:tabs>
        <w:ind w:left="698" w:right="414"/>
        <w:jc w:val="both"/>
        <w:rPr>
          <w:sz w:val="24"/>
        </w:rPr>
      </w:pPr>
    </w:p>
    <w:p w14:paraId="4ECFE343" w14:textId="77777777" w:rsidR="0070228D" w:rsidRDefault="00852EE0">
      <w:pPr>
        <w:pStyle w:val="ListParagraph"/>
        <w:numPr>
          <w:ilvl w:val="3"/>
          <w:numId w:val="22"/>
        </w:numPr>
        <w:tabs>
          <w:tab w:val="left" w:pos="1898"/>
        </w:tabs>
        <w:spacing w:before="0"/>
        <w:ind w:hanging="586"/>
        <w:jc w:val="left"/>
        <w:rPr>
          <w:sz w:val="24"/>
        </w:rPr>
      </w:pPr>
      <w:r>
        <w:rPr>
          <w:sz w:val="24"/>
        </w:rPr>
        <w:t>substantial</w:t>
      </w:r>
      <w:r>
        <w:rPr>
          <w:spacing w:val="-1"/>
          <w:sz w:val="24"/>
        </w:rPr>
        <w:t xml:space="preserve"> </w:t>
      </w:r>
      <w:r>
        <w:rPr>
          <w:sz w:val="24"/>
        </w:rPr>
        <w:t>errors,</w:t>
      </w:r>
      <w:r>
        <w:rPr>
          <w:spacing w:val="-3"/>
          <w:sz w:val="24"/>
        </w:rPr>
        <w:t xml:space="preserve"> </w:t>
      </w:r>
      <w:r>
        <w:rPr>
          <w:sz w:val="24"/>
        </w:rPr>
        <w:t>irregularities or</w:t>
      </w:r>
      <w:r>
        <w:rPr>
          <w:spacing w:val="-1"/>
          <w:sz w:val="24"/>
        </w:rPr>
        <w:t xml:space="preserve"> </w:t>
      </w:r>
      <w:r>
        <w:rPr>
          <w:sz w:val="24"/>
        </w:rPr>
        <w:t>fraud</w:t>
      </w:r>
      <w:r>
        <w:rPr>
          <w:spacing w:val="-1"/>
          <w:sz w:val="24"/>
        </w:rPr>
        <w:t xml:space="preserve"> </w:t>
      </w:r>
      <w:r>
        <w:rPr>
          <w:spacing w:val="-5"/>
          <w:sz w:val="24"/>
        </w:rPr>
        <w:t>or</w:t>
      </w:r>
    </w:p>
    <w:p w14:paraId="4ECFE344" w14:textId="77777777" w:rsidR="0070228D" w:rsidRDefault="00852EE0">
      <w:pPr>
        <w:pStyle w:val="ListParagraph"/>
        <w:numPr>
          <w:ilvl w:val="3"/>
          <w:numId w:val="22"/>
        </w:numPr>
        <w:tabs>
          <w:tab w:val="left" w:pos="1896"/>
          <w:tab w:val="left" w:pos="1898"/>
        </w:tabs>
        <w:ind w:right="415" w:hanging="653"/>
        <w:jc w:val="both"/>
        <w:rPr>
          <w:sz w:val="24"/>
        </w:rPr>
      </w:pPr>
      <w:r>
        <w:rPr>
          <w:sz w:val="24"/>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4ECFE345" w14:textId="77777777" w:rsidR="0070228D" w:rsidRDefault="00852EE0">
      <w:pPr>
        <w:pStyle w:val="ListParagraph"/>
        <w:numPr>
          <w:ilvl w:val="2"/>
          <w:numId w:val="22"/>
        </w:numPr>
        <w:tabs>
          <w:tab w:val="left" w:pos="1058"/>
        </w:tabs>
        <w:ind w:right="414"/>
        <w:jc w:val="both"/>
        <w:rPr>
          <w:sz w:val="24"/>
        </w:rPr>
      </w:pPr>
      <w:r>
        <w:rPr>
          <w:sz w:val="24"/>
        </w:rPr>
        <w:t>a beneficiary (or a person having powers of representation, decision-making or</w:t>
      </w:r>
      <w:r>
        <w:rPr>
          <w:spacing w:val="40"/>
          <w:sz w:val="24"/>
        </w:rPr>
        <w:t xml:space="preserve"> </w:t>
      </w:r>
      <w:r>
        <w:rPr>
          <w:sz w:val="24"/>
        </w:rPr>
        <w:t>control, or person essential for the award/implementation of the grant) has committed</w:t>
      </w:r>
    </w:p>
    <w:p w14:paraId="4ECFE346" w14:textId="77777777" w:rsidR="0070228D" w:rsidRDefault="00852EE0">
      <w:pPr>
        <w:pStyle w:val="BodyText"/>
        <w:spacing w:before="0"/>
        <w:ind w:left="1058" w:right="416"/>
      </w:pPr>
      <w:r>
        <w:t>— in other EU grants awarded to it under similar conditions — systemic or recurrent errors, irregularities, fraud or serious breach of obligations that have a material impact on this grant (extension of findings; see Article 25.5).</w:t>
      </w:r>
    </w:p>
    <w:p w14:paraId="4ECFE347" w14:textId="77777777" w:rsidR="0070228D" w:rsidRDefault="00852EE0">
      <w:pPr>
        <w:pStyle w:val="BodyText"/>
        <w:ind w:right="414"/>
      </w:pPr>
      <w:r>
        <w:t>If payments are suspended for one or more beneficiaries, the granting authority will make partial payment(s) for the part(s) not suspended. If suspension concerns the final payment, the payment (or</w:t>
      </w:r>
      <w:r>
        <w:rPr>
          <w:spacing w:val="-1"/>
        </w:rPr>
        <w:t xml:space="preserve"> </w:t>
      </w:r>
      <w:r>
        <w:t>recovery) of the remaining amount</w:t>
      </w:r>
      <w:r>
        <w:rPr>
          <w:spacing w:val="-1"/>
        </w:rPr>
        <w:t xml:space="preserve"> </w:t>
      </w:r>
      <w:r>
        <w:t>after suspension is</w:t>
      </w:r>
      <w:r>
        <w:rPr>
          <w:spacing w:val="-1"/>
        </w:rPr>
        <w:t xml:space="preserve"> </w:t>
      </w:r>
      <w:r>
        <w:t>lifted</w:t>
      </w:r>
      <w:r>
        <w:rPr>
          <w:spacing w:val="-2"/>
        </w:rPr>
        <w:t xml:space="preserve"> </w:t>
      </w:r>
      <w:r>
        <w:t>will be</w:t>
      </w:r>
      <w:r>
        <w:rPr>
          <w:spacing w:val="-1"/>
        </w:rPr>
        <w:t xml:space="preserve"> </w:t>
      </w:r>
      <w:r>
        <w:t>considered</w:t>
      </w:r>
      <w:r>
        <w:rPr>
          <w:spacing w:val="-1"/>
        </w:rPr>
        <w:t xml:space="preserve"> </w:t>
      </w:r>
      <w:r>
        <w:t>to be the payment that closes the action.</w:t>
      </w:r>
    </w:p>
    <w:p w14:paraId="4ECFE348" w14:textId="77777777" w:rsidR="0070228D" w:rsidRDefault="00852EE0">
      <w:pPr>
        <w:pStyle w:val="Heading2"/>
        <w:numPr>
          <w:ilvl w:val="1"/>
          <w:numId w:val="22"/>
        </w:numPr>
        <w:tabs>
          <w:tab w:val="left" w:pos="1058"/>
        </w:tabs>
        <w:ind w:hanging="720"/>
      </w:pPr>
      <w:bookmarkStart w:id="132" w:name="_Toc176801843"/>
      <w:r>
        <w:rPr>
          <w:spacing w:val="-2"/>
        </w:rPr>
        <w:t>Procedure</w:t>
      </w:r>
      <w:bookmarkEnd w:id="132"/>
    </w:p>
    <w:p w14:paraId="4ECFE349" w14:textId="77777777" w:rsidR="0070228D" w:rsidRDefault="00852EE0">
      <w:pPr>
        <w:pStyle w:val="BodyText"/>
        <w:ind w:right="414"/>
      </w:pPr>
      <w:r>
        <w:t xml:space="preserve">Before suspending payments, the granting authority will send a </w:t>
      </w:r>
      <w:r>
        <w:rPr>
          <w:b/>
        </w:rPr>
        <w:t xml:space="preserve">pre-information letter </w:t>
      </w:r>
      <w:r>
        <w:t>to the beneficiary concerned:</w:t>
      </w:r>
    </w:p>
    <w:p w14:paraId="4ECFE34A" w14:textId="77777777" w:rsidR="0070228D" w:rsidRDefault="00852EE0">
      <w:pPr>
        <w:pStyle w:val="ListParagraph"/>
        <w:numPr>
          <w:ilvl w:val="0"/>
          <w:numId w:val="21"/>
        </w:numPr>
        <w:tabs>
          <w:tab w:val="left" w:pos="1058"/>
        </w:tabs>
        <w:spacing w:before="201"/>
        <w:rPr>
          <w:sz w:val="24"/>
        </w:rPr>
      </w:pPr>
      <w:r>
        <w:rPr>
          <w:sz w:val="24"/>
        </w:rPr>
        <w:t>formally</w:t>
      </w:r>
      <w:r>
        <w:rPr>
          <w:spacing w:val="-1"/>
          <w:sz w:val="24"/>
        </w:rPr>
        <w:t xml:space="preserve"> </w:t>
      </w:r>
      <w:r>
        <w:rPr>
          <w:sz w:val="24"/>
        </w:rPr>
        <w:t>notifying</w:t>
      </w:r>
      <w:r>
        <w:rPr>
          <w:spacing w:val="-1"/>
          <w:sz w:val="24"/>
        </w:rPr>
        <w:t xml:space="preserve"> </w:t>
      </w:r>
      <w:r>
        <w:rPr>
          <w:sz w:val="24"/>
        </w:rPr>
        <w:t>the</w:t>
      </w:r>
      <w:r>
        <w:rPr>
          <w:spacing w:val="-1"/>
          <w:sz w:val="24"/>
        </w:rPr>
        <w:t xml:space="preserve"> </w:t>
      </w:r>
      <w:r>
        <w:rPr>
          <w:sz w:val="24"/>
        </w:rPr>
        <w:t>intention to suspend</w:t>
      </w:r>
      <w:r>
        <w:rPr>
          <w:spacing w:val="-1"/>
          <w:sz w:val="24"/>
        </w:rPr>
        <w:t xml:space="preserve"> </w:t>
      </w:r>
      <w:r>
        <w:rPr>
          <w:sz w:val="24"/>
        </w:rPr>
        <w:t>payments and</w:t>
      </w:r>
      <w:r>
        <w:rPr>
          <w:spacing w:val="-1"/>
          <w:sz w:val="24"/>
        </w:rPr>
        <w:t xml:space="preserve"> </w:t>
      </w:r>
      <w:r>
        <w:rPr>
          <w:sz w:val="24"/>
        </w:rPr>
        <w:t>the</w:t>
      </w:r>
      <w:r>
        <w:rPr>
          <w:spacing w:val="-1"/>
          <w:sz w:val="24"/>
        </w:rPr>
        <w:t xml:space="preserve"> </w:t>
      </w:r>
      <w:r>
        <w:rPr>
          <w:sz w:val="24"/>
        </w:rPr>
        <w:t>reasons why</w:t>
      </w:r>
      <w:r>
        <w:rPr>
          <w:spacing w:val="-2"/>
          <w:sz w:val="24"/>
        </w:rPr>
        <w:t xml:space="preserve"> </w:t>
      </w:r>
      <w:r>
        <w:rPr>
          <w:spacing w:val="-5"/>
          <w:sz w:val="24"/>
        </w:rPr>
        <w:t>and</w:t>
      </w:r>
    </w:p>
    <w:p w14:paraId="4ECFE34B" w14:textId="77777777" w:rsidR="0070228D" w:rsidRDefault="00852EE0">
      <w:pPr>
        <w:pStyle w:val="ListParagraph"/>
        <w:numPr>
          <w:ilvl w:val="0"/>
          <w:numId w:val="21"/>
        </w:numPr>
        <w:tabs>
          <w:tab w:val="left" w:pos="1058"/>
        </w:tabs>
        <w:spacing w:before="199"/>
        <w:rPr>
          <w:sz w:val="24"/>
        </w:rPr>
      </w:pPr>
      <w:r>
        <w:rPr>
          <w:sz w:val="24"/>
        </w:rPr>
        <w:t>requesting</w:t>
      </w:r>
      <w:r>
        <w:rPr>
          <w:spacing w:val="-1"/>
          <w:sz w:val="24"/>
        </w:rPr>
        <w:t xml:space="preserve"> </w:t>
      </w:r>
      <w:r>
        <w:rPr>
          <w:sz w:val="24"/>
        </w:rPr>
        <w:t>observations</w:t>
      </w:r>
      <w:r>
        <w:rPr>
          <w:spacing w:val="-2"/>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 xml:space="preserve">receiving </w:t>
      </w:r>
      <w:r>
        <w:rPr>
          <w:spacing w:val="-2"/>
          <w:sz w:val="24"/>
        </w:rPr>
        <w:t>notification.</w:t>
      </w:r>
    </w:p>
    <w:p w14:paraId="4ECFE34C" w14:textId="77777777" w:rsidR="0070228D" w:rsidRDefault="00852EE0">
      <w:pPr>
        <w:pStyle w:val="BodyText"/>
        <w:spacing w:before="201"/>
        <w:ind w:right="414"/>
      </w:pPr>
      <w:r>
        <w:t>If the granting authority does not receive observations or decides to pursue the procedure despite the observations it has received, it will confirm the suspension (</w:t>
      </w:r>
      <w:r>
        <w:rPr>
          <w:b/>
        </w:rPr>
        <w:t>confirmation letter</w:t>
      </w:r>
      <w:r>
        <w:t>). Otherwise, it will formally notify that the procedure is discontinued.</w:t>
      </w:r>
    </w:p>
    <w:p w14:paraId="4ECFE34D" w14:textId="77777777" w:rsidR="0070228D" w:rsidRDefault="00852EE0">
      <w:pPr>
        <w:pStyle w:val="BodyText"/>
        <w:ind w:right="416"/>
      </w:pPr>
      <w:r>
        <w:t>At the end of the suspension procedure, the granting authority will also inform the</w:t>
      </w:r>
      <w:r>
        <w:rPr>
          <w:spacing w:val="40"/>
        </w:rPr>
        <w:t xml:space="preserve"> </w:t>
      </w:r>
      <w:r>
        <w:rPr>
          <w:spacing w:val="-2"/>
        </w:rPr>
        <w:t>coordinator.</w:t>
      </w:r>
    </w:p>
    <w:p w14:paraId="4ECFE34E" w14:textId="77777777" w:rsidR="0070228D" w:rsidRDefault="00852EE0">
      <w:pPr>
        <w:pStyle w:val="BodyText"/>
        <w:spacing w:before="199"/>
      </w:pPr>
      <w:r>
        <w:lastRenderedPageBreak/>
        <w:t>The</w:t>
      </w:r>
      <w:r>
        <w:rPr>
          <w:spacing w:val="-3"/>
        </w:rPr>
        <w:t xml:space="preserve"> </w:t>
      </w:r>
      <w:r>
        <w:t>suspension</w:t>
      </w:r>
      <w:r>
        <w:rPr>
          <w:spacing w:val="-1"/>
        </w:rPr>
        <w:t xml:space="preserve"> </w:t>
      </w:r>
      <w:r>
        <w:t>will</w:t>
      </w:r>
      <w:r>
        <w:rPr>
          <w:spacing w:val="-1"/>
        </w:rPr>
        <w:t xml:space="preserve"> </w:t>
      </w:r>
      <w:r>
        <w:rPr>
          <w:b/>
        </w:rPr>
        <w:t>take effect</w:t>
      </w:r>
      <w:r>
        <w:rPr>
          <w:b/>
          <w:spacing w:val="-2"/>
        </w:rPr>
        <w:t xml:space="preserve"> </w:t>
      </w:r>
      <w:r>
        <w:t>the</w:t>
      </w:r>
      <w:r>
        <w:rPr>
          <w:spacing w:val="-1"/>
        </w:rPr>
        <w:t xml:space="preserve"> </w:t>
      </w:r>
      <w:r>
        <w:t>day</w:t>
      </w:r>
      <w:r>
        <w:rPr>
          <w:spacing w:val="-1"/>
        </w:rPr>
        <w:t xml:space="preserve"> </w:t>
      </w:r>
      <w:r>
        <w:t>after the</w:t>
      </w:r>
      <w:r>
        <w:rPr>
          <w:spacing w:val="-2"/>
        </w:rPr>
        <w:t xml:space="preserve"> </w:t>
      </w:r>
      <w:r>
        <w:t>confirmation</w:t>
      </w:r>
      <w:r>
        <w:rPr>
          <w:spacing w:val="-1"/>
        </w:rPr>
        <w:t xml:space="preserve"> </w:t>
      </w:r>
      <w:r>
        <w:t>notification</w:t>
      </w:r>
      <w:r>
        <w:rPr>
          <w:spacing w:val="-1"/>
        </w:rPr>
        <w:t xml:space="preserve"> </w:t>
      </w:r>
      <w:r>
        <w:t xml:space="preserve">is </w:t>
      </w:r>
      <w:r>
        <w:rPr>
          <w:spacing w:val="-2"/>
        </w:rPr>
        <w:t>sent.</w:t>
      </w:r>
    </w:p>
    <w:p w14:paraId="4ECFE34F" w14:textId="77777777" w:rsidR="0070228D" w:rsidRDefault="00852EE0">
      <w:pPr>
        <w:pStyle w:val="BodyText"/>
        <w:spacing w:before="201"/>
        <w:ind w:right="414"/>
      </w:pPr>
      <w:r>
        <w:t xml:space="preserve">If the conditions for resuming payments are met, the suspension will be </w:t>
      </w:r>
      <w:r>
        <w:rPr>
          <w:b/>
        </w:rPr>
        <w:t>lifted</w:t>
      </w:r>
      <w:r>
        <w:t>. The granting authority will formally notify the beneficiary concerned (and the coordinator) and set the suspension end date.</w:t>
      </w:r>
    </w:p>
    <w:p w14:paraId="4ECFE350" w14:textId="77777777" w:rsidR="0070228D" w:rsidRDefault="00852EE0">
      <w:pPr>
        <w:pStyle w:val="BodyText"/>
        <w:spacing w:before="199"/>
        <w:ind w:right="414"/>
      </w:pPr>
      <w:r>
        <w:t>During the suspension, no prefinancing will be paid to the beneficiaries concerned. For</w:t>
      </w:r>
      <w:r>
        <w:rPr>
          <w:spacing w:val="40"/>
        </w:rPr>
        <w:t xml:space="preserve"> </w:t>
      </w:r>
      <w:r>
        <w:t>interim payments, the periodic reports for all reporting periods except the last one (see Article 21) must not contain any financial statements from the beneficiary concerned (or its affiliated entities). The coordinator must include them in the next periodic report after the suspension is lifted</w:t>
      </w:r>
      <w:r>
        <w:rPr>
          <w:spacing w:val="-3"/>
        </w:rPr>
        <w:t xml:space="preserve"> </w:t>
      </w:r>
      <w:r>
        <w:t>or</w:t>
      </w:r>
      <w:r>
        <w:rPr>
          <w:spacing w:val="1"/>
        </w:rPr>
        <w:t xml:space="preserve"> </w:t>
      </w:r>
      <w:r>
        <w:t>—</w:t>
      </w:r>
      <w:r>
        <w:rPr>
          <w:spacing w:val="-3"/>
        </w:rPr>
        <w:t xml:space="preserve"> </w:t>
      </w:r>
      <w:r>
        <w:t>if suspension</w:t>
      </w:r>
      <w:r>
        <w:rPr>
          <w:spacing w:val="-2"/>
        </w:rPr>
        <w:t xml:space="preserve"> </w:t>
      </w:r>
      <w:r>
        <w:t>is</w:t>
      </w:r>
      <w:r>
        <w:rPr>
          <w:spacing w:val="-1"/>
        </w:rPr>
        <w:t xml:space="preserve"> </w:t>
      </w:r>
      <w:r>
        <w:t>not lifted</w:t>
      </w:r>
      <w:r>
        <w:rPr>
          <w:spacing w:val="-1"/>
        </w:rPr>
        <w:t xml:space="preserve"> </w:t>
      </w:r>
      <w:r>
        <w:t>before</w:t>
      </w:r>
      <w:r>
        <w:rPr>
          <w:spacing w:val="-2"/>
        </w:rPr>
        <w:t xml:space="preserve"> </w:t>
      </w:r>
      <w:r>
        <w:t>the</w:t>
      </w:r>
      <w:r>
        <w:rPr>
          <w:spacing w:val="2"/>
        </w:rPr>
        <w:t xml:space="preserve"> </w:t>
      </w:r>
      <w:r>
        <w:t>end</w:t>
      </w:r>
      <w:r>
        <w:rPr>
          <w:spacing w:val="-1"/>
        </w:rPr>
        <w:t xml:space="preserve"> </w:t>
      </w:r>
      <w:r>
        <w:t>of the action</w:t>
      </w:r>
      <w:r>
        <w:rPr>
          <w:spacing w:val="-1"/>
        </w:rPr>
        <w:t xml:space="preserve"> </w:t>
      </w:r>
      <w:r>
        <w:t>— in the</w:t>
      </w:r>
      <w:r>
        <w:rPr>
          <w:spacing w:val="-2"/>
        </w:rPr>
        <w:t xml:space="preserve"> </w:t>
      </w:r>
      <w:r>
        <w:t xml:space="preserve">last periodic </w:t>
      </w:r>
      <w:r>
        <w:rPr>
          <w:spacing w:val="-2"/>
        </w:rPr>
        <w:t>report.</w:t>
      </w:r>
    </w:p>
    <w:p w14:paraId="4ECFE351" w14:textId="77777777" w:rsidR="0070228D" w:rsidRDefault="00852EE0">
      <w:pPr>
        <w:pStyle w:val="Heading1"/>
        <w:jc w:val="both"/>
      </w:pPr>
      <w:bookmarkStart w:id="133" w:name="_Toc176801844"/>
      <w:r>
        <w:t>ARTICLE</w:t>
      </w:r>
      <w:r>
        <w:rPr>
          <w:spacing w:val="-3"/>
        </w:rPr>
        <w:t xml:space="preserve"> </w:t>
      </w:r>
      <w:r>
        <w:t>31</w:t>
      </w:r>
      <w:r>
        <w:rPr>
          <w:spacing w:val="-2"/>
        </w:rPr>
        <w:t xml:space="preserve"> </w:t>
      </w:r>
      <w:r>
        <w:t>—</w:t>
      </w:r>
      <w:r>
        <w:rPr>
          <w:spacing w:val="-1"/>
        </w:rPr>
        <w:t xml:space="preserve"> </w:t>
      </w:r>
      <w:r>
        <w:t>GRANT</w:t>
      </w:r>
      <w:r>
        <w:rPr>
          <w:spacing w:val="-3"/>
        </w:rPr>
        <w:t xml:space="preserve"> </w:t>
      </w:r>
      <w:r>
        <w:t>AGREEMENT</w:t>
      </w:r>
      <w:r>
        <w:rPr>
          <w:spacing w:val="-1"/>
        </w:rPr>
        <w:t xml:space="preserve"> </w:t>
      </w:r>
      <w:r>
        <w:rPr>
          <w:spacing w:val="-2"/>
        </w:rPr>
        <w:t>SUSPENSION</w:t>
      </w:r>
      <w:bookmarkEnd w:id="133"/>
    </w:p>
    <w:p w14:paraId="4ECFE352" w14:textId="77777777" w:rsidR="0070228D" w:rsidRDefault="00852EE0">
      <w:pPr>
        <w:pStyle w:val="Heading2"/>
        <w:numPr>
          <w:ilvl w:val="1"/>
          <w:numId w:val="20"/>
        </w:numPr>
        <w:tabs>
          <w:tab w:val="left" w:pos="1058"/>
        </w:tabs>
        <w:spacing w:before="201"/>
        <w:ind w:hanging="720"/>
      </w:pPr>
      <w:bookmarkStart w:id="134" w:name="_Toc176801845"/>
      <w:r>
        <w:t>Consortium-requested</w:t>
      </w:r>
      <w:r>
        <w:rPr>
          <w:spacing w:val="-3"/>
        </w:rPr>
        <w:t xml:space="preserve"> </w:t>
      </w:r>
      <w:r>
        <w:t xml:space="preserve">GA </w:t>
      </w:r>
      <w:r>
        <w:rPr>
          <w:spacing w:val="-2"/>
        </w:rPr>
        <w:t>suspension</w:t>
      </w:r>
      <w:bookmarkEnd w:id="134"/>
    </w:p>
    <w:p w14:paraId="4ECFE355" w14:textId="299139BD" w:rsidR="0070228D" w:rsidRPr="00411370" w:rsidRDefault="00852EE0" w:rsidP="00411370">
      <w:pPr>
        <w:pStyle w:val="ListParagraph"/>
        <w:numPr>
          <w:ilvl w:val="2"/>
          <w:numId w:val="20"/>
        </w:numPr>
        <w:tabs>
          <w:tab w:val="left" w:pos="998"/>
        </w:tabs>
        <w:ind w:hanging="660"/>
        <w:rPr>
          <w:b/>
          <w:spacing w:val="-2"/>
          <w:sz w:val="24"/>
        </w:rPr>
      </w:pPr>
      <w:r w:rsidRPr="00411370">
        <w:rPr>
          <w:b/>
          <w:spacing w:val="-2"/>
          <w:sz w:val="24"/>
        </w:rPr>
        <w:t>Conditions and procedure</w:t>
      </w:r>
    </w:p>
    <w:p w14:paraId="211A3801" w14:textId="77777777" w:rsidR="00411370" w:rsidRDefault="00411370">
      <w:pPr>
        <w:pStyle w:val="BodyText"/>
        <w:spacing w:before="0"/>
        <w:ind w:right="415"/>
      </w:pPr>
    </w:p>
    <w:p w14:paraId="4ECFE356" w14:textId="48B69FB8" w:rsidR="0070228D" w:rsidRDefault="00852EE0">
      <w:pPr>
        <w:pStyle w:val="BodyText"/>
        <w:spacing w:before="0"/>
        <w:ind w:right="415"/>
      </w:pPr>
      <w:r>
        <w:t xml:space="preserve">The beneficiaries may request the suspension of the grant or any part of it, if exceptional circumstances — in particular </w:t>
      </w:r>
      <w:r>
        <w:rPr>
          <w:i/>
        </w:rPr>
        <w:t xml:space="preserve">force majeure </w:t>
      </w:r>
      <w:r>
        <w:t>(see Article 35) — make implementation impossible or excessively difficult.</w:t>
      </w:r>
    </w:p>
    <w:p w14:paraId="4ECFE357" w14:textId="77777777" w:rsidR="0070228D" w:rsidRDefault="00852EE0">
      <w:pPr>
        <w:pStyle w:val="BodyText"/>
        <w:spacing w:before="201"/>
      </w:pPr>
      <w:r>
        <w:t>The</w:t>
      </w:r>
      <w:r>
        <w:rPr>
          <w:spacing w:val="-1"/>
        </w:rPr>
        <w:t xml:space="preserve"> </w:t>
      </w:r>
      <w:r>
        <w:t>coordinator</w:t>
      </w:r>
      <w:r>
        <w:rPr>
          <w:spacing w:val="-2"/>
        </w:rPr>
        <w:t xml:space="preserve"> </w:t>
      </w:r>
      <w:r>
        <w:t>must</w:t>
      </w:r>
      <w:r>
        <w:rPr>
          <w:spacing w:val="1"/>
        </w:rPr>
        <w:t xml:space="preserve"> </w:t>
      </w:r>
      <w:r>
        <w:t>submit</w:t>
      </w:r>
      <w:r>
        <w:rPr>
          <w:spacing w:val="-2"/>
        </w:rPr>
        <w:t xml:space="preserve"> </w:t>
      </w:r>
      <w:r>
        <w:t>a</w:t>
      </w:r>
      <w:r>
        <w:rPr>
          <w:spacing w:val="-1"/>
        </w:rPr>
        <w:t xml:space="preserve"> </w:t>
      </w:r>
      <w:r>
        <w:t xml:space="preserve">request for </w:t>
      </w:r>
      <w:r>
        <w:rPr>
          <w:b/>
        </w:rPr>
        <w:t>amendment</w:t>
      </w:r>
      <w:r>
        <w:rPr>
          <w:b/>
          <w:spacing w:val="-1"/>
        </w:rPr>
        <w:t xml:space="preserve"> </w:t>
      </w:r>
      <w:r>
        <w:t>(see</w:t>
      </w:r>
      <w:r>
        <w:rPr>
          <w:spacing w:val="-2"/>
        </w:rPr>
        <w:t xml:space="preserve"> </w:t>
      </w:r>
      <w:r>
        <w:t>Article 39),</w:t>
      </w:r>
      <w:r>
        <w:rPr>
          <w:spacing w:val="-2"/>
        </w:rPr>
        <w:t xml:space="preserve"> with:</w:t>
      </w:r>
    </w:p>
    <w:p w14:paraId="4ECFE358" w14:textId="77777777" w:rsidR="0070228D" w:rsidRDefault="00852EE0">
      <w:pPr>
        <w:pStyle w:val="ListParagraph"/>
        <w:numPr>
          <w:ilvl w:val="3"/>
          <w:numId w:val="20"/>
        </w:numPr>
        <w:tabs>
          <w:tab w:val="left" w:pos="1058"/>
        </w:tabs>
        <w:spacing w:before="199"/>
        <w:rPr>
          <w:sz w:val="24"/>
        </w:rPr>
      </w:pPr>
      <w:r>
        <w:rPr>
          <w:sz w:val="24"/>
        </w:rPr>
        <w:t>the</w:t>
      </w:r>
      <w:r>
        <w:rPr>
          <w:spacing w:val="-1"/>
          <w:sz w:val="24"/>
        </w:rPr>
        <w:t xml:space="preserve"> </w:t>
      </w:r>
      <w:r>
        <w:rPr>
          <w:sz w:val="24"/>
        </w:rPr>
        <w:t>reasons</w:t>
      </w:r>
      <w:r>
        <w:rPr>
          <w:spacing w:val="-1"/>
          <w:sz w:val="24"/>
        </w:rPr>
        <w:t xml:space="preserve"> </w:t>
      </w:r>
      <w:r>
        <w:rPr>
          <w:spacing w:val="-5"/>
          <w:sz w:val="24"/>
        </w:rPr>
        <w:t>why</w:t>
      </w:r>
    </w:p>
    <w:p w14:paraId="4ECFE359" w14:textId="77777777" w:rsidR="0070228D" w:rsidRDefault="00852EE0">
      <w:pPr>
        <w:pStyle w:val="ListParagraph"/>
        <w:numPr>
          <w:ilvl w:val="3"/>
          <w:numId w:val="20"/>
        </w:numPr>
        <w:tabs>
          <w:tab w:val="left" w:pos="1058"/>
        </w:tabs>
        <w:ind w:right="414"/>
        <w:rPr>
          <w:sz w:val="24"/>
        </w:rPr>
      </w:pPr>
      <w:r>
        <w:rPr>
          <w:sz w:val="24"/>
        </w:rPr>
        <w:t>the date</w:t>
      </w:r>
      <w:r>
        <w:rPr>
          <w:spacing w:val="-1"/>
          <w:sz w:val="24"/>
        </w:rPr>
        <w:t xml:space="preserve"> </w:t>
      </w:r>
      <w:r>
        <w:rPr>
          <w:sz w:val="24"/>
        </w:rPr>
        <w:t>the</w:t>
      </w:r>
      <w:r>
        <w:rPr>
          <w:spacing w:val="-1"/>
          <w:sz w:val="24"/>
        </w:rPr>
        <w:t xml:space="preserve"> </w:t>
      </w:r>
      <w:r>
        <w:rPr>
          <w:sz w:val="24"/>
        </w:rPr>
        <w:t>suspension takes effect;</w:t>
      </w:r>
      <w:r>
        <w:rPr>
          <w:spacing w:val="-1"/>
          <w:sz w:val="24"/>
        </w:rPr>
        <w:t xml:space="preserve"> </w:t>
      </w:r>
      <w:r>
        <w:rPr>
          <w:sz w:val="24"/>
        </w:rPr>
        <w:t>this date may</w:t>
      </w:r>
      <w:r>
        <w:rPr>
          <w:spacing w:val="-1"/>
          <w:sz w:val="24"/>
        </w:rPr>
        <w:t xml:space="preserve"> </w:t>
      </w:r>
      <w:r>
        <w:rPr>
          <w:sz w:val="24"/>
        </w:rPr>
        <w:t>be before the date of the submission of the amendment request and</w:t>
      </w:r>
    </w:p>
    <w:p w14:paraId="4ECFE35A" w14:textId="77777777" w:rsidR="0070228D" w:rsidRDefault="00852EE0">
      <w:pPr>
        <w:pStyle w:val="ListParagraph"/>
        <w:numPr>
          <w:ilvl w:val="3"/>
          <w:numId w:val="20"/>
        </w:numPr>
        <w:tabs>
          <w:tab w:val="left" w:pos="1058"/>
        </w:tabs>
        <w:spacing w:before="201"/>
        <w:rPr>
          <w:sz w:val="24"/>
        </w:rPr>
      </w:pPr>
      <w:r>
        <w:rPr>
          <w:sz w:val="24"/>
        </w:rPr>
        <w:t>the</w:t>
      </w:r>
      <w:r>
        <w:rPr>
          <w:spacing w:val="-1"/>
          <w:sz w:val="24"/>
        </w:rPr>
        <w:t xml:space="preserve"> </w:t>
      </w:r>
      <w:r>
        <w:rPr>
          <w:sz w:val="24"/>
        </w:rPr>
        <w:t>expected date of</w:t>
      </w:r>
      <w:r>
        <w:rPr>
          <w:spacing w:val="-1"/>
          <w:sz w:val="24"/>
        </w:rPr>
        <w:t xml:space="preserve"> </w:t>
      </w:r>
      <w:r>
        <w:rPr>
          <w:spacing w:val="-2"/>
          <w:sz w:val="24"/>
        </w:rPr>
        <w:t>resumption.</w:t>
      </w:r>
    </w:p>
    <w:p w14:paraId="4ECFE35B" w14:textId="77777777" w:rsidR="0070228D" w:rsidRDefault="00852EE0">
      <w:pPr>
        <w:pStyle w:val="BodyText"/>
        <w:spacing w:before="199"/>
      </w:pPr>
      <w:r>
        <w:t>The</w:t>
      </w:r>
      <w:r>
        <w:rPr>
          <w:spacing w:val="-3"/>
        </w:rPr>
        <w:t xml:space="preserve"> </w:t>
      </w:r>
      <w:r>
        <w:t>suspension will</w:t>
      </w:r>
      <w:r>
        <w:rPr>
          <w:spacing w:val="-1"/>
        </w:rPr>
        <w:t xml:space="preserve"> </w:t>
      </w:r>
      <w:r>
        <w:rPr>
          <w:b/>
        </w:rPr>
        <w:t>take effect</w:t>
      </w:r>
      <w:r>
        <w:rPr>
          <w:b/>
          <w:spacing w:val="-1"/>
        </w:rPr>
        <w:t xml:space="preserve"> </w:t>
      </w:r>
      <w:r>
        <w:t>on</w:t>
      </w:r>
      <w:r>
        <w:rPr>
          <w:spacing w:val="-1"/>
        </w:rPr>
        <w:t xml:space="preserve"> </w:t>
      </w:r>
      <w:r>
        <w:t>the</w:t>
      </w:r>
      <w:r>
        <w:rPr>
          <w:spacing w:val="-1"/>
        </w:rPr>
        <w:t xml:space="preserve"> </w:t>
      </w:r>
      <w:r>
        <w:t>day specified</w:t>
      </w:r>
      <w:r>
        <w:rPr>
          <w:spacing w:val="-2"/>
        </w:rPr>
        <w:t xml:space="preserve"> </w:t>
      </w:r>
      <w:r>
        <w:t xml:space="preserve">in the </w:t>
      </w:r>
      <w:r>
        <w:rPr>
          <w:spacing w:val="-2"/>
        </w:rPr>
        <w:t>amendment.</w:t>
      </w:r>
    </w:p>
    <w:p w14:paraId="4ECFE35C" w14:textId="77777777" w:rsidR="0070228D" w:rsidRDefault="00852EE0">
      <w:pPr>
        <w:pStyle w:val="BodyText"/>
        <w:ind w:right="414"/>
      </w:pPr>
      <w:r>
        <w:t xml:space="preserve">Once circumstances allow for implementation to resume, the coordinator must immediately request another </w:t>
      </w:r>
      <w:r>
        <w:rPr>
          <w:b/>
        </w:rPr>
        <w:t xml:space="preserve">amendment </w:t>
      </w:r>
      <w: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suspension will be </w:t>
      </w:r>
      <w:r>
        <w:rPr>
          <w:b/>
        </w:rPr>
        <w:t xml:space="preserve">lifted </w:t>
      </w:r>
      <w:r>
        <w:t>with effect from the suspension end date set out in the amendment. This date may be before the date of the submission of the amendment request.</w:t>
      </w:r>
    </w:p>
    <w:p w14:paraId="4ECFE35D" w14:textId="77777777" w:rsidR="0070228D" w:rsidRDefault="00852EE0">
      <w:pPr>
        <w:pStyle w:val="BodyText"/>
        <w:ind w:right="415"/>
      </w:pPr>
      <w:r>
        <w:t>During the suspension, no prefinancing will be paid. Costs incurred or contributions for activities implemented during grant suspension are not eligible (see Article 6.3).</w:t>
      </w:r>
    </w:p>
    <w:p w14:paraId="4ECFE35E" w14:textId="77777777" w:rsidR="0070228D" w:rsidRDefault="00852EE0">
      <w:pPr>
        <w:pStyle w:val="Heading2"/>
        <w:numPr>
          <w:ilvl w:val="1"/>
          <w:numId w:val="20"/>
        </w:numPr>
        <w:tabs>
          <w:tab w:val="left" w:pos="1058"/>
        </w:tabs>
        <w:spacing w:before="201"/>
        <w:ind w:hanging="720"/>
      </w:pPr>
      <w:bookmarkStart w:id="135" w:name="_Toc176801846"/>
      <w:r>
        <w:t>EU-initiated</w:t>
      </w:r>
      <w:r>
        <w:rPr>
          <w:spacing w:val="-2"/>
        </w:rPr>
        <w:t xml:space="preserve"> </w:t>
      </w:r>
      <w:r>
        <w:t>GA</w:t>
      </w:r>
      <w:r>
        <w:rPr>
          <w:spacing w:val="-2"/>
        </w:rPr>
        <w:t xml:space="preserve"> suspension</w:t>
      </w:r>
      <w:bookmarkEnd w:id="135"/>
    </w:p>
    <w:p w14:paraId="4ECFE35F" w14:textId="77777777" w:rsidR="0070228D" w:rsidRDefault="00852EE0">
      <w:pPr>
        <w:pStyle w:val="ListParagraph"/>
        <w:numPr>
          <w:ilvl w:val="2"/>
          <w:numId w:val="20"/>
        </w:numPr>
        <w:tabs>
          <w:tab w:val="left" w:pos="998"/>
        </w:tabs>
        <w:ind w:hanging="660"/>
        <w:rPr>
          <w:b/>
          <w:sz w:val="24"/>
        </w:rPr>
      </w:pPr>
      <w:r>
        <w:rPr>
          <w:b/>
          <w:spacing w:val="-2"/>
          <w:sz w:val="24"/>
        </w:rPr>
        <w:t>Conditions</w:t>
      </w:r>
    </w:p>
    <w:p w14:paraId="4ECFE360" w14:textId="77777777" w:rsidR="0070228D" w:rsidRDefault="00852EE0">
      <w:pPr>
        <w:pStyle w:val="BodyText"/>
        <w:spacing w:before="199"/>
      </w:pPr>
      <w:r>
        <w:t>The</w:t>
      </w:r>
      <w:r>
        <w:rPr>
          <w:spacing w:val="-1"/>
        </w:rPr>
        <w:t xml:space="preserve"> </w:t>
      </w:r>
      <w:r>
        <w:t>granting authority</w:t>
      </w:r>
      <w:r>
        <w:rPr>
          <w:spacing w:val="-2"/>
        </w:rPr>
        <w:t xml:space="preserve"> </w:t>
      </w:r>
      <w:r>
        <w:t>may suspend</w:t>
      </w:r>
      <w:r>
        <w:rPr>
          <w:spacing w:val="-1"/>
        </w:rPr>
        <w:t xml:space="preserve"> </w:t>
      </w:r>
      <w:r>
        <w:t>the grant or</w:t>
      </w:r>
      <w:r>
        <w:rPr>
          <w:spacing w:val="-1"/>
        </w:rPr>
        <w:t xml:space="preserve"> </w:t>
      </w:r>
      <w:r>
        <w:t>any part</w:t>
      </w:r>
      <w:r>
        <w:rPr>
          <w:spacing w:val="-1"/>
        </w:rPr>
        <w:t xml:space="preserve"> </w:t>
      </w:r>
      <w:r>
        <w:t>of</w:t>
      </w:r>
      <w:r>
        <w:rPr>
          <w:spacing w:val="-1"/>
        </w:rPr>
        <w:t xml:space="preserve"> </w:t>
      </w:r>
      <w:r>
        <w:t xml:space="preserve">it, </w:t>
      </w:r>
      <w:r>
        <w:rPr>
          <w:spacing w:val="-5"/>
        </w:rPr>
        <w:t>if:</w:t>
      </w:r>
    </w:p>
    <w:p w14:paraId="4ECFE361" w14:textId="77777777" w:rsidR="0070228D" w:rsidRDefault="00852EE0">
      <w:pPr>
        <w:pStyle w:val="ListParagraph"/>
        <w:numPr>
          <w:ilvl w:val="0"/>
          <w:numId w:val="19"/>
        </w:numPr>
        <w:tabs>
          <w:tab w:val="left" w:pos="1058"/>
        </w:tabs>
        <w:spacing w:before="201"/>
        <w:ind w:right="414"/>
        <w:jc w:val="both"/>
        <w:rPr>
          <w:sz w:val="24"/>
        </w:rPr>
      </w:pPr>
      <w:r>
        <w:rPr>
          <w:sz w:val="24"/>
        </w:rPr>
        <w:t>a beneficiary (or a person having powers of representation, decision-making or</w:t>
      </w:r>
      <w:r>
        <w:rPr>
          <w:spacing w:val="40"/>
          <w:sz w:val="24"/>
        </w:rPr>
        <w:t xml:space="preserve"> </w:t>
      </w:r>
      <w:r>
        <w:rPr>
          <w:sz w:val="24"/>
        </w:rPr>
        <w:t>control, or person essential for the award/implementation of the grant) has committed or is suspected of having committed:</w:t>
      </w:r>
    </w:p>
    <w:p w14:paraId="4ECFE362" w14:textId="77777777" w:rsidR="0070228D" w:rsidRDefault="00852EE0">
      <w:pPr>
        <w:pStyle w:val="ListParagraph"/>
        <w:numPr>
          <w:ilvl w:val="1"/>
          <w:numId w:val="19"/>
        </w:numPr>
        <w:tabs>
          <w:tab w:val="left" w:pos="2138"/>
        </w:tabs>
        <w:ind w:hanging="586"/>
        <w:jc w:val="left"/>
        <w:rPr>
          <w:sz w:val="24"/>
        </w:rPr>
      </w:pPr>
      <w:r>
        <w:rPr>
          <w:sz w:val="24"/>
        </w:rPr>
        <w:lastRenderedPageBreak/>
        <w:t>substantial</w:t>
      </w:r>
      <w:r>
        <w:rPr>
          <w:spacing w:val="-1"/>
          <w:sz w:val="24"/>
        </w:rPr>
        <w:t xml:space="preserve"> </w:t>
      </w:r>
      <w:r>
        <w:rPr>
          <w:sz w:val="24"/>
        </w:rPr>
        <w:t>errors,</w:t>
      </w:r>
      <w:r>
        <w:rPr>
          <w:spacing w:val="-3"/>
          <w:sz w:val="24"/>
        </w:rPr>
        <w:t xml:space="preserve"> </w:t>
      </w:r>
      <w:r>
        <w:rPr>
          <w:sz w:val="24"/>
        </w:rPr>
        <w:t>irregularities</w:t>
      </w:r>
      <w:r>
        <w:rPr>
          <w:spacing w:val="-1"/>
          <w:sz w:val="24"/>
        </w:rPr>
        <w:t xml:space="preserve"> </w:t>
      </w:r>
      <w:r>
        <w:rPr>
          <w:sz w:val="24"/>
        </w:rPr>
        <w:t>or</w:t>
      </w:r>
      <w:r>
        <w:rPr>
          <w:spacing w:val="-1"/>
          <w:sz w:val="24"/>
        </w:rPr>
        <w:t xml:space="preserve"> </w:t>
      </w:r>
      <w:r>
        <w:rPr>
          <w:sz w:val="24"/>
        </w:rPr>
        <w:t xml:space="preserve">fraud </w:t>
      </w:r>
      <w:r>
        <w:rPr>
          <w:spacing w:val="-5"/>
          <w:sz w:val="24"/>
        </w:rPr>
        <w:t>or</w:t>
      </w:r>
    </w:p>
    <w:p w14:paraId="4ECFE363" w14:textId="77777777" w:rsidR="0070228D" w:rsidRDefault="00852EE0">
      <w:pPr>
        <w:pStyle w:val="ListParagraph"/>
        <w:numPr>
          <w:ilvl w:val="1"/>
          <w:numId w:val="19"/>
        </w:numPr>
        <w:tabs>
          <w:tab w:val="left" w:pos="2136"/>
          <w:tab w:val="left" w:pos="2138"/>
        </w:tabs>
        <w:spacing w:before="199"/>
        <w:ind w:right="415" w:hanging="653"/>
        <w:jc w:val="both"/>
        <w:rPr>
          <w:sz w:val="24"/>
        </w:rPr>
      </w:pPr>
      <w:r>
        <w:rPr>
          <w:sz w:val="24"/>
        </w:rPr>
        <w:t>serious breach of obligations under this Agreement or during its award (including</w:t>
      </w:r>
      <w:r>
        <w:rPr>
          <w:spacing w:val="-4"/>
          <w:sz w:val="24"/>
        </w:rPr>
        <w:t xml:space="preserve"> </w:t>
      </w:r>
      <w:r>
        <w:rPr>
          <w:sz w:val="24"/>
        </w:rPr>
        <w:t>improper</w:t>
      </w:r>
      <w:r>
        <w:rPr>
          <w:spacing w:val="-4"/>
          <w:sz w:val="24"/>
        </w:rPr>
        <w:t xml:space="preserve"> </w:t>
      </w:r>
      <w:r>
        <w:rPr>
          <w:sz w:val="24"/>
        </w:rPr>
        <w:t>implementation</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action, non-compliance</w:t>
      </w:r>
      <w:r>
        <w:rPr>
          <w:spacing w:val="-4"/>
          <w:sz w:val="24"/>
        </w:rPr>
        <w:t xml:space="preserve"> </w:t>
      </w:r>
      <w:r>
        <w:rPr>
          <w:sz w:val="24"/>
        </w:rPr>
        <w:t>with</w:t>
      </w:r>
      <w:r>
        <w:rPr>
          <w:spacing w:val="-4"/>
          <w:sz w:val="24"/>
        </w:rPr>
        <w:t xml:space="preserve"> </w:t>
      </w:r>
      <w:r>
        <w:rPr>
          <w:sz w:val="24"/>
        </w:rPr>
        <w:t>the call conditions, submission of false information, failure to provide required information, breach of ethics or security rules (if applicable), etc.), or</w:t>
      </w:r>
    </w:p>
    <w:p w14:paraId="4ECFE364" w14:textId="77777777" w:rsidR="0070228D" w:rsidRDefault="00852EE0">
      <w:pPr>
        <w:pStyle w:val="ListParagraph"/>
        <w:numPr>
          <w:ilvl w:val="0"/>
          <w:numId w:val="19"/>
        </w:numPr>
        <w:tabs>
          <w:tab w:val="left" w:pos="1058"/>
        </w:tabs>
        <w:spacing w:before="201"/>
        <w:ind w:right="414"/>
        <w:jc w:val="both"/>
        <w:rPr>
          <w:sz w:val="24"/>
        </w:rPr>
      </w:pPr>
      <w:r>
        <w:rPr>
          <w:sz w:val="24"/>
        </w:rPr>
        <w:t>a beneficiary (or a person having powers of representation, decision-making or</w:t>
      </w:r>
      <w:r>
        <w:rPr>
          <w:spacing w:val="40"/>
          <w:sz w:val="24"/>
        </w:rPr>
        <w:t xml:space="preserve"> </w:t>
      </w:r>
      <w:r>
        <w:rPr>
          <w:sz w:val="24"/>
        </w:rPr>
        <w:t>control, or person essential for the award/implementation of the grant) has committed</w:t>
      </w:r>
    </w:p>
    <w:p w14:paraId="4ECFE365" w14:textId="77777777" w:rsidR="0070228D" w:rsidRDefault="00852EE0">
      <w:pPr>
        <w:pStyle w:val="BodyText"/>
        <w:spacing w:before="0"/>
        <w:ind w:left="1058" w:right="416"/>
      </w:pPr>
      <w:r>
        <w:t>— in other EU grants awarded to it under similar conditions — systemic or recurrent errors, irregularities, fraud or serious breach of obligations that have a material impact on this grant (extension of findings; see Article 25.5)</w:t>
      </w:r>
    </w:p>
    <w:p w14:paraId="4ECFE366" w14:textId="77777777" w:rsidR="0070228D" w:rsidRDefault="00852EE0">
      <w:pPr>
        <w:pStyle w:val="ListParagraph"/>
        <w:numPr>
          <w:ilvl w:val="0"/>
          <w:numId w:val="19"/>
        </w:numPr>
        <w:tabs>
          <w:tab w:val="left" w:pos="1057"/>
        </w:tabs>
        <w:ind w:left="1057" w:hanging="359"/>
        <w:rPr>
          <w:sz w:val="24"/>
        </w:rPr>
      </w:pPr>
      <w:r>
        <w:rPr>
          <w:spacing w:val="-2"/>
          <w:sz w:val="24"/>
        </w:rPr>
        <w:t>other:</w:t>
      </w:r>
    </w:p>
    <w:p w14:paraId="4ECFE36A" w14:textId="4CAE7EE4" w:rsidR="0070228D" w:rsidRPr="00DF066F" w:rsidRDefault="002637E5" w:rsidP="00A97D9C">
      <w:pPr>
        <w:pStyle w:val="ListParagraph"/>
        <w:numPr>
          <w:ilvl w:val="1"/>
          <w:numId w:val="19"/>
        </w:numPr>
        <w:tabs>
          <w:tab w:val="left" w:pos="1898"/>
        </w:tabs>
        <w:spacing w:before="201"/>
        <w:ind w:left="1898" w:hanging="652"/>
        <w:jc w:val="left"/>
        <w:rPr>
          <w:sz w:val="24"/>
        </w:rPr>
      </w:pPr>
      <w:r w:rsidRPr="00DF066F">
        <w:rPr>
          <w:sz w:val="24"/>
        </w:rPr>
        <w:t>[</w:t>
      </w:r>
      <w:r w:rsidR="00852EE0" w:rsidRPr="00DF066F">
        <w:rPr>
          <w:sz w:val="24"/>
        </w:rPr>
        <w:t>linked action issues: not applicable</w:t>
      </w:r>
      <w:r w:rsidRPr="00DF066F">
        <w:rPr>
          <w:sz w:val="24"/>
        </w:rPr>
        <w:t>]</w:t>
      </w:r>
      <w:r w:rsidR="00852EE0" w:rsidRPr="00DF066F">
        <w:rPr>
          <w:sz w:val="24"/>
        </w:rPr>
        <w:t xml:space="preserve"> </w:t>
      </w:r>
      <w:r w:rsidRPr="00DF066F">
        <w:rPr>
          <w:sz w:val="24"/>
        </w:rPr>
        <w:t>[</w:t>
      </w:r>
      <w:r w:rsidR="00852EE0" w:rsidRPr="00DF066F">
        <w:rPr>
          <w:sz w:val="24"/>
        </w:rPr>
        <w:t>the linked action (see Article 3) has not started as</w:t>
      </w:r>
      <w:r w:rsidR="00DF066F" w:rsidRPr="00DF066F">
        <w:rPr>
          <w:sz w:val="24"/>
        </w:rPr>
        <w:t xml:space="preserve"> </w:t>
      </w:r>
      <w:r w:rsidR="00852EE0" w:rsidRPr="00DF066F">
        <w:rPr>
          <w:sz w:val="24"/>
        </w:rPr>
        <w:t>specified in Annex 1, has been suspended or can no longer contribute, and this impacts the implementation of the action under this Agreement</w:t>
      </w:r>
      <w:r w:rsidR="003050BD" w:rsidRPr="00DF066F">
        <w:rPr>
          <w:sz w:val="24"/>
        </w:rPr>
        <w:t>]</w:t>
      </w:r>
    </w:p>
    <w:p w14:paraId="4ECFE36B" w14:textId="77777777" w:rsidR="0070228D" w:rsidRPr="00902062" w:rsidRDefault="00852EE0">
      <w:pPr>
        <w:pStyle w:val="ListParagraph"/>
        <w:numPr>
          <w:ilvl w:val="1"/>
          <w:numId w:val="19"/>
        </w:numPr>
        <w:tabs>
          <w:tab w:val="left" w:pos="1898"/>
        </w:tabs>
        <w:spacing w:before="201"/>
        <w:ind w:left="1898" w:hanging="652"/>
        <w:jc w:val="left"/>
        <w:rPr>
          <w:sz w:val="24"/>
        </w:rPr>
      </w:pPr>
      <w:r w:rsidRPr="00902062">
        <w:rPr>
          <w:sz w:val="24"/>
        </w:rPr>
        <w:t>additional</w:t>
      </w:r>
      <w:r w:rsidRPr="00902062">
        <w:rPr>
          <w:spacing w:val="-1"/>
          <w:sz w:val="24"/>
        </w:rPr>
        <w:t xml:space="preserve"> </w:t>
      </w:r>
      <w:r w:rsidRPr="00902062">
        <w:rPr>
          <w:sz w:val="24"/>
        </w:rPr>
        <w:t>GA</w:t>
      </w:r>
      <w:r w:rsidRPr="00902062">
        <w:rPr>
          <w:spacing w:val="-2"/>
          <w:sz w:val="24"/>
        </w:rPr>
        <w:t xml:space="preserve"> </w:t>
      </w:r>
      <w:r w:rsidRPr="00902062">
        <w:rPr>
          <w:sz w:val="24"/>
        </w:rPr>
        <w:t>suspension</w:t>
      </w:r>
      <w:r w:rsidRPr="00902062">
        <w:rPr>
          <w:spacing w:val="-1"/>
          <w:sz w:val="24"/>
        </w:rPr>
        <w:t xml:space="preserve"> </w:t>
      </w:r>
      <w:r w:rsidRPr="00902062">
        <w:rPr>
          <w:spacing w:val="-2"/>
          <w:sz w:val="24"/>
        </w:rPr>
        <w:t>grounds:</w:t>
      </w:r>
    </w:p>
    <w:p w14:paraId="4ECFE36C" w14:textId="77777777" w:rsidR="0070228D" w:rsidRDefault="00852EE0">
      <w:pPr>
        <w:pStyle w:val="ListParagraph"/>
        <w:numPr>
          <w:ilvl w:val="2"/>
          <w:numId w:val="19"/>
        </w:numPr>
        <w:tabs>
          <w:tab w:val="left" w:pos="2466"/>
        </w:tabs>
        <w:spacing w:before="199"/>
        <w:rPr>
          <w:sz w:val="24"/>
        </w:rPr>
      </w:pPr>
      <w:r>
        <w:rPr>
          <w:sz w:val="24"/>
        </w:rPr>
        <w:t>the</w:t>
      </w:r>
      <w:r>
        <w:rPr>
          <w:spacing w:val="-1"/>
          <w:sz w:val="24"/>
        </w:rPr>
        <w:t xml:space="preserve"> </w:t>
      </w:r>
      <w:r>
        <w:rPr>
          <w:sz w:val="24"/>
        </w:rPr>
        <w:t>action</w:t>
      </w:r>
      <w:r>
        <w:rPr>
          <w:spacing w:val="-1"/>
          <w:sz w:val="24"/>
        </w:rPr>
        <w:t xml:space="preserve"> </w:t>
      </w:r>
      <w:r>
        <w:rPr>
          <w:sz w:val="24"/>
        </w:rPr>
        <w:t>has</w:t>
      </w:r>
      <w:r>
        <w:rPr>
          <w:spacing w:val="-1"/>
          <w:sz w:val="24"/>
        </w:rPr>
        <w:t xml:space="preserve"> </w:t>
      </w:r>
      <w:r>
        <w:rPr>
          <w:sz w:val="24"/>
        </w:rPr>
        <w:t>lost</w:t>
      </w:r>
      <w:r>
        <w:rPr>
          <w:spacing w:val="-1"/>
          <w:sz w:val="24"/>
        </w:rPr>
        <w:t xml:space="preserve"> </w:t>
      </w:r>
      <w:r>
        <w:rPr>
          <w:sz w:val="24"/>
        </w:rPr>
        <w:t>its</w:t>
      </w:r>
      <w:r>
        <w:rPr>
          <w:spacing w:val="-1"/>
          <w:sz w:val="24"/>
        </w:rPr>
        <w:t xml:space="preserve"> </w:t>
      </w:r>
      <w:r>
        <w:rPr>
          <w:sz w:val="24"/>
        </w:rPr>
        <w:t>scientific</w:t>
      </w:r>
      <w:r>
        <w:rPr>
          <w:spacing w:val="-1"/>
          <w:sz w:val="24"/>
        </w:rPr>
        <w:t xml:space="preserve"> </w:t>
      </w:r>
      <w:r>
        <w:rPr>
          <w:sz w:val="24"/>
        </w:rPr>
        <w:t>or</w:t>
      </w:r>
      <w:r>
        <w:rPr>
          <w:spacing w:val="-2"/>
          <w:sz w:val="24"/>
        </w:rPr>
        <w:t xml:space="preserve"> </w:t>
      </w:r>
      <w:r>
        <w:rPr>
          <w:sz w:val="24"/>
        </w:rPr>
        <w:t>technological</w:t>
      </w:r>
      <w:r>
        <w:rPr>
          <w:spacing w:val="3"/>
          <w:sz w:val="24"/>
        </w:rPr>
        <w:t xml:space="preserve"> </w:t>
      </w:r>
      <w:r>
        <w:rPr>
          <w:spacing w:val="-2"/>
          <w:sz w:val="24"/>
        </w:rPr>
        <w:t>relevance</w:t>
      </w:r>
    </w:p>
    <w:p w14:paraId="4ECFE36D" w14:textId="77777777" w:rsidR="0070228D" w:rsidRDefault="00852EE0">
      <w:pPr>
        <w:pStyle w:val="ListParagraph"/>
        <w:numPr>
          <w:ilvl w:val="2"/>
          <w:numId w:val="19"/>
        </w:numPr>
        <w:tabs>
          <w:tab w:val="left" w:pos="2466"/>
        </w:tabs>
        <w:rPr>
          <w:sz w:val="24"/>
        </w:rPr>
      </w:pPr>
      <w:r>
        <w:rPr>
          <w:sz w:val="24"/>
        </w:rPr>
        <w:t>for</w:t>
      </w:r>
      <w:r>
        <w:rPr>
          <w:spacing w:val="-3"/>
          <w:sz w:val="24"/>
        </w:rPr>
        <w:t xml:space="preserve"> </w:t>
      </w:r>
      <w:r>
        <w:rPr>
          <w:sz w:val="24"/>
        </w:rPr>
        <w:t>EIC</w:t>
      </w:r>
      <w:r>
        <w:rPr>
          <w:spacing w:val="-1"/>
          <w:sz w:val="24"/>
        </w:rPr>
        <w:t xml:space="preserve"> </w:t>
      </w:r>
      <w:r>
        <w:rPr>
          <w:sz w:val="24"/>
        </w:rPr>
        <w:t>Accelerator</w:t>
      </w:r>
      <w:r>
        <w:rPr>
          <w:spacing w:val="-1"/>
          <w:sz w:val="24"/>
        </w:rPr>
        <w:t xml:space="preserve"> </w:t>
      </w:r>
      <w:r>
        <w:rPr>
          <w:sz w:val="24"/>
        </w:rPr>
        <w:t>actions: the</w:t>
      </w:r>
      <w:r>
        <w:rPr>
          <w:spacing w:val="-2"/>
          <w:sz w:val="24"/>
        </w:rPr>
        <w:t xml:space="preserve"> </w:t>
      </w:r>
      <w:r>
        <w:rPr>
          <w:sz w:val="24"/>
        </w:rPr>
        <w:t>action has</w:t>
      </w:r>
      <w:r>
        <w:rPr>
          <w:spacing w:val="-1"/>
          <w:sz w:val="24"/>
        </w:rPr>
        <w:t xml:space="preserve"> </w:t>
      </w:r>
      <w:r>
        <w:rPr>
          <w:sz w:val="24"/>
        </w:rPr>
        <w:t xml:space="preserve">lost its economic </w:t>
      </w:r>
      <w:r>
        <w:rPr>
          <w:spacing w:val="-2"/>
          <w:sz w:val="24"/>
        </w:rPr>
        <w:t>relevance</w:t>
      </w:r>
    </w:p>
    <w:p w14:paraId="4ECFE36E" w14:textId="77777777" w:rsidR="0070228D" w:rsidRDefault="00852EE0">
      <w:pPr>
        <w:pStyle w:val="ListParagraph"/>
        <w:numPr>
          <w:ilvl w:val="2"/>
          <w:numId w:val="19"/>
        </w:numPr>
        <w:tabs>
          <w:tab w:val="left" w:pos="2466"/>
        </w:tabs>
        <w:spacing w:before="201"/>
        <w:ind w:right="413"/>
        <w:jc w:val="both"/>
        <w:rPr>
          <w:sz w:val="24"/>
        </w:rPr>
      </w:pPr>
      <w:r>
        <w:rPr>
          <w:sz w:val="24"/>
        </w:rPr>
        <w:t>for challenge-based EIC Pathfinder actions and Horizon Europe Missions: the action has lost its relevance as part of the Portfolio for which it has been initially selected.</w:t>
      </w:r>
    </w:p>
    <w:p w14:paraId="4ECFE36F" w14:textId="77777777" w:rsidR="0070228D" w:rsidRPr="00AE6163" w:rsidRDefault="00852EE0" w:rsidP="00AE6163">
      <w:pPr>
        <w:pStyle w:val="ListParagraph"/>
        <w:numPr>
          <w:ilvl w:val="2"/>
          <w:numId w:val="20"/>
        </w:numPr>
        <w:tabs>
          <w:tab w:val="left" w:pos="998"/>
        </w:tabs>
        <w:ind w:hanging="660"/>
        <w:rPr>
          <w:b/>
          <w:spacing w:val="-2"/>
          <w:sz w:val="24"/>
        </w:rPr>
      </w:pPr>
      <w:r w:rsidRPr="00AE6163">
        <w:rPr>
          <w:b/>
          <w:spacing w:val="-2"/>
          <w:sz w:val="24"/>
        </w:rPr>
        <w:t>Procedure</w:t>
      </w:r>
    </w:p>
    <w:p w14:paraId="4ECFE370" w14:textId="77777777" w:rsidR="0070228D" w:rsidRDefault="00852EE0">
      <w:pPr>
        <w:spacing w:before="200"/>
        <w:ind w:left="338" w:right="414"/>
        <w:jc w:val="both"/>
        <w:rPr>
          <w:sz w:val="24"/>
        </w:rPr>
      </w:pPr>
      <w:r>
        <w:rPr>
          <w:sz w:val="24"/>
        </w:rPr>
        <w:t xml:space="preserve">Before suspending the grant, the granting authority will send a </w:t>
      </w:r>
      <w:r>
        <w:rPr>
          <w:b/>
          <w:sz w:val="24"/>
        </w:rPr>
        <w:t xml:space="preserve">pre-information letter </w:t>
      </w:r>
      <w:r>
        <w:rPr>
          <w:sz w:val="24"/>
        </w:rPr>
        <w:t xml:space="preserve">to the </w:t>
      </w:r>
      <w:r>
        <w:rPr>
          <w:spacing w:val="-2"/>
          <w:sz w:val="24"/>
        </w:rPr>
        <w:t>coordinator:</w:t>
      </w:r>
    </w:p>
    <w:p w14:paraId="4ECFE371" w14:textId="77777777" w:rsidR="0070228D" w:rsidRDefault="00852EE0">
      <w:pPr>
        <w:pStyle w:val="ListParagraph"/>
        <w:numPr>
          <w:ilvl w:val="3"/>
          <w:numId w:val="20"/>
        </w:numPr>
        <w:tabs>
          <w:tab w:val="left" w:pos="1058"/>
        </w:tabs>
        <w:rPr>
          <w:sz w:val="24"/>
        </w:rPr>
      </w:pPr>
      <w:r>
        <w:rPr>
          <w:sz w:val="24"/>
        </w:rPr>
        <w:t>formally</w:t>
      </w:r>
      <w:r>
        <w:rPr>
          <w:spacing w:val="-1"/>
          <w:sz w:val="24"/>
        </w:rPr>
        <w:t xml:space="preserve"> </w:t>
      </w:r>
      <w:r>
        <w:rPr>
          <w:sz w:val="24"/>
        </w:rPr>
        <w:t>notifying</w:t>
      </w:r>
      <w:r>
        <w:rPr>
          <w:spacing w:val="-1"/>
          <w:sz w:val="24"/>
        </w:rPr>
        <w:t xml:space="preserve"> </w:t>
      </w:r>
      <w:r>
        <w:rPr>
          <w:sz w:val="24"/>
        </w:rPr>
        <w:t>the intention</w:t>
      </w:r>
      <w:r>
        <w:rPr>
          <w:spacing w:val="-1"/>
          <w:sz w:val="24"/>
        </w:rPr>
        <w:t xml:space="preserve"> </w:t>
      </w:r>
      <w:r>
        <w:rPr>
          <w:sz w:val="24"/>
        </w:rPr>
        <w:t>to suspend the grant and the</w:t>
      </w:r>
      <w:r>
        <w:rPr>
          <w:spacing w:val="-1"/>
          <w:sz w:val="24"/>
        </w:rPr>
        <w:t xml:space="preserve"> </w:t>
      </w:r>
      <w:r>
        <w:rPr>
          <w:sz w:val="24"/>
        </w:rPr>
        <w:t xml:space="preserve">reasons why </w:t>
      </w:r>
      <w:r>
        <w:rPr>
          <w:spacing w:val="-5"/>
          <w:sz w:val="24"/>
        </w:rPr>
        <w:t>and</w:t>
      </w:r>
    </w:p>
    <w:p w14:paraId="4ECFE372" w14:textId="77777777" w:rsidR="0070228D" w:rsidRDefault="00852EE0">
      <w:pPr>
        <w:pStyle w:val="ListParagraph"/>
        <w:numPr>
          <w:ilvl w:val="3"/>
          <w:numId w:val="20"/>
        </w:numPr>
        <w:tabs>
          <w:tab w:val="left" w:pos="1058"/>
        </w:tabs>
        <w:rPr>
          <w:sz w:val="24"/>
        </w:rPr>
      </w:pPr>
      <w:r>
        <w:rPr>
          <w:sz w:val="24"/>
        </w:rPr>
        <w:t>requesting</w:t>
      </w:r>
      <w:r>
        <w:rPr>
          <w:spacing w:val="-1"/>
          <w:sz w:val="24"/>
        </w:rPr>
        <w:t xml:space="preserve"> </w:t>
      </w:r>
      <w:r>
        <w:rPr>
          <w:sz w:val="24"/>
        </w:rPr>
        <w:t>observations</w:t>
      </w:r>
      <w:r>
        <w:rPr>
          <w:spacing w:val="-2"/>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 xml:space="preserve">receiving </w:t>
      </w:r>
      <w:r>
        <w:rPr>
          <w:spacing w:val="-2"/>
          <w:sz w:val="24"/>
        </w:rPr>
        <w:t>notification.</w:t>
      </w:r>
    </w:p>
    <w:p w14:paraId="4ECFE373" w14:textId="77777777" w:rsidR="0070228D" w:rsidRDefault="00852EE0">
      <w:pPr>
        <w:pStyle w:val="BodyText"/>
        <w:ind w:right="414"/>
      </w:pPr>
      <w:r>
        <w:t>If the granting authority does not receive observations or decides to pursue the procedure despite the observations it has received, it will confirm the suspension (</w:t>
      </w:r>
      <w:r>
        <w:rPr>
          <w:b/>
        </w:rPr>
        <w:t>confirmation letter</w:t>
      </w:r>
      <w:r>
        <w:t>). Otherwise, it will formally notify that the procedure is discontinued.</w:t>
      </w:r>
    </w:p>
    <w:p w14:paraId="4ECFE374" w14:textId="77777777" w:rsidR="0070228D" w:rsidRDefault="00852EE0">
      <w:pPr>
        <w:pStyle w:val="BodyText"/>
        <w:ind w:right="416"/>
      </w:pPr>
      <w:r>
        <w:t xml:space="preserve">The suspension will </w:t>
      </w:r>
      <w:r>
        <w:rPr>
          <w:b/>
        </w:rPr>
        <w:t xml:space="preserve">take effect </w:t>
      </w:r>
      <w:r>
        <w:t>the day after the confirmation notification is sent (or on a</w:t>
      </w:r>
      <w:r>
        <w:rPr>
          <w:spacing w:val="40"/>
        </w:rPr>
        <w:t xml:space="preserve"> </w:t>
      </w:r>
      <w:r>
        <w:t>later date specified in the notification).</w:t>
      </w:r>
    </w:p>
    <w:p w14:paraId="4ECFE375" w14:textId="77777777" w:rsidR="0070228D" w:rsidRDefault="00852EE0">
      <w:pPr>
        <w:pStyle w:val="BodyText"/>
        <w:spacing w:before="201"/>
        <w:ind w:right="415"/>
      </w:pPr>
      <w:r>
        <w:t xml:space="preserve">Once the conditions for resuming implementation of the action are met, the granting authority will formally notify the coordinator a </w:t>
      </w:r>
      <w:r>
        <w:rPr>
          <w:b/>
        </w:rPr>
        <w:t>lifting of suspension letter</w:t>
      </w:r>
      <w: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b/>
        </w:rPr>
        <w:t xml:space="preserve">lifted </w:t>
      </w:r>
      <w:r>
        <w:t>with effect from the suspension</w:t>
      </w:r>
      <w:r>
        <w:rPr>
          <w:spacing w:val="-1"/>
        </w:rPr>
        <w:t xml:space="preserve"> </w:t>
      </w:r>
      <w:r>
        <w:t>end date</w:t>
      </w:r>
      <w:r>
        <w:rPr>
          <w:spacing w:val="-1"/>
        </w:rPr>
        <w:t xml:space="preserve"> </w:t>
      </w:r>
      <w:r>
        <w:t>set out in</w:t>
      </w:r>
      <w:r>
        <w:rPr>
          <w:spacing w:val="-1"/>
        </w:rPr>
        <w:t xml:space="preserve"> </w:t>
      </w:r>
      <w:r>
        <w:t>the</w:t>
      </w:r>
      <w:r>
        <w:rPr>
          <w:spacing w:val="-1"/>
        </w:rPr>
        <w:t xml:space="preserve"> </w:t>
      </w:r>
      <w:r>
        <w:t>lifting</w:t>
      </w:r>
      <w:r>
        <w:rPr>
          <w:spacing w:val="-1"/>
        </w:rPr>
        <w:t xml:space="preserve"> </w:t>
      </w:r>
      <w:r>
        <w:t>of suspension letter.</w:t>
      </w:r>
      <w:r>
        <w:rPr>
          <w:spacing w:val="-2"/>
        </w:rPr>
        <w:t xml:space="preserve"> </w:t>
      </w:r>
      <w:r>
        <w:t>This date</w:t>
      </w:r>
      <w:r>
        <w:rPr>
          <w:spacing w:val="-1"/>
        </w:rPr>
        <w:t xml:space="preserve"> </w:t>
      </w:r>
      <w:r>
        <w:t>may</w:t>
      </w:r>
      <w:r>
        <w:rPr>
          <w:spacing w:val="-1"/>
        </w:rPr>
        <w:t xml:space="preserve"> </w:t>
      </w:r>
      <w:r>
        <w:t>be before</w:t>
      </w:r>
      <w:r>
        <w:rPr>
          <w:spacing w:val="-1"/>
        </w:rPr>
        <w:t xml:space="preserve"> </w:t>
      </w:r>
      <w:r>
        <w:t>the date on which the letter is sent.</w:t>
      </w:r>
    </w:p>
    <w:p w14:paraId="4ECFE376" w14:textId="77777777" w:rsidR="0070228D" w:rsidRDefault="00852EE0">
      <w:pPr>
        <w:pStyle w:val="BodyText"/>
        <w:spacing w:before="199"/>
        <w:ind w:right="415"/>
      </w:pPr>
      <w:r>
        <w:lastRenderedPageBreak/>
        <w:t>During the suspension, no prefinancing will be paid. Costs incurred or contributions for activities implemented during suspension are not eligible (see Article 6.3).</w:t>
      </w:r>
    </w:p>
    <w:p w14:paraId="4ECFE377" w14:textId="77777777" w:rsidR="0070228D" w:rsidRDefault="00852EE0">
      <w:pPr>
        <w:pStyle w:val="BodyText"/>
        <w:ind w:right="414"/>
      </w:pPr>
      <w:r>
        <w:t>The beneficiaries may not claim damages due to suspension by the granting authority (see Article 33).</w:t>
      </w:r>
    </w:p>
    <w:p w14:paraId="4ECFE378" w14:textId="77777777" w:rsidR="0070228D" w:rsidRDefault="00852EE0">
      <w:pPr>
        <w:pStyle w:val="BodyText"/>
        <w:spacing w:before="201"/>
        <w:ind w:right="414"/>
      </w:pPr>
      <w:r>
        <w:t>Grant suspension does not affect the granting authority’s right to terminate the grant or a beneficiary (see Article 32) or reduce the grant (see Article 28).</w:t>
      </w:r>
    </w:p>
    <w:p w14:paraId="4ECFE379" w14:textId="77777777" w:rsidR="0070228D" w:rsidRDefault="00852EE0">
      <w:pPr>
        <w:pStyle w:val="Heading1"/>
        <w:spacing w:before="199"/>
        <w:jc w:val="both"/>
      </w:pPr>
      <w:bookmarkStart w:id="136" w:name="_Toc176801847"/>
      <w:r>
        <w:t>ARTICLE</w:t>
      </w:r>
      <w:r>
        <w:rPr>
          <w:spacing w:val="-4"/>
        </w:rPr>
        <w:t xml:space="preserve"> </w:t>
      </w:r>
      <w:r>
        <w:t>32</w:t>
      </w:r>
      <w:r>
        <w:rPr>
          <w:spacing w:val="-2"/>
        </w:rPr>
        <w:t xml:space="preserve"> </w:t>
      </w:r>
      <w:r>
        <w:t>—</w:t>
      </w:r>
      <w:r>
        <w:rPr>
          <w:spacing w:val="-2"/>
        </w:rPr>
        <w:t xml:space="preserve"> </w:t>
      </w:r>
      <w:r>
        <w:t>GRANT</w:t>
      </w:r>
      <w:r>
        <w:rPr>
          <w:spacing w:val="-3"/>
        </w:rPr>
        <w:t xml:space="preserve"> </w:t>
      </w:r>
      <w:r>
        <w:t>AGREEMENT</w:t>
      </w:r>
      <w:r>
        <w:rPr>
          <w:spacing w:val="-3"/>
        </w:rPr>
        <w:t xml:space="preserve"> </w:t>
      </w:r>
      <w:r>
        <w:t>OR</w:t>
      </w:r>
      <w:r>
        <w:rPr>
          <w:spacing w:val="-2"/>
        </w:rPr>
        <w:t xml:space="preserve"> </w:t>
      </w:r>
      <w:r>
        <w:t>BENEFICIARY</w:t>
      </w:r>
      <w:r>
        <w:rPr>
          <w:spacing w:val="-2"/>
        </w:rPr>
        <w:t xml:space="preserve"> TERMINATION</w:t>
      </w:r>
      <w:bookmarkEnd w:id="136"/>
    </w:p>
    <w:p w14:paraId="4ECFE37A" w14:textId="77777777" w:rsidR="0070228D" w:rsidRDefault="00852EE0">
      <w:pPr>
        <w:pStyle w:val="Heading2"/>
        <w:numPr>
          <w:ilvl w:val="1"/>
          <w:numId w:val="18"/>
        </w:numPr>
        <w:tabs>
          <w:tab w:val="left" w:pos="1058"/>
        </w:tabs>
        <w:spacing w:before="201"/>
        <w:ind w:hanging="720"/>
      </w:pPr>
      <w:bookmarkStart w:id="137" w:name="_Toc176801848"/>
      <w:r>
        <w:t>Consortium-requested</w:t>
      </w:r>
      <w:r>
        <w:rPr>
          <w:spacing w:val="-3"/>
        </w:rPr>
        <w:t xml:space="preserve"> </w:t>
      </w:r>
      <w:r>
        <w:t xml:space="preserve">GA </w:t>
      </w:r>
      <w:r>
        <w:rPr>
          <w:spacing w:val="-2"/>
        </w:rPr>
        <w:t>termination</w:t>
      </w:r>
      <w:bookmarkEnd w:id="137"/>
    </w:p>
    <w:p w14:paraId="4ECFE37D" w14:textId="0AEF42D8" w:rsidR="0070228D" w:rsidRPr="00AE6163" w:rsidRDefault="00852EE0" w:rsidP="00AE6163">
      <w:pPr>
        <w:pStyle w:val="ListParagraph"/>
        <w:numPr>
          <w:ilvl w:val="2"/>
          <w:numId w:val="20"/>
        </w:numPr>
        <w:tabs>
          <w:tab w:val="left" w:pos="998"/>
        </w:tabs>
        <w:ind w:hanging="660"/>
        <w:rPr>
          <w:b/>
          <w:spacing w:val="-2"/>
          <w:sz w:val="24"/>
        </w:rPr>
      </w:pPr>
      <w:r w:rsidRPr="00AE6163">
        <w:rPr>
          <w:b/>
          <w:spacing w:val="-2"/>
          <w:sz w:val="24"/>
        </w:rPr>
        <w:t>Conditions and procedure</w:t>
      </w:r>
    </w:p>
    <w:p w14:paraId="4BD8C6DE" w14:textId="77777777" w:rsidR="00DF066F" w:rsidRDefault="00DF066F">
      <w:pPr>
        <w:pStyle w:val="BodyText"/>
        <w:spacing w:before="0"/>
        <w:jc w:val="left"/>
      </w:pPr>
    </w:p>
    <w:p w14:paraId="4ECFE37E" w14:textId="2F402BB0" w:rsidR="0070228D" w:rsidRDefault="00852EE0">
      <w:pPr>
        <w:pStyle w:val="BodyText"/>
        <w:spacing w:before="0"/>
        <w:jc w:val="left"/>
      </w:pPr>
      <w:r>
        <w:t>The</w:t>
      </w:r>
      <w:r>
        <w:rPr>
          <w:spacing w:val="-1"/>
        </w:rPr>
        <w:t xml:space="preserve"> </w:t>
      </w:r>
      <w:r>
        <w:t>beneficiaries</w:t>
      </w:r>
      <w:r>
        <w:rPr>
          <w:spacing w:val="-1"/>
        </w:rPr>
        <w:t xml:space="preserve"> </w:t>
      </w:r>
      <w:r>
        <w:t>may</w:t>
      </w:r>
      <w:r>
        <w:rPr>
          <w:spacing w:val="-2"/>
        </w:rPr>
        <w:t xml:space="preserve"> </w:t>
      </w:r>
      <w:r>
        <w:t>request the</w:t>
      </w:r>
      <w:r>
        <w:rPr>
          <w:spacing w:val="-1"/>
        </w:rPr>
        <w:t xml:space="preserve"> </w:t>
      </w:r>
      <w:r>
        <w:t>termination</w:t>
      </w:r>
      <w:r>
        <w:rPr>
          <w:spacing w:val="-1"/>
        </w:rPr>
        <w:t xml:space="preserve"> </w:t>
      </w:r>
      <w:r>
        <w:t>of</w:t>
      </w:r>
      <w:r>
        <w:rPr>
          <w:spacing w:val="-2"/>
        </w:rPr>
        <w:t xml:space="preserve"> </w:t>
      </w:r>
      <w:r>
        <w:t xml:space="preserve">the </w:t>
      </w:r>
      <w:r>
        <w:rPr>
          <w:spacing w:val="-2"/>
        </w:rPr>
        <w:t>grant.</w:t>
      </w:r>
    </w:p>
    <w:p w14:paraId="4ECFE37F" w14:textId="77777777" w:rsidR="0070228D" w:rsidRDefault="00852EE0">
      <w:pPr>
        <w:pStyle w:val="BodyText"/>
        <w:jc w:val="left"/>
      </w:pPr>
      <w:r>
        <w:t>The</w:t>
      </w:r>
      <w:r>
        <w:rPr>
          <w:spacing w:val="-1"/>
        </w:rPr>
        <w:t xml:space="preserve"> </w:t>
      </w:r>
      <w:r>
        <w:t>coordinator</w:t>
      </w:r>
      <w:r>
        <w:rPr>
          <w:spacing w:val="-2"/>
        </w:rPr>
        <w:t xml:space="preserve"> </w:t>
      </w:r>
      <w:r>
        <w:t>must</w:t>
      </w:r>
      <w:r>
        <w:rPr>
          <w:spacing w:val="1"/>
        </w:rPr>
        <w:t xml:space="preserve"> </w:t>
      </w:r>
      <w:r>
        <w:t>submit</w:t>
      </w:r>
      <w:r>
        <w:rPr>
          <w:spacing w:val="-2"/>
        </w:rPr>
        <w:t xml:space="preserve"> </w:t>
      </w:r>
      <w:r>
        <w:t>a</w:t>
      </w:r>
      <w:r>
        <w:rPr>
          <w:spacing w:val="-1"/>
        </w:rPr>
        <w:t xml:space="preserve"> </w:t>
      </w:r>
      <w:r>
        <w:t xml:space="preserve">request for </w:t>
      </w:r>
      <w:r>
        <w:rPr>
          <w:b/>
        </w:rPr>
        <w:t>amendment</w:t>
      </w:r>
      <w:r>
        <w:rPr>
          <w:b/>
          <w:spacing w:val="-1"/>
        </w:rPr>
        <w:t xml:space="preserve"> </w:t>
      </w:r>
      <w:r>
        <w:t>(see</w:t>
      </w:r>
      <w:r>
        <w:rPr>
          <w:spacing w:val="-2"/>
        </w:rPr>
        <w:t xml:space="preserve"> </w:t>
      </w:r>
      <w:r>
        <w:t>Article 39),</w:t>
      </w:r>
      <w:r>
        <w:rPr>
          <w:spacing w:val="-2"/>
        </w:rPr>
        <w:t xml:space="preserve"> with:</w:t>
      </w:r>
    </w:p>
    <w:p w14:paraId="4ECFE380" w14:textId="77777777" w:rsidR="0070228D" w:rsidRDefault="00852EE0">
      <w:pPr>
        <w:pStyle w:val="ListParagraph"/>
        <w:numPr>
          <w:ilvl w:val="3"/>
          <w:numId w:val="18"/>
        </w:numPr>
        <w:tabs>
          <w:tab w:val="left" w:pos="1058"/>
        </w:tabs>
        <w:rPr>
          <w:sz w:val="24"/>
        </w:rPr>
      </w:pPr>
      <w:r>
        <w:rPr>
          <w:sz w:val="24"/>
        </w:rPr>
        <w:t>the</w:t>
      </w:r>
      <w:r>
        <w:rPr>
          <w:spacing w:val="-1"/>
          <w:sz w:val="24"/>
        </w:rPr>
        <w:t xml:space="preserve"> </w:t>
      </w:r>
      <w:r>
        <w:rPr>
          <w:sz w:val="24"/>
        </w:rPr>
        <w:t>reasons</w:t>
      </w:r>
      <w:r>
        <w:rPr>
          <w:spacing w:val="-1"/>
          <w:sz w:val="24"/>
        </w:rPr>
        <w:t xml:space="preserve"> </w:t>
      </w:r>
      <w:r>
        <w:rPr>
          <w:spacing w:val="-5"/>
          <w:sz w:val="24"/>
        </w:rPr>
        <w:t>why</w:t>
      </w:r>
    </w:p>
    <w:p w14:paraId="4ECFE381" w14:textId="77777777" w:rsidR="0070228D" w:rsidRDefault="00852EE0">
      <w:pPr>
        <w:pStyle w:val="ListParagraph"/>
        <w:numPr>
          <w:ilvl w:val="3"/>
          <w:numId w:val="18"/>
        </w:numPr>
        <w:tabs>
          <w:tab w:val="left" w:pos="1058"/>
        </w:tabs>
        <w:rPr>
          <w:sz w:val="24"/>
        </w:rPr>
      </w:pPr>
      <w:r>
        <w:rPr>
          <w:sz w:val="24"/>
        </w:rPr>
        <w:t>the</w:t>
      </w:r>
      <w:r>
        <w:rPr>
          <w:spacing w:val="-1"/>
          <w:sz w:val="24"/>
        </w:rPr>
        <w:t xml:space="preserve"> </w:t>
      </w:r>
      <w:r>
        <w:rPr>
          <w:sz w:val="24"/>
        </w:rPr>
        <w:t>date the</w:t>
      </w:r>
      <w:r>
        <w:rPr>
          <w:spacing w:val="-2"/>
          <w:sz w:val="24"/>
        </w:rPr>
        <w:t xml:space="preserve"> </w:t>
      </w:r>
      <w:r>
        <w:rPr>
          <w:sz w:val="24"/>
        </w:rPr>
        <w:t>consortium</w:t>
      </w:r>
      <w:r>
        <w:rPr>
          <w:spacing w:val="-1"/>
          <w:sz w:val="24"/>
        </w:rPr>
        <w:t xml:space="preserve"> </w:t>
      </w:r>
      <w:r>
        <w:rPr>
          <w:sz w:val="24"/>
        </w:rPr>
        <w:t>ends</w:t>
      </w:r>
      <w:r>
        <w:rPr>
          <w:spacing w:val="-1"/>
          <w:sz w:val="24"/>
        </w:rPr>
        <w:t xml:space="preserve"> </w:t>
      </w:r>
      <w:r>
        <w:rPr>
          <w:sz w:val="24"/>
        </w:rPr>
        <w:t>work</w:t>
      </w:r>
      <w:r>
        <w:rPr>
          <w:spacing w:val="-1"/>
          <w:sz w:val="24"/>
        </w:rPr>
        <w:t xml:space="preserve"> </w:t>
      </w:r>
      <w:r>
        <w:rPr>
          <w:sz w:val="24"/>
        </w:rPr>
        <w:t>on the</w:t>
      </w:r>
      <w:r>
        <w:rPr>
          <w:spacing w:val="-1"/>
          <w:sz w:val="24"/>
        </w:rPr>
        <w:t xml:space="preserve"> </w:t>
      </w:r>
      <w:r>
        <w:rPr>
          <w:sz w:val="24"/>
        </w:rPr>
        <w:t>action</w:t>
      </w:r>
      <w:r>
        <w:rPr>
          <w:spacing w:val="-1"/>
          <w:sz w:val="24"/>
        </w:rPr>
        <w:t xml:space="preserve"> </w:t>
      </w:r>
      <w:r>
        <w:rPr>
          <w:sz w:val="24"/>
        </w:rPr>
        <w:t>(‘end of</w:t>
      </w:r>
      <w:r>
        <w:rPr>
          <w:spacing w:val="-1"/>
          <w:sz w:val="24"/>
        </w:rPr>
        <w:t xml:space="preserve"> </w:t>
      </w:r>
      <w:r>
        <w:rPr>
          <w:sz w:val="24"/>
        </w:rPr>
        <w:t xml:space="preserve">work date’) </w:t>
      </w:r>
      <w:r>
        <w:rPr>
          <w:spacing w:val="-5"/>
          <w:sz w:val="24"/>
        </w:rPr>
        <w:t>and</w:t>
      </w:r>
    </w:p>
    <w:p w14:paraId="4ECFE382" w14:textId="77777777" w:rsidR="0070228D" w:rsidRDefault="00852EE0">
      <w:pPr>
        <w:pStyle w:val="ListParagraph"/>
        <w:numPr>
          <w:ilvl w:val="3"/>
          <w:numId w:val="18"/>
        </w:numPr>
        <w:tabs>
          <w:tab w:val="left" w:pos="1058"/>
        </w:tabs>
        <w:spacing w:before="201"/>
        <w:ind w:right="416"/>
        <w:rPr>
          <w:sz w:val="24"/>
        </w:rPr>
      </w:pPr>
      <w:r>
        <w:rPr>
          <w:sz w:val="24"/>
        </w:rPr>
        <w:t>the</w:t>
      </w:r>
      <w:r>
        <w:rPr>
          <w:spacing w:val="26"/>
          <w:sz w:val="24"/>
        </w:rPr>
        <w:t xml:space="preserve"> </w:t>
      </w:r>
      <w:r>
        <w:rPr>
          <w:sz w:val="24"/>
        </w:rPr>
        <w:t>date</w:t>
      </w:r>
      <w:r>
        <w:rPr>
          <w:spacing w:val="25"/>
          <w:sz w:val="24"/>
        </w:rPr>
        <w:t xml:space="preserve"> </w:t>
      </w:r>
      <w:r>
        <w:rPr>
          <w:sz w:val="24"/>
        </w:rPr>
        <w:t>the</w:t>
      </w:r>
      <w:r>
        <w:rPr>
          <w:spacing w:val="25"/>
          <w:sz w:val="24"/>
        </w:rPr>
        <w:t xml:space="preserve"> </w:t>
      </w:r>
      <w:r>
        <w:rPr>
          <w:sz w:val="24"/>
        </w:rPr>
        <w:t>termination</w:t>
      </w:r>
      <w:r>
        <w:rPr>
          <w:spacing w:val="24"/>
          <w:sz w:val="24"/>
        </w:rPr>
        <w:t xml:space="preserve"> </w:t>
      </w:r>
      <w:r>
        <w:rPr>
          <w:sz w:val="24"/>
        </w:rPr>
        <w:t>takes</w:t>
      </w:r>
      <w:r>
        <w:rPr>
          <w:spacing w:val="25"/>
          <w:sz w:val="24"/>
        </w:rPr>
        <w:t xml:space="preserve"> </w:t>
      </w:r>
      <w:r>
        <w:rPr>
          <w:sz w:val="24"/>
        </w:rPr>
        <w:t>effect</w:t>
      </w:r>
      <w:r>
        <w:rPr>
          <w:spacing w:val="25"/>
          <w:sz w:val="24"/>
        </w:rPr>
        <w:t xml:space="preserve"> </w:t>
      </w:r>
      <w:r>
        <w:rPr>
          <w:sz w:val="24"/>
        </w:rPr>
        <w:t>(‘termination</w:t>
      </w:r>
      <w:r>
        <w:rPr>
          <w:spacing w:val="25"/>
          <w:sz w:val="24"/>
        </w:rPr>
        <w:t xml:space="preserve"> </w:t>
      </w:r>
      <w:r>
        <w:rPr>
          <w:sz w:val="24"/>
        </w:rPr>
        <w:t>date’);</w:t>
      </w:r>
      <w:r>
        <w:rPr>
          <w:spacing w:val="27"/>
          <w:sz w:val="24"/>
        </w:rPr>
        <w:t xml:space="preserve"> </w:t>
      </w:r>
      <w:r>
        <w:rPr>
          <w:sz w:val="24"/>
        </w:rPr>
        <w:t>this</w:t>
      </w:r>
      <w:r>
        <w:rPr>
          <w:spacing w:val="26"/>
          <w:sz w:val="24"/>
        </w:rPr>
        <w:t xml:space="preserve"> </w:t>
      </w:r>
      <w:r>
        <w:rPr>
          <w:sz w:val="24"/>
        </w:rPr>
        <w:t>date</w:t>
      </w:r>
      <w:r>
        <w:rPr>
          <w:spacing w:val="25"/>
          <w:sz w:val="24"/>
        </w:rPr>
        <w:t xml:space="preserve"> </w:t>
      </w:r>
      <w:r>
        <w:rPr>
          <w:sz w:val="24"/>
        </w:rPr>
        <w:t>must</w:t>
      </w:r>
      <w:r>
        <w:rPr>
          <w:spacing w:val="26"/>
          <w:sz w:val="24"/>
        </w:rPr>
        <w:t xml:space="preserve"> </w:t>
      </w:r>
      <w:r>
        <w:rPr>
          <w:sz w:val="24"/>
        </w:rPr>
        <w:t>be</w:t>
      </w:r>
      <w:r>
        <w:rPr>
          <w:spacing w:val="25"/>
          <w:sz w:val="24"/>
        </w:rPr>
        <w:t xml:space="preserve"> </w:t>
      </w:r>
      <w:r>
        <w:rPr>
          <w:sz w:val="24"/>
        </w:rPr>
        <w:t>after</w:t>
      </w:r>
      <w:r>
        <w:rPr>
          <w:spacing w:val="26"/>
          <w:sz w:val="24"/>
        </w:rPr>
        <w:t xml:space="preserve"> </w:t>
      </w:r>
      <w:r>
        <w:rPr>
          <w:sz w:val="24"/>
        </w:rPr>
        <w:t>the date of the submission of the amendment request.</w:t>
      </w:r>
    </w:p>
    <w:p w14:paraId="4ECFE383" w14:textId="77777777" w:rsidR="0070228D" w:rsidRDefault="00852EE0">
      <w:pPr>
        <w:pStyle w:val="BodyText"/>
        <w:spacing w:before="199"/>
        <w:jc w:val="left"/>
      </w:pPr>
      <w:r>
        <w:t>The</w:t>
      </w:r>
      <w:r>
        <w:rPr>
          <w:spacing w:val="-3"/>
        </w:rPr>
        <w:t xml:space="preserve"> </w:t>
      </w:r>
      <w:r>
        <w:t>termination</w:t>
      </w:r>
      <w:r>
        <w:rPr>
          <w:spacing w:val="-1"/>
        </w:rPr>
        <w:t xml:space="preserve"> </w:t>
      </w:r>
      <w:r>
        <w:t xml:space="preserve">will </w:t>
      </w:r>
      <w:r>
        <w:rPr>
          <w:b/>
        </w:rPr>
        <w:t>take effect</w:t>
      </w:r>
      <w:r>
        <w:rPr>
          <w:b/>
          <w:spacing w:val="-1"/>
        </w:rPr>
        <w:t xml:space="preserve"> </w:t>
      </w:r>
      <w:r>
        <w:t>on</w:t>
      </w:r>
      <w:r>
        <w:rPr>
          <w:spacing w:val="-2"/>
        </w:rPr>
        <w:t xml:space="preserve"> </w:t>
      </w:r>
      <w:r>
        <w:t>the</w:t>
      </w:r>
      <w:r>
        <w:rPr>
          <w:spacing w:val="-1"/>
        </w:rPr>
        <w:t xml:space="preserve"> </w:t>
      </w:r>
      <w:r>
        <w:t>termination</w:t>
      </w:r>
      <w:r>
        <w:rPr>
          <w:spacing w:val="-1"/>
        </w:rPr>
        <w:t xml:space="preserve"> </w:t>
      </w:r>
      <w:r>
        <w:t>date</w:t>
      </w:r>
      <w:r>
        <w:rPr>
          <w:spacing w:val="1"/>
        </w:rPr>
        <w:t xml:space="preserve"> </w:t>
      </w:r>
      <w:r>
        <w:t>specified</w:t>
      </w:r>
      <w:r>
        <w:rPr>
          <w:spacing w:val="-2"/>
        </w:rPr>
        <w:t xml:space="preserve"> </w:t>
      </w:r>
      <w:r>
        <w:t>in</w:t>
      </w:r>
      <w:r>
        <w:rPr>
          <w:spacing w:val="-1"/>
        </w:rPr>
        <w:t xml:space="preserve"> </w:t>
      </w:r>
      <w:r>
        <w:t xml:space="preserve">the </w:t>
      </w:r>
      <w:r>
        <w:rPr>
          <w:spacing w:val="-2"/>
        </w:rPr>
        <w:t>amendment.</w:t>
      </w:r>
    </w:p>
    <w:p w14:paraId="4ECFE384" w14:textId="77777777" w:rsidR="0070228D" w:rsidRDefault="00852EE0">
      <w:pPr>
        <w:pStyle w:val="BodyText"/>
        <w:jc w:val="left"/>
      </w:pPr>
      <w:r>
        <w:t>If</w:t>
      </w:r>
      <w:r>
        <w:rPr>
          <w:spacing w:val="40"/>
        </w:rPr>
        <w:t xml:space="preserve"> </w:t>
      </w:r>
      <w:r>
        <w:t>no</w:t>
      </w:r>
      <w:r>
        <w:rPr>
          <w:spacing w:val="40"/>
        </w:rPr>
        <w:t xml:space="preserve"> </w:t>
      </w:r>
      <w:r>
        <w:t>reasons</w:t>
      </w:r>
      <w:r>
        <w:rPr>
          <w:spacing w:val="40"/>
        </w:rPr>
        <w:t xml:space="preserve"> </w:t>
      </w:r>
      <w:r>
        <w:t>are</w:t>
      </w:r>
      <w:r>
        <w:rPr>
          <w:spacing w:val="40"/>
        </w:rPr>
        <w:t xml:space="preserve"> </w:t>
      </w:r>
      <w:r>
        <w:t>given</w:t>
      </w:r>
      <w:r>
        <w:rPr>
          <w:spacing w:val="40"/>
        </w:rPr>
        <w:t xml:space="preserve"> </w:t>
      </w:r>
      <w:r>
        <w:t>or</w:t>
      </w:r>
      <w:r>
        <w:rPr>
          <w:spacing w:val="40"/>
        </w:rPr>
        <w:t xml:space="preserve"> </w:t>
      </w:r>
      <w:r>
        <w:t>if</w:t>
      </w:r>
      <w:r>
        <w:rPr>
          <w:spacing w:val="40"/>
        </w:rPr>
        <w:t xml:space="preserve"> </w:t>
      </w:r>
      <w:r>
        <w:t>the</w:t>
      </w:r>
      <w:r>
        <w:rPr>
          <w:spacing w:val="40"/>
        </w:rPr>
        <w:t xml:space="preserve"> </w:t>
      </w:r>
      <w:r>
        <w:t>granting</w:t>
      </w:r>
      <w:r>
        <w:rPr>
          <w:spacing w:val="40"/>
        </w:rPr>
        <w:t xml:space="preserve"> </w:t>
      </w:r>
      <w:r>
        <w:t>authority</w:t>
      </w:r>
      <w:r>
        <w:rPr>
          <w:spacing w:val="40"/>
        </w:rPr>
        <w:t xml:space="preserve"> </w:t>
      </w:r>
      <w:r>
        <w:t>considers</w:t>
      </w:r>
      <w:r>
        <w:rPr>
          <w:spacing w:val="40"/>
        </w:rPr>
        <w:t xml:space="preserve"> </w:t>
      </w:r>
      <w:r>
        <w:t>the</w:t>
      </w:r>
      <w:r>
        <w:rPr>
          <w:spacing w:val="40"/>
        </w:rPr>
        <w:t xml:space="preserve"> </w:t>
      </w:r>
      <w:r>
        <w:t>reasons</w:t>
      </w:r>
      <w:r>
        <w:rPr>
          <w:spacing w:val="40"/>
        </w:rPr>
        <w:t xml:space="preserve"> </w:t>
      </w:r>
      <w:r>
        <w:t>do</w:t>
      </w:r>
      <w:r>
        <w:rPr>
          <w:spacing w:val="40"/>
        </w:rPr>
        <w:t xml:space="preserve"> </w:t>
      </w:r>
      <w:r>
        <w:t>not</w:t>
      </w:r>
      <w:r>
        <w:rPr>
          <w:spacing w:val="40"/>
        </w:rPr>
        <w:t xml:space="preserve"> </w:t>
      </w:r>
      <w:r>
        <w:t>justify termination, it may consider the grant terminated improperly.</w:t>
      </w:r>
    </w:p>
    <w:p w14:paraId="4ECFE385" w14:textId="77777777" w:rsidR="0070228D" w:rsidRPr="00AE6163" w:rsidRDefault="00852EE0" w:rsidP="00AE6163">
      <w:pPr>
        <w:pStyle w:val="ListParagraph"/>
        <w:numPr>
          <w:ilvl w:val="2"/>
          <w:numId w:val="20"/>
        </w:numPr>
        <w:tabs>
          <w:tab w:val="left" w:pos="998"/>
        </w:tabs>
        <w:ind w:hanging="660"/>
        <w:rPr>
          <w:b/>
          <w:spacing w:val="-2"/>
          <w:sz w:val="24"/>
        </w:rPr>
      </w:pPr>
      <w:r w:rsidRPr="00AE6163">
        <w:rPr>
          <w:b/>
          <w:spacing w:val="-2"/>
          <w:sz w:val="24"/>
        </w:rPr>
        <w:t>Effects</w:t>
      </w:r>
    </w:p>
    <w:p w14:paraId="4ECFE386" w14:textId="77777777" w:rsidR="0070228D" w:rsidRDefault="00852EE0">
      <w:pPr>
        <w:pStyle w:val="BodyText"/>
        <w:jc w:val="left"/>
      </w:pPr>
      <w:r>
        <w:t>The</w:t>
      </w:r>
      <w:r>
        <w:rPr>
          <w:spacing w:val="41"/>
        </w:rPr>
        <w:t xml:space="preserve"> </w:t>
      </w:r>
      <w:r>
        <w:t>coordinator</w:t>
      </w:r>
      <w:r>
        <w:rPr>
          <w:spacing w:val="42"/>
        </w:rPr>
        <w:t xml:space="preserve"> </w:t>
      </w:r>
      <w:r>
        <w:t>must</w:t>
      </w:r>
      <w:r>
        <w:rPr>
          <w:spacing w:val="46"/>
        </w:rPr>
        <w:t xml:space="preserve"> </w:t>
      </w:r>
      <w:r>
        <w:t>—</w:t>
      </w:r>
      <w:r>
        <w:rPr>
          <w:spacing w:val="43"/>
        </w:rPr>
        <w:t xml:space="preserve"> </w:t>
      </w:r>
      <w:r>
        <w:t>within</w:t>
      </w:r>
      <w:r>
        <w:rPr>
          <w:spacing w:val="43"/>
        </w:rPr>
        <w:t xml:space="preserve"> </w:t>
      </w:r>
      <w:r>
        <w:t>60</w:t>
      </w:r>
      <w:r>
        <w:rPr>
          <w:spacing w:val="44"/>
        </w:rPr>
        <w:t xml:space="preserve"> </w:t>
      </w:r>
      <w:r>
        <w:t>days</w:t>
      </w:r>
      <w:r>
        <w:rPr>
          <w:spacing w:val="43"/>
        </w:rPr>
        <w:t xml:space="preserve"> </w:t>
      </w:r>
      <w:r>
        <w:t>from</w:t>
      </w:r>
      <w:r>
        <w:rPr>
          <w:spacing w:val="43"/>
        </w:rPr>
        <w:t xml:space="preserve"> </w:t>
      </w:r>
      <w:r>
        <w:t>when</w:t>
      </w:r>
      <w:r>
        <w:rPr>
          <w:spacing w:val="43"/>
        </w:rPr>
        <w:t xml:space="preserve"> </w:t>
      </w:r>
      <w:r>
        <w:t>termination</w:t>
      </w:r>
      <w:r>
        <w:rPr>
          <w:spacing w:val="41"/>
        </w:rPr>
        <w:t xml:space="preserve"> </w:t>
      </w:r>
      <w:r>
        <w:t>takes</w:t>
      </w:r>
      <w:r>
        <w:rPr>
          <w:spacing w:val="43"/>
        </w:rPr>
        <w:t xml:space="preserve"> </w:t>
      </w:r>
      <w:r>
        <w:t>effect</w:t>
      </w:r>
      <w:r>
        <w:rPr>
          <w:spacing w:val="47"/>
        </w:rPr>
        <w:t xml:space="preserve"> </w:t>
      </w:r>
      <w:r>
        <w:t>—</w:t>
      </w:r>
      <w:r>
        <w:rPr>
          <w:spacing w:val="43"/>
        </w:rPr>
        <w:t xml:space="preserve"> </w:t>
      </w:r>
      <w:r>
        <w:t>submit</w:t>
      </w:r>
      <w:r>
        <w:rPr>
          <w:spacing w:val="43"/>
        </w:rPr>
        <w:t xml:space="preserve"> </w:t>
      </w:r>
      <w:r>
        <w:rPr>
          <w:spacing w:val="-10"/>
        </w:rPr>
        <w:t>a</w:t>
      </w:r>
    </w:p>
    <w:p w14:paraId="4ECFE387" w14:textId="77777777" w:rsidR="0070228D" w:rsidRDefault="00852EE0">
      <w:pPr>
        <w:ind w:left="338"/>
        <w:rPr>
          <w:sz w:val="24"/>
        </w:rPr>
      </w:pPr>
      <w:r>
        <w:rPr>
          <w:b/>
          <w:sz w:val="24"/>
        </w:rPr>
        <w:t>periodic</w:t>
      </w:r>
      <w:r>
        <w:rPr>
          <w:b/>
          <w:spacing w:val="-3"/>
          <w:sz w:val="24"/>
        </w:rPr>
        <w:t xml:space="preserve"> </w:t>
      </w:r>
      <w:r>
        <w:rPr>
          <w:b/>
          <w:sz w:val="24"/>
        </w:rPr>
        <w:t xml:space="preserve">report </w:t>
      </w:r>
      <w:r>
        <w:rPr>
          <w:sz w:val="24"/>
        </w:rPr>
        <w:t>(for the</w:t>
      </w:r>
      <w:r>
        <w:rPr>
          <w:spacing w:val="-1"/>
          <w:sz w:val="24"/>
        </w:rPr>
        <w:t xml:space="preserve"> </w:t>
      </w:r>
      <w:r>
        <w:rPr>
          <w:sz w:val="24"/>
        </w:rPr>
        <w:t>open</w:t>
      </w:r>
      <w:r>
        <w:rPr>
          <w:spacing w:val="-1"/>
          <w:sz w:val="24"/>
        </w:rPr>
        <w:t xml:space="preserve"> </w:t>
      </w:r>
      <w:r>
        <w:rPr>
          <w:sz w:val="24"/>
        </w:rPr>
        <w:t>reporting period</w:t>
      </w:r>
      <w:r>
        <w:rPr>
          <w:spacing w:val="-1"/>
          <w:sz w:val="24"/>
        </w:rPr>
        <w:t xml:space="preserve"> </w:t>
      </w:r>
      <w:r>
        <w:rPr>
          <w:sz w:val="24"/>
        </w:rPr>
        <w:t>until</w:t>
      </w:r>
      <w:r>
        <w:rPr>
          <w:spacing w:val="-1"/>
          <w:sz w:val="24"/>
        </w:rPr>
        <w:t xml:space="preserve"> </w:t>
      </w:r>
      <w:r>
        <w:rPr>
          <w:spacing w:val="-2"/>
          <w:sz w:val="24"/>
        </w:rPr>
        <w:t>termination).</w:t>
      </w:r>
    </w:p>
    <w:p w14:paraId="4ECFE388" w14:textId="77777777" w:rsidR="0070228D" w:rsidRDefault="00852EE0">
      <w:pPr>
        <w:pStyle w:val="BodyText"/>
        <w:ind w:right="415"/>
      </w:pPr>
      <w:r>
        <w:t>The granting authority will calculate 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4ECFE389" w14:textId="77777777" w:rsidR="0070228D" w:rsidRDefault="00852EE0">
      <w:pPr>
        <w:pStyle w:val="BodyText"/>
        <w:ind w:right="414"/>
        <w:rPr>
          <w:i/>
        </w:rPr>
      </w:pPr>
      <w:r>
        <w:t>If the granting authority does not receive the report within the deadline, only costs and contributions which are</w:t>
      </w:r>
      <w:r>
        <w:rPr>
          <w:spacing w:val="-1"/>
        </w:rPr>
        <w:t xml:space="preserve"> </w:t>
      </w:r>
      <w:r>
        <w:t>included in</w:t>
      </w:r>
      <w:r>
        <w:rPr>
          <w:spacing w:val="-1"/>
        </w:rPr>
        <w:t xml:space="preserve"> </w:t>
      </w:r>
      <w:r>
        <w:t>an approved</w:t>
      </w:r>
      <w:r>
        <w:rPr>
          <w:spacing w:val="-1"/>
        </w:rPr>
        <w:t xml:space="preserve"> </w:t>
      </w:r>
      <w:r>
        <w:t>periodic report will be</w:t>
      </w:r>
      <w:r>
        <w:rPr>
          <w:spacing w:val="-1"/>
        </w:rPr>
        <w:t xml:space="preserve"> </w:t>
      </w:r>
      <w:r>
        <w:t>taken</w:t>
      </w:r>
      <w:r>
        <w:rPr>
          <w:spacing w:val="-1"/>
        </w:rPr>
        <w:t xml:space="preserve"> </w:t>
      </w:r>
      <w:r>
        <w:t>into account (no costs/contributions if no periodic report was ever approved)</w:t>
      </w:r>
      <w:r>
        <w:rPr>
          <w:i/>
        </w:rPr>
        <w:t>.</w:t>
      </w:r>
    </w:p>
    <w:p w14:paraId="4ECFE38A" w14:textId="77777777" w:rsidR="0070228D" w:rsidRDefault="00852EE0">
      <w:pPr>
        <w:pStyle w:val="BodyText"/>
        <w:spacing w:before="201"/>
      </w:pPr>
      <w:r>
        <w:t>Improper</w:t>
      </w:r>
      <w:r>
        <w:rPr>
          <w:spacing w:val="-1"/>
        </w:rPr>
        <w:t xml:space="preserve"> </w:t>
      </w:r>
      <w:r>
        <w:t>termination</w:t>
      </w:r>
      <w:r>
        <w:rPr>
          <w:spacing w:val="-1"/>
        </w:rPr>
        <w:t xml:space="preserve"> </w:t>
      </w:r>
      <w:r>
        <w:t>may</w:t>
      </w:r>
      <w:r>
        <w:rPr>
          <w:spacing w:val="-1"/>
        </w:rPr>
        <w:t xml:space="preserve"> </w:t>
      </w:r>
      <w:r>
        <w:t>lead</w:t>
      </w:r>
      <w:r>
        <w:rPr>
          <w:spacing w:val="-1"/>
        </w:rPr>
        <w:t xml:space="preserve"> </w:t>
      </w:r>
      <w:r>
        <w:t>to</w:t>
      </w:r>
      <w:r>
        <w:rPr>
          <w:spacing w:val="-1"/>
        </w:rPr>
        <w:t xml:space="preserve"> </w:t>
      </w:r>
      <w:r>
        <w:t>a</w:t>
      </w:r>
      <w:r>
        <w:rPr>
          <w:spacing w:val="-1"/>
        </w:rPr>
        <w:t xml:space="preserve"> </w:t>
      </w:r>
      <w:r>
        <w:t>grant</w:t>
      </w:r>
      <w:r>
        <w:rPr>
          <w:spacing w:val="-1"/>
        </w:rPr>
        <w:t xml:space="preserve"> </w:t>
      </w:r>
      <w:r>
        <w:t>reduction</w:t>
      </w:r>
      <w:r>
        <w:rPr>
          <w:spacing w:val="-1"/>
        </w:rPr>
        <w:t xml:space="preserve"> </w:t>
      </w:r>
      <w:r>
        <w:t>(see</w:t>
      </w:r>
      <w:r>
        <w:rPr>
          <w:spacing w:val="-1"/>
        </w:rPr>
        <w:t xml:space="preserve"> </w:t>
      </w:r>
      <w:r>
        <w:t>Article</w:t>
      </w:r>
      <w:r>
        <w:rPr>
          <w:spacing w:val="-1"/>
        </w:rPr>
        <w:t xml:space="preserve"> </w:t>
      </w:r>
      <w:r>
        <w:rPr>
          <w:spacing w:val="-4"/>
        </w:rPr>
        <w:t>28).</w:t>
      </w:r>
    </w:p>
    <w:p w14:paraId="4ECFE38B" w14:textId="77777777" w:rsidR="0070228D" w:rsidRDefault="00852EE0">
      <w:pPr>
        <w:pStyle w:val="BodyText"/>
        <w:ind w:right="415"/>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4ECFE38C" w14:textId="77777777" w:rsidR="0070228D" w:rsidRDefault="00852EE0">
      <w:pPr>
        <w:pStyle w:val="Heading2"/>
        <w:numPr>
          <w:ilvl w:val="1"/>
          <w:numId w:val="18"/>
        </w:numPr>
        <w:tabs>
          <w:tab w:val="left" w:pos="1058"/>
        </w:tabs>
        <w:spacing w:before="199"/>
        <w:ind w:hanging="720"/>
      </w:pPr>
      <w:bookmarkStart w:id="138" w:name="_Toc176801849"/>
      <w:r>
        <w:t>Consortium-requested</w:t>
      </w:r>
      <w:r>
        <w:rPr>
          <w:spacing w:val="-3"/>
        </w:rPr>
        <w:t xml:space="preserve"> </w:t>
      </w:r>
      <w:r>
        <w:t>beneficiary</w:t>
      </w:r>
      <w:r>
        <w:rPr>
          <w:spacing w:val="-1"/>
        </w:rPr>
        <w:t xml:space="preserve"> </w:t>
      </w:r>
      <w:r>
        <w:rPr>
          <w:spacing w:val="-2"/>
        </w:rPr>
        <w:t>termination</w:t>
      </w:r>
      <w:bookmarkEnd w:id="138"/>
    </w:p>
    <w:p w14:paraId="4ECFE38D" w14:textId="77777777" w:rsidR="0070228D" w:rsidRDefault="00852EE0">
      <w:pPr>
        <w:pStyle w:val="ListParagraph"/>
        <w:numPr>
          <w:ilvl w:val="2"/>
          <w:numId w:val="18"/>
        </w:numPr>
        <w:tabs>
          <w:tab w:val="left" w:pos="998"/>
        </w:tabs>
        <w:spacing w:before="201"/>
        <w:ind w:hanging="660"/>
        <w:rPr>
          <w:b/>
          <w:sz w:val="24"/>
        </w:rPr>
      </w:pPr>
      <w:r>
        <w:rPr>
          <w:b/>
          <w:sz w:val="24"/>
        </w:rPr>
        <w:t>Conditions</w:t>
      </w:r>
      <w:r>
        <w:rPr>
          <w:b/>
          <w:spacing w:val="-1"/>
          <w:sz w:val="24"/>
        </w:rPr>
        <w:t xml:space="preserve"> </w:t>
      </w:r>
      <w:r>
        <w:rPr>
          <w:b/>
          <w:sz w:val="24"/>
        </w:rPr>
        <w:t xml:space="preserve">and </w:t>
      </w:r>
      <w:r>
        <w:rPr>
          <w:b/>
          <w:spacing w:val="-2"/>
          <w:sz w:val="24"/>
        </w:rPr>
        <w:t>procedure</w:t>
      </w:r>
    </w:p>
    <w:p w14:paraId="4ECFE38E" w14:textId="77777777" w:rsidR="0070228D" w:rsidRDefault="00852EE0">
      <w:pPr>
        <w:pStyle w:val="BodyText"/>
        <w:spacing w:before="199"/>
        <w:ind w:right="418"/>
      </w:pPr>
      <w:r>
        <w:lastRenderedPageBreak/>
        <w:t>The coordinator may request the termination of the participation of one or more beneficiaries, on request of the beneficiary concerned or on behalf of the other beneficiaries.</w:t>
      </w:r>
    </w:p>
    <w:p w14:paraId="4ECFE38F" w14:textId="77777777" w:rsidR="0070228D" w:rsidRDefault="00852EE0">
      <w:pPr>
        <w:pStyle w:val="BodyText"/>
      </w:pPr>
      <w:r>
        <w:t>The</w:t>
      </w:r>
      <w:r>
        <w:rPr>
          <w:spacing w:val="-1"/>
        </w:rPr>
        <w:t xml:space="preserve"> </w:t>
      </w:r>
      <w:r>
        <w:t>coordinator</w:t>
      </w:r>
      <w:r>
        <w:rPr>
          <w:spacing w:val="-2"/>
        </w:rPr>
        <w:t xml:space="preserve"> </w:t>
      </w:r>
      <w:r>
        <w:t>must</w:t>
      </w:r>
      <w:r>
        <w:rPr>
          <w:spacing w:val="1"/>
        </w:rPr>
        <w:t xml:space="preserve"> </w:t>
      </w:r>
      <w:r>
        <w:t>submit</w:t>
      </w:r>
      <w:r>
        <w:rPr>
          <w:spacing w:val="-2"/>
        </w:rPr>
        <w:t xml:space="preserve"> </w:t>
      </w:r>
      <w:r>
        <w:t>a</w:t>
      </w:r>
      <w:r>
        <w:rPr>
          <w:spacing w:val="-1"/>
        </w:rPr>
        <w:t xml:space="preserve"> </w:t>
      </w:r>
      <w:r>
        <w:t xml:space="preserve">request for </w:t>
      </w:r>
      <w:r>
        <w:rPr>
          <w:b/>
        </w:rPr>
        <w:t>amendment</w:t>
      </w:r>
      <w:r>
        <w:rPr>
          <w:b/>
          <w:spacing w:val="-1"/>
        </w:rPr>
        <w:t xml:space="preserve"> </w:t>
      </w:r>
      <w:r>
        <w:t>(see</w:t>
      </w:r>
      <w:r>
        <w:rPr>
          <w:spacing w:val="-2"/>
        </w:rPr>
        <w:t xml:space="preserve"> </w:t>
      </w:r>
      <w:r>
        <w:t xml:space="preserve">Article 39), </w:t>
      </w:r>
      <w:r>
        <w:rPr>
          <w:spacing w:val="-2"/>
        </w:rPr>
        <w:t>with:</w:t>
      </w:r>
    </w:p>
    <w:p w14:paraId="4ECFE390" w14:textId="77777777" w:rsidR="0070228D" w:rsidRDefault="00852EE0">
      <w:pPr>
        <w:pStyle w:val="ListParagraph"/>
        <w:numPr>
          <w:ilvl w:val="3"/>
          <w:numId w:val="18"/>
        </w:numPr>
        <w:tabs>
          <w:tab w:val="left" w:pos="1116"/>
        </w:tabs>
        <w:spacing w:before="201"/>
        <w:ind w:left="1116"/>
        <w:rPr>
          <w:sz w:val="24"/>
        </w:rPr>
      </w:pPr>
      <w:r>
        <w:rPr>
          <w:sz w:val="24"/>
        </w:rPr>
        <w:t>the</w:t>
      </w:r>
      <w:r>
        <w:rPr>
          <w:spacing w:val="-1"/>
          <w:sz w:val="24"/>
        </w:rPr>
        <w:t xml:space="preserve"> </w:t>
      </w:r>
      <w:r>
        <w:rPr>
          <w:sz w:val="24"/>
        </w:rPr>
        <w:t>reasons</w:t>
      </w:r>
      <w:r>
        <w:rPr>
          <w:spacing w:val="-1"/>
          <w:sz w:val="24"/>
        </w:rPr>
        <w:t xml:space="preserve"> </w:t>
      </w:r>
      <w:r>
        <w:rPr>
          <w:spacing w:val="-5"/>
          <w:sz w:val="24"/>
        </w:rPr>
        <w:t>why</w:t>
      </w:r>
    </w:p>
    <w:p w14:paraId="4ECFE391" w14:textId="77777777" w:rsidR="0070228D" w:rsidRDefault="00852EE0">
      <w:pPr>
        <w:pStyle w:val="ListParagraph"/>
        <w:numPr>
          <w:ilvl w:val="3"/>
          <w:numId w:val="18"/>
        </w:numPr>
        <w:tabs>
          <w:tab w:val="left" w:pos="1116"/>
        </w:tabs>
        <w:spacing w:before="199"/>
        <w:ind w:left="1116" w:right="416"/>
        <w:rPr>
          <w:sz w:val="24"/>
        </w:rPr>
      </w:pPr>
      <w:r>
        <w:rPr>
          <w:sz w:val="24"/>
        </w:rPr>
        <w:t>the</w:t>
      </w:r>
      <w:r>
        <w:rPr>
          <w:spacing w:val="79"/>
          <w:sz w:val="24"/>
        </w:rPr>
        <w:t xml:space="preserve"> </w:t>
      </w:r>
      <w:r>
        <w:rPr>
          <w:sz w:val="24"/>
        </w:rPr>
        <w:t>opinion</w:t>
      </w:r>
      <w:r>
        <w:rPr>
          <w:spacing w:val="77"/>
          <w:sz w:val="24"/>
        </w:rPr>
        <w:t xml:space="preserve"> </w:t>
      </w:r>
      <w:r>
        <w:rPr>
          <w:sz w:val="24"/>
        </w:rPr>
        <w:t>of</w:t>
      </w:r>
      <w:r>
        <w:rPr>
          <w:spacing w:val="77"/>
          <w:sz w:val="24"/>
        </w:rPr>
        <w:t xml:space="preserve"> </w:t>
      </w:r>
      <w:r>
        <w:rPr>
          <w:sz w:val="24"/>
        </w:rPr>
        <w:t>the</w:t>
      </w:r>
      <w:r>
        <w:rPr>
          <w:spacing w:val="79"/>
          <w:sz w:val="24"/>
        </w:rPr>
        <w:t xml:space="preserve"> </w:t>
      </w:r>
      <w:r>
        <w:rPr>
          <w:sz w:val="24"/>
        </w:rPr>
        <w:t>beneficiary</w:t>
      </w:r>
      <w:r>
        <w:rPr>
          <w:spacing w:val="77"/>
          <w:sz w:val="24"/>
        </w:rPr>
        <w:t xml:space="preserve"> </w:t>
      </w:r>
      <w:r>
        <w:rPr>
          <w:sz w:val="24"/>
        </w:rPr>
        <w:t>concerned</w:t>
      </w:r>
      <w:r>
        <w:rPr>
          <w:spacing w:val="77"/>
          <w:sz w:val="24"/>
        </w:rPr>
        <w:t xml:space="preserve"> </w:t>
      </w:r>
      <w:r>
        <w:rPr>
          <w:sz w:val="24"/>
        </w:rPr>
        <w:t>(or</w:t>
      </w:r>
      <w:r>
        <w:rPr>
          <w:spacing w:val="78"/>
          <w:sz w:val="24"/>
        </w:rPr>
        <w:t xml:space="preserve"> </w:t>
      </w:r>
      <w:r>
        <w:rPr>
          <w:sz w:val="24"/>
        </w:rPr>
        <w:t>proof</w:t>
      </w:r>
      <w:r>
        <w:rPr>
          <w:spacing w:val="77"/>
          <w:sz w:val="24"/>
        </w:rPr>
        <w:t xml:space="preserve"> </w:t>
      </w:r>
      <w:r>
        <w:rPr>
          <w:sz w:val="24"/>
        </w:rPr>
        <w:t>that</w:t>
      </w:r>
      <w:r>
        <w:rPr>
          <w:spacing w:val="77"/>
          <w:sz w:val="24"/>
        </w:rPr>
        <w:t xml:space="preserve"> </w:t>
      </w:r>
      <w:r>
        <w:rPr>
          <w:sz w:val="24"/>
        </w:rPr>
        <w:t>this</w:t>
      </w:r>
      <w:r>
        <w:rPr>
          <w:spacing w:val="77"/>
          <w:sz w:val="24"/>
        </w:rPr>
        <w:t xml:space="preserve"> </w:t>
      </w:r>
      <w:r>
        <w:rPr>
          <w:sz w:val="24"/>
        </w:rPr>
        <w:t>opinion</w:t>
      </w:r>
      <w:r>
        <w:rPr>
          <w:spacing w:val="78"/>
          <w:sz w:val="24"/>
        </w:rPr>
        <w:t xml:space="preserve"> </w:t>
      </w:r>
      <w:r>
        <w:rPr>
          <w:sz w:val="24"/>
        </w:rPr>
        <w:t>has</w:t>
      </w:r>
      <w:r>
        <w:rPr>
          <w:spacing w:val="78"/>
          <w:sz w:val="24"/>
        </w:rPr>
        <w:t xml:space="preserve"> </w:t>
      </w:r>
      <w:r>
        <w:rPr>
          <w:sz w:val="24"/>
        </w:rPr>
        <w:t>been requested in writing)</w:t>
      </w:r>
    </w:p>
    <w:p w14:paraId="4ECFE394" w14:textId="07B4D6A1" w:rsidR="0070228D" w:rsidRPr="00DF066F" w:rsidRDefault="00852EE0" w:rsidP="00DF066F">
      <w:pPr>
        <w:pStyle w:val="ListParagraph"/>
        <w:numPr>
          <w:ilvl w:val="3"/>
          <w:numId w:val="18"/>
        </w:numPr>
        <w:tabs>
          <w:tab w:val="left" w:pos="1116"/>
        </w:tabs>
        <w:spacing w:before="199"/>
        <w:ind w:left="1116" w:right="416"/>
        <w:rPr>
          <w:sz w:val="24"/>
        </w:rPr>
      </w:pPr>
      <w:r w:rsidRPr="00DF066F">
        <w:rPr>
          <w:sz w:val="24"/>
        </w:rPr>
        <w:t>the date the beneficiary ends work on the action (‘end of work date’)</w:t>
      </w:r>
    </w:p>
    <w:p w14:paraId="0B829EDE" w14:textId="77777777" w:rsidR="00DF066F" w:rsidRDefault="00DF066F" w:rsidP="00DF066F">
      <w:pPr>
        <w:pStyle w:val="ListParagraph"/>
        <w:tabs>
          <w:tab w:val="left" w:pos="1116"/>
        </w:tabs>
        <w:spacing w:before="0"/>
        <w:ind w:left="1116" w:right="418" w:firstLine="0"/>
        <w:rPr>
          <w:sz w:val="24"/>
        </w:rPr>
      </w:pPr>
    </w:p>
    <w:p w14:paraId="4ECFE395" w14:textId="6DAC7147" w:rsidR="0070228D" w:rsidRDefault="00852EE0">
      <w:pPr>
        <w:pStyle w:val="ListParagraph"/>
        <w:numPr>
          <w:ilvl w:val="3"/>
          <w:numId w:val="18"/>
        </w:numPr>
        <w:tabs>
          <w:tab w:val="left" w:pos="1116"/>
        </w:tabs>
        <w:spacing w:before="0"/>
        <w:ind w:left="1116" w:right="418"/>
        <w:rPr>
          <w:sz w:val="24"/>
        </w:rPr>
      </w:pPr>
      <w:r>
        <w:rPr>
          <w:sz w:val="24"/>
        </w:rPr>
        <w:t>the date the termination takes effect (‘termination date’);</w:t>
      </w:r>
      <w:r>
        <w:rPr>
          <w:spacing w:val="24"/>
          <w:sz w:val="24"/>
        </w:rPr>
        <w:t xml:space="preserve"> </w:t>
      </w:r>
      <w:r>
        <w:rPr>
          <w:sz w:val="24"/>
        </w:rPr>
        <w:t>this date must be after the</w:t>
      </w:r>
      <w:r>
        <w:rPr>
          <w:spacing w:val="80"/>
          <w:sz w:val="24"/>
        </w:rPr>
        <w:t xml:space="preserve"> </w:t>
      </w:r>
      <w:r>
        <w:rPr>
          <w:sz w:val="24"/>
        </w:rPr>
        <w:t>date of the submission of the amendment request.</w:t>
      </w:r>
    </w:p>
    <w:p w14:paraId="4ECFE396" w14:textId="77777777" w:rsidR="0070228D" w:rsidRDefault="00852EE0">
      <w:pPr>
        <w:pStyle w:val="BodyText"/>
        <w:spacing w:before="201"/>
        <w:ind w:right="414"/>
      </w:pPr>
      <w:r>
        <w:t>If the termination concerns the coordinator and is done without its agreement, the amendment request must be submitted by another beneficiary (acting on behalf of the consortium).</w:t>
      </w:r>
    </w:p>
    <w:p w14:paraId="4ECFE397" w14:textId="77777777" w:rsidR="0070228D" w:rsidRDefault="00852EE0">
      <w:pPr>
        <w:pStyle w:val="BodyText"/>
        <w:spacing w:before="199"/>
      </w:pPr>
      <w:r>
        <w:t>The</w:t>
      </w:r>
      <w:r>
        <w:rPr>
          <w:spacing w:val="-3"/>
        </w:rPr>
        <w:t xml:space="preserve"> </w:t>
      </w:r>
      <w:r>
        <w:t>termination</w:t>
      </w:r>
      <w:r>
        <w:rPr>
          <w:spacing w:val="-1"/>
        </w:rPr>
        <w:t xml:space="preserve"> </w:t>
      </w:r>
      <w:r>
        <w:t xml:space="preserve">will </w:t>
      </w:r>
      <w:r>
        <w:rPr>
          <w:b/>
        </w:rPr>
        <w:t>take effect</w:t>
      </w:r>
      <w:r>
        <w:rPr>
          <w:b/>
          <w:spacing w:val="-1"/>
        </w:rPr>
        <w:t xml:space="preserve"> </w:t>
      </w:r>
      <w:r>
        <w:t>on</w:t>
      </w:r>
      <w:r>
        <w:rPr>
          <w:spacing w:val="-2"/>
        </w:rPr>
        <w:t xml:space="preserve"> </w:t>
      </w:r>
      <w:r>
        <w:t>the</w:t>
      </w:r>
      <w:r>
        <w:rPr>
          <w:spacing w:val="-1"/>
        </w:rPr>
        <w:t xml:space="preserve"> </w:t>
      </w:r>
      <w:r>
        <w:t>termination</w:t>
      </w:r>
      <w:r>
        <w:rPr>
          <w:spacing w:val="-1"/>
        </w:rPr>
        <w:t xml:space="preserve"> </w:t>
      </w:r>
      <w:r>
        <w:t>date</w:t>
      </w:r>
      <w:r>
        <w:rPr>
          <w:spacing w:val="1"/>
        </w:rPr>
        <w:t xml:space="preserve"> </w:t>
      </w:r>
      <w:r>
        <w:t>specified</w:t>
      </w:r>
      <w:r>
        <w:rPr>
          <w:spacing w:val="-2"/>
        </w:rPr>
        <w:t xml:space="preserve"> </w:t>
      </w:r>
      <w:r>
        <w:t>in</w:t>
      </w:r>
      <w:r>
        <w:rPr>
          <w:spacing w:val="-1"/>
        </w:rPr>
        <w:t xml:space="preserve"> </w:t>
      </w:r>
      <w:r>
        <w:t xml:space="preserve">the </w:t>
      </w:r>
      <w:r>
        <w:rPr>
          <w:spacing w:val="-2"/>
        </w:rPr>
        <w:t>amendment.</w:t>
      </w:r>
    </w:p>
    <w:p w14:paraId="4ECFE398" w14:textId="77777777" w:rsidR="0070228D" w:rsidRDefault="00852EE0">
      <w:pPr>
        <w:pStyle w:val="BodyText"/>
        <w:ind w:right="420"/>
      </w:pPr>
      <w:r>
        <w:t>If no information is given or if the granting authority considers that the reasons do not justify termination, it may consider the beneficiary to have been terminated improperly.</w:t>
      </w:r>
    </w:p>
    <w:p w14:paraId="4ECFE399" w14:textId="77777777" w:rsidR="0070228D" w:rsidRPr="00AE6163" w:rsidRDefault="00852EE0" w:rsidP="00AE6163">
      <w:pPr>
        <w:pStyle w:val="ListParagraph"/>
        <w:numPr>
          <w:ilvl w:val="2"/>
          <w:numId w:val="18"/>
        </w:numPr>
        <w:tabs>
          <w:tab w:val="left" w:pos="998"/>
        </w:tabs>
        <w:ind w:hanging="660"/>
        <w:rPr>
          <w:b/>
          <w:spacing w:val="-2"/>
          <w:sz w:val="24"/>
        </w:rPr>
      </w:pPr>
      <w:r w:rsidRPr="00AE6163">
        <w:rPr>
          <w:b/>
          <w:spacing w:val="-2"/>
          <w:sz w:val="24"/>
        </w:rPr>
        <w:t>Effects</w:t>
      </w:r>
    </w:p>
    <w:p w14:paraId="4ECFE39A" w14:textId="77777777" w:rsidR="0070228D" w:rsidRDefault="00852EE0">
      <w:pPr>
        <w:pStyle w:val="BodyText"/>
        <w:spacing w:before="199"/>
      </w:pPr>
      <w:r>
        <w:t>The</w:t>
      </w:r>
      <w:r>
        <w:rPr>
          <w:spacing w:val="-1"/>
        </w:rPr>
        <w:t xml:space="preserve"> </w:t>
      </w:r>
      <w:r>
        <w:t>coordinator</w:t>
      </w:r>
      <w:r>
        <w:rPr>
          <w:spacing w:val="-2"/>
        </w:rPr>
        <w:t xml:space="preserve"> </w:t>
      </w:r>
      <w:r>
        <w:t>must</w:t>
      </w:r>
      <w:r>
        <w:rPr>
          <w:spacing w:val="2"/>
        </w:rPr>
        <w:t xml:space="preserve"> </w:t>
      </w:r>
      <w:r>
        <w:t>—</w:t>
      </w:r>
      <w:r>
        <w:rPr>
          <w:spacing w:val="-3"/>
        </w:rPr>
        <w:t xml:space="preserve"> </w:t>
      </w:r>
      <w:r>
        <w:t>within 60</w:t>
      </w:r>
      <w:r>
        <w:rPr>
          <w:spacing w:val="-1"/>
        </w:rPr>
        <w:t xml:space="preserve"> </w:t>
      </w:r>
      <w:r>
        <w:t>days from</w:t>
      </w:r>
      <w:r>
        <w:rPr>
          <w:spacing w:val="-1"/>
        </w:rPr>
        <w:t xml:space="preserve"> </w:t>
      </w:r>
      <w:r>
        <w:t>when termination</w:t>
      </w:r>
      <w:r>
        <w:rPr>
          <w:spacing w:val="-1"/>
        </w:rPr>
        <w:t xml:space="preserve"> </w:t>
      </w:r>
      <w:r>
        <w:t>takes effect</w:t>
      </w:r>
      <w:r>
        <w:rPr>
          <w:spacing w:val="1"/>
        </w:rPr>
        <w:t xml:space="preserve"> </w:t>
      </w:r>
      <w:r>
        <w:t xml:space="preserve">— </w:t>
      </w:r>
      <w:r>
        <w:rPr>
          <w:spacing w:val="-2"/>
        </w:rPr>
        <w:t>submit:</w:t>
      </w:r>
    </w:p>
    <w:p w14:paraId="4ECFE39B" w14:textId="77777777" w:rsidR="0070228D" w:rsidRDefault="00852EE0">
      <w:pPr>
        <w:pStyle w:val="ListParagraph"/>
        <w:numPr>
          <w:ilvl w:val="0"/>
          <w:numId w:val="17"/>
        </w:numPr>
        <w:tabs>
          <w:tab w:val="left" w:pos="1410"/>
        </w:tabs>
        <w:ind w:hanging="584"/>
        <w:jc w:val="left"/>
        <w:rPr>
          <w:sz w:val="24"/>
        </w:rPr>
      </w:pPr>
      <w:r>
        <w:rPr>
          <w:sz w:val="24"/>
        </w:rPr>
        <w:t>a</w:t>
      </w:r>
      <w:r>
        <w:rPr>
          <w:spacing w:val="-1"/>
          <w:sz w:val="24"/>
        </w:rPr>
        <w:t xml:space="preserve"> </w:t>
      </w:r>
      <w:r>
        <w:rPr>
          <w:b/>
          <w:sz w:val="24"/>
        </w:rPr>
        <w:t>report on</w:t>
      </w:r>
      <w:r>
        <w:rPr>
          <w:b/>
          <w:spacing w:val="-2"/>
          <w:sz w:val="24"/>
        </w:rPr>
        <w:t xml:space="preserve"> </w:t>
      </w:r>
      <w:r>
        <w:rPr>
          <w:b/>
          <w:sz w:val="24"/>
        </w:rPr>
        <w:t>the</w:t>
      </w:r>
      <w:r>
        <w:rPr>
          <w:b/>
          <w:spacing w:val="-1"/>
          <w:sz w:val="24"/>
        </w:rPr>
        <w:t xml:space="preserve"> </w:t>
      </w:r>
      <w:r>
        <w:rPr>
          <w:b/>
          <w:sz w:val="24"/>
        </w:rPr>
        <w:t>distribution of payments</w:t>
      </w:r>
      <w:r>
        <w:rPr>
          <w:b/>
          <w:spacing w:val="1"/>
          <w:sz w:val="24"/>
        </w:rPr>
        <w:t xml:space="preserve"> </w:t>
      </w:r>
      <w:r>
        <w:rPr>
          <w:sz w:val="24"/>
        </w:rPr>
        <w:t>to</w:t>
      </w:r>
      <w:r>
        <w:rPr>
          <w:spacing w:val="-1"/>
          <w:sz w:val="24"/>
        </w:rPr>
        <w:t xml:space="preserve"> </w:t>
      </w:r>
      <w:r>
        <w:rPr>
          <w:sz w:val="24"/>
        </w:rPr>
        <w:t>the beneficiary</w:t>
      </w:r>
      <w:r>
        <w:rPr>
          <w:spacing w:val="-2"/>
          <w:sz w:val="24"/>
        </w:rPr>
        <w:t xml:space="preserve"> concerned</w:t>
      </w:r>
    </w:p>
    <w:p w14:paraId="4ECFE39C" w14:textId="77777777" w:rsidR="0070228D" w:rsidRDefault="00852EE0">
      <w:pPr>
        <w:pStyle w:val="ListParagraph"/>
        <w:numPr>
          <w:ilvl w:val="0"/>
          <w:numId w:val="17"/>
        </w:numPr>
        <w:tabs>
          <w:tab w:val="left" w:pos="1408"/>
          <w:tab w:val="left" w:pos="1410"/>
        </w:tabs>
        <w:ind w:right="414" w:hanging="651"/>
        <w:jc w:val="both"/>
        <w:rPr>
          <w:sz w:val="24"/>
        </w:rPr>
      </w:pPr>
      <w:r>
        <w:rPr>
          <w:sz w:val="24"/>
        </w:rPr>
        <w:t xml:space="preserve">a </w:t>
      </w:r>
      <w:r>
        <w:rPr>
          <w:b/>
          <w:sz w:val="24"/>
        </w:rPr>
        <w:t xml:space="preserve">termination report </w:t>
      </w:r>
      <w:r>
        <w:rPr>
          <w:sz w:val="24"/>
        </w:rPr>
        <w:t>from the beneficiary concerned, for the open reporting period until termination, containing an overview of the progress of the work, the financial statement, the explanation on the use of resources, and, if applicable, the certificate on the financial statement (CFS; see Articles 21 and 24.2 and Data Sheet, Point 4.3)</w:t>
      </w:r>
    </w:p>
    <w:p w14:paraId="4ECFE39D" w14:textId="77777777" w:rsidR="0070228D" w:rsidRDefault="00852EE0">
      <w:pPr>
        <w:pStyle w:val="ListParagraph"/>
        <w:numPr>
          <w:ilvl w:val="0"/>
          <w:numId w:val="17"/>
        </w:numPr>
        <w:tabs>
          <w:tab w:val="left" w:pos="1408"/>
          <w:tab w:val="left" w:pos="1410"/>
        </w:tabs>
        <w:ind w:right="415" w:hanging="718"/>
        <w:jc w:val="both"/>
        <w:rPr>
          <w:sz w:val="24"/>
        </w:rPr>
      </w:pPr>
      <w:r>
        <w:rPr>
          <w:sz w:val="24"/>
        </w:rPr>
        <w:t xml:space="preserve">a second </w:t>
      </w:r>
      <w:r>
        <w:rPr>
          <w:b/>
          <w:sz w:val="24"/>
        </w:rPr>
        <w:t xml:space="preserve">request for amendment </w:t>
      </w:r>
      <w:r>
        <w:rPr>
          <w:sz w:val="24"/>
        </w:rPr>
        <w:t>(see Article 39) with other amendments needed (e.g. reallocation of the tasks and the estimated budget of the terminated beneficiary; addition of a new beneficiary to replace the terminated beneficiary; change of coordinator, etc.).</w:t>
      </w:r>
    </w:p>
    <w:p w14:paraId="4ECFE39E" w14:textId="77777777" w:rsidR="0070228D" w:rsidRDefault="00852EE0">
      <w:pPr>
        <w:pStyle w:val="BodyText"/>
        <w:spacing w:before="201"/>
        <w:ind w:right="414"/>
      </w:pPr>
      <w:r>
        <w:t>The granting authority will calculate the amount due to the beneficiary on the basis of the report submitted and taking into account the costs incurred and contributions for activities implemented before the end of work date (see Article 22). Costs relating to contracts due for execution only after the end of work are not eligible.</w:t>
      </w:r>
    </w:p>
    <w:p w14:paraId="4ECFE39F" w14:textId="77777777" w:rsidR="0070228D" w:rsidRDefault="00852EE0">
      <w:pPr>
        <w:pStyle w:val="BodyText"/>
        <w:spacing w:before="199"/>
        <w:ind w:right="420"/>
      </w:pPr>
      <w:r>
        <w:t>The information in the termination report must also be included in the periodic report for the next reporting period (see Article 21).</w:t>
      </w:r>
    </w:p>
    <w:p w14:paraId="4ECFE3A0" w14:textId="77777777" w:rsidR="0070228D" w:rsidRDefault="00852EE0">
      <w:pPr>
        <w:pStyle w:val="BodyText"/>
        <w:spacing w:before="201"/>
        <w:ind w:right="418"/>
      </w:pPr>
      <w:r>
        <w:t>If</w:t>
      </w:r>
      <w:r>
        <w:rPr>
          <w:spacing w:val="-2"/>
        </w:rPr>
        <w:t xml:space="preserve"> </w:t>
      </w:r>
      <w:r>
        <w:t>the</w:t>
      </w:r>
      <w:r>
        <w:rPr>
          <w:spacing w:val="-2"/>
        </w:rPr>
        <w:t xml:space="preserve"> </w:t>
      </w:r>
      <w:r>
        <w:t>granting</w:t>
      </w:r>
      <w:r>
        <w:rPr>
          <w:spacing w:val="-3"/>
        </w:rPr>
        <w:t xml:space="preserve"> </w:t>
      </w:r>
      <w:r>
        <w:t>authority</w:t>
      </w:r>
      <w:r>
        <w:rPr>
          <w:spacing w:val="-4"/>
        </w:rPr>
        <w:t xml:space="preserve"> </w:t>
      </w:r>
      <w:r>
        <w:t>does</w:t>
      </w:r>
      <w:r>
        <w:rPr>
          <w:spacing w:val="-2"/>
        </w:rPr>
        <w:t xml:space="preserve"> </w:t>
      </w:r>
      <w:r>
        <w:t>not</w:t>
      </w:r>
      <w:r>
        <w:rPr>
          <w:spacing w:val="-3"/>
        </w:rPr>
        <w:t xml:space="preserve"> </w:t>
      </w:r>
      <w:r>
        <w:t>receive</w:t>
      </w:r>
      <w:r>
        <w:rPr>
          <w:spacing w:val="-3"/>
        </w:rPr>
        <w:t xml:space="preserve"> </w:t>
      </w:r>
      <w:r>
        <w:t>the</w:t>
      </w:r>
      <w:r>
        <w:rPr>
          <w:spacing w:val="-3"/>
        </w:rPr>
        <w:t xml:space="preserve"> </w:t>
      </w:r>
      <w:r>
        <w:t>termination</w:t>
      </w:r>
      <w:r>
        <w:rPr>
          <w:spacing w:val="-3"/>
        </w:rPr>
        <w:t xml:space="preserve"> </w:t>
      </w:r>
      <w:r>
        <w:t>report</w:t>
      </w:r>
      <w:r>
        <w:rPr>
          <w:spacing w:val="-2"/>
        </w:rPr>
        <w:t xml:space="preserve"> </w:t>
      </w:r>
      <w:r>
        <w:t>within</w:t>
      </w:r>
      <w:r>
        <w:rPr>
          <w:spacing w:val="-3"/>
        </w:rPr>
        <w:t xml:space="preserve"> </w:t>
      </w:r>
      <w:r>
        <w:t>the</w:t>
      </w:r>
      <w:r>
        <w:rPr>
          <w:spacing w:val="-2"/>
        </w:rPr>
        <w:t xml:space="preserve"> </w:t>
      </w:r>
      <w:r>
        <w:t>deadline,</w:t>
      </w:r>
      <w:r>
        <w:rPr>
          <w:spacing w:val="-2"/>
        </w:rPr>
        <w:t xml:space="preserve"> </w:t>
      </w:r>
      <w:r>
        <w:t>only</w:t>
      </w:r>
      <w:r>
        <w:rPr>
          <w:spacing w:val="-2"/>
        </w:rPr>
        <w:t xml:space="preserve"> </w:t>
      </w:r>
      <w:r>
        <w:t>costs and</w:t>
      </w:r>
      <w:r>
        <w:rPr>
          <w:spacing w:val="-2"/>
        </w:rPr>
        <w:t xml:space="preserve"> </w:t>
      </w:r>
      <w:r>
        <w:t>contributions</w:t>
      </w:r>
      <w:r>
        <w:rPr>
          <w:spacing w:val="-2"/>
        </w:rPr>
        <w:t xml:space="preserve"> </w:t>
      </w:r>
      <w:r>
        <w:t>which</w:t>
      </w:r>
      <w:r>
        <w:rPr>
          <w:spacing w:val="-3"/>
        </w:rPr>
        <w:t xml:space="preserve"> </w:t>
      </w:r>
      <w:r>
        <w:t>are</w:t>
      </w:r>
      <w:r>
        <w:rPr>
          <w:spacing w:val="-1"/>
        </w:rPr>
        <w:t xml:space="preserve"> </w:t>
      </w:r>
      <w:r>
        <w:t>included</w:t>
      </w:r>
      <w:r>
        <w:rPr>
          <w:spacing w:val="-3"/>
        </w:rPr>
        <w:t xml:space="preserve"> </w:t>
      </w:r>
      <w:r>
        <w:t>in</w:t>
      </w:r>
      <w:r>
        <w:rPr>
          <w:spacing w:val="-2"/>
        </w:rPr>
        <w:t xml:space="preserve"> </w:t>
      </w:r>
      <w:r>
        <w:t>an</w:t>
      </w:r>
      <w:r>
        <w:rPr>
          <w:spacing w:val="-2"/>
        </w:rPr>
        <w:t xml:space="preserve"> </w:t>
      </w:r>
      <w:r>
        <w:t>approved</w:t>
      </w:r>
      <w:r>
        <w:rPr>
          <w:spacing w:val="-2"/>
        </w:rPr>
        <w:t xml:space="preserve"> </w:t>
      </w:r>
      <w:r>
        <w:t>periodic</w:t>
      </w:r>
      <w:r>
        <w:rPr>
          <w:spacing w:val="-4"/>
        </w:rPr>
        <w:t xml:space="preserve"> </w:t>
      </w:r>
      <w:r>
        <w:t>report</w:t>
      </w:r>
      <w:r>
        <w:rPr>
          <w:spacing w:val="-2"/>
        </w:rPr>
        <w:t xml:space="preserve"> </w:t>
      </w:r>
      <w:r>
        <w:t>will</w:t>
      </w:r>
      <w:r>
        <w:rPr>
          <w:spacing w:val="-2"/>
        </w:rPr>
        <w:t xml:space="preserve"> </w:t>
      </w:r>
      <w:r>
        <w:t>be</w:t>
      </w:r>
      <w:r>
        <w:rPr>
          <w:spacing w:val="-2"/>
        </w:rPr>
        <w:t xml:space="preserve"> </w:t>
      </w:r>
      <w:r>
        <w:t>taken</w:t>
      </w:r>
      <w:r>
        <w:rPr>
          <w:spacing w:val="-2"/>
        </w:rPr>
        <w:t xml:space="preserve"> </w:t>
      </w:r>
      <w:r>
        <w:t>into</w:t>
      </w:r>
      <w:r>
        <w:rPr>
          <w:spacing w:val="-2"/>
        </w:rPr>
        <w:t xml:space="preserve"> </w:t>
      </w:r>
      <w:r>
        <w:t>account (no costs/contributions if no periodic report was ever approved).</w:t>
      </w:r>
    </w:p>
    <w:p w14:paraId="4ECFE3A1" w14:textId="77777777" w:rsidR="0070228D" w:rsidRDefault="00852EE0">
      <w:pPr>
        <w:pStyle w:val="BodyText"/>
        <w:spacing w:before="199"/>
        <w:ind w:right="422"/>
      </w:pPr>
      <w:r>
        <w:t>If the granting authority does not receive the report on the distribution of payments within the deadline, it will consider that:</w:t>
      </w:r>
    </w:p>
    <w:p w14:paraId="4ECFE3A2" w14:textId="77777777" w:rsidR="0070228D" w:rsidRDefault="00852EE0">
      <w:pPr>
        <w:pStyle w:val="ListParagraph"/>
        <w:numPr>
          <w:ilvl w:val="0"/>
          <w:numId w:val="16"/>
        </w:numPr>
        <w:tabs>
          <w:tab w:val="left" w:pos="1052"/>
        </w:tabs>
        <w:ind w:hanging="357"/>
        <w:rPr>
          <w:sz w:val="24"/>
        </w:rPr>
      </w:pPr>
      <w:r>
        <w:rPr>
          <w:sz w:val="24"/>
        </w:rPr>
        <w:lastRenderedPageBreak/>
        <w:t>the</w:t>
      </w:r>
      <w:r>
        <w:rPr>
          <w:spacing w:val="-1"/>
          <w:sz w:val="24"/>
        </w:rPr>
        <w:t xml:space="preserve"> </w:t>
      </w:r>
      <w:r>
        <w:rPr>
          <w:sz w:val="24"/>
        </w:rPr>
        <w:t>coordinator</w:t>
      </w:r>
      <w:r>
        <w:rPr>
          <w:spacing w:val="-1"/>
          <w:sz w:val="24"/>
        </w:rPr>
        <w:t xml:space="preserve"> </w:t>
      </w:r>
      <w:r>
        <w:rPr>
          <w:sz w:val="24"/>
        </w:rPr>
        <w:t>did</w:t>
      </w:r>
      <w:r>
        <w:rPr>
          <w:spacing w:val="-1"/>
          <w:sz w:val="24"/>
        </w:rPr>
        <w:t xml:space="preserve"> </w:t>
      </w:r>
      <w:r>
        <w:rPr>
          <w:sz w:val="24"/>
        </w:rPr>
        <w:t>not</w:t>
      </w:r>
      <w:r>
        <w:rPr>
          <w:spacing w:val="-1"/>
          <w:sz w:val="24"/>
        </w:rPr>
        <w:t xml:space="preserve"> </w:t>
      </w:r>
      <w:r>
        <w:rPr>
          <w:sz w:val="24"/>
        </w:rPr>
        <w:t>distribute any</w:t>
      </w:r>
      <w:r>
        <w:rPr>
          <w:spacing w:val="-2"/>
          <w:sz w:val="24"/>
        </w:rPr>
        <w:t xml:space="preserve"> </w:t>
      </w:r>
      <w:r>
        <w:rPr>
          <w:sz w:val="24"/>
        </w:rPr>
        <w:t>payment</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beneficiary</w:t>
      </w:r>
      <w:r>
        <w:rPr>
          <w:spacing w:val="-1"/>
          <w:sz w:val="24"/>
        </w:rPr>
        <w:t xml:space="preserve"> </w:t>
      </w:r>
      <w:r>
        <w:rPr>
          <w:sz w:val="24"/>
        </w:rPr>
        <w:t>concerned</w:t>
      </w:r>
      <w:r>
        <w:rPr>
          <w:spacing w:val="-1"/>
          <w:sz w:val="24"/>
        </w:rPr>
        <w:t xml:space="preserve"> </w:t>
      </w:r>
      <w:r>
        <w:rPr>
          <w:sz w:val="24"/>
        </w:rPr>
        <w:t xml:space="preserve">and </w:t>
      </w:r>
      <w:r>
        <w:rPr>
          <w:spacing w:val="-4"/>
          <w:sz w:val="24"/>
        </w:rPr>
        <w:t>that</w:t>
      </w:r>
    </w:p>
    <w:p w14:paraId="4ECFE3A3" w14:textId="77777777" w:rsidR="0070228D" w:rsidRDefault="00852EE0">
      <w:pPr>
        <w:pStyle w:val="ListParagraph"/>
        <w:numPr>
          <w:ilvl w:val="0"/>
          <w:numId w:val="16"/>
        </w:numPr>
        <w:tabs>
          <w:tab w:val="left" w:pos="1052"/>
        </w:tabs>
        <w:spacing w:before="201"/>
        <w:ind w:hanging="357"/>
        <w:rPr>
          <w:sz w:val="24"/>
        </w:rPr>
      </w:pPr>
      <w:r>
        <w:rPr>
          <w:sz w:val="24"/>
        </w:rPr>
        <w:t>the</w:t>
      </w:r>
      <w:r>
        <w:rPr>
          <w:spacing w:val="-1"/>
          <w:sz w:val="24"/>
        </w:rPr>
        <w:t xml:space="preserve"> </w:t>
      </w:r>
      <w:r>
        <w:rPr>
          <w:sz w:val="24"/>
        </w:rPr>
        <w:t>beneficiary concerned</w:t>
      </w:r>
      <w:r>
        <w:rPr>
          <w:spacing w:val="-1"/>
          <w:sz w:val="24"/>
        </w:rPr>
        <w:t xml:space="preserve"> </w:t>
      </w:r>
      <w:r>
        <w:rPr>
          <w:sz w:val="24"/>
        </w:rPr>
        <w:t>must</w:t>
      </w:r>
      <w:r>
        <w:rPr>
          <w:spacing w:val="-1"/>
          <w:sz w:val="24"/>
        </w:rPr>
        <w:t xml:space="preserve"> </w:t>
      </w:r>
      <w:r>
        <w:rPr>
          <w:sz w:val="24"/>
        </w:rPr>
        <w:t>not</w:t>
      </w:r>
      <w:r>
        <w:rPr>
          <w:spacing w:val="-1"/>
          <w:sz w:val="24"/>
        </w:rPr>
        <w:t xml:space="preserve"> </w:t>
      </w:r>
      <w:r>
        <w:rPr>
          <w:sz w:val="24"/>
        </w:rPr>
        <w:t>repay any</w:t>
      </w:r>
      <w:r>
        <w:rPr>
          <w:spacing w:val="-1"/>
          <w:sz w:val="24"/>
        </w:rPr>
        <w:t xml:space="preserve"> </w:t>
      </w:r>
      <w:r>
        <w:rPr>
          <w:sz w:val="24"/>
        </w:rPr>
        <w:t>amount</w:t>
      </w:r>
      <w:r>
        <w:rPr>
          <w:spacing w:val="-1"/>
          <w:sz w:val="24"/>
        </w:rPr>
        <w:t xml:space="preserve"> </w:t>
      </w:r>
      <w:r>
        <w:rPr>
          <w:sz w:val="24"/>
        </w:rPr>
        <w:t>to</w:t>
      </w:r>
      <w:r>
        <w:rPr>
          <w:spacing w:val="-2"/>
          <w:sz w:val="24"/>
        </w:rPr>
        <w:t xml:space="preserve"> </w:t>
      </w:r>
      <w:r>
        <w:rPr>
          <w:sz w:val="24"/>
        </w:rPr>
        <w:t xml:space="preserve">the </w:t>
      </w:r>
      <w:r>
        <w:rPr>
          <w:spacing w:val="-2"/>
          <w:sz w:val="24"/>
        </w:rPr>
        <w:t>coordinator.</w:t>
      </w:r>
    </w:p>
    <w:p w14:paraId="4ECFE3A4" w14:textId="77777777" w:rsidR="0070228D" w:rsidRDefault="00852EE0">
      <w:pPr>
        <w:pStyle w:val="BodyText"/>
        <w:spacing w:before="199"/>
      </w:pPr>
      <w:r>
        <w:t>If</w:t>
      </w:r>
      <w:r>
        <w:rPr>
          <w:spacing w:val="14"/>
        </w:rPr>
        <w:t xml:space="preserve"> </w:t>
      </w:r>
      <w:r>
        <w:t>the</w:t>
      </w:r>
      <w:r>
        <w:rPr>
          <w:spacing w:val="17"/>
        </w:rPr>
        <w:t xml:space="preserve"> </w:t>
      </w:r>
      <w:r>
        <w:t>second</w:t>
      </w:r>
      <w:r>
        <w:rPr>
          <w:spacing w:val="15"/>
        </w:rPr>
        <w:t xml:space="preserve"> </w:t>
      </w:r>
      <w:r>
        <w:t>request</w:t>
      </w:r>
      <w:r>
        <w:rPr>
          <w:spacing w:val="17"/>
        </w:rPr>
        <w:t xml:space="preserve"> </w:t>
      </w:r>
      <w:r>
        <w:t>for</w:t>
      </w:r>
      <w:r>
        <w:rPr>
          <w:spacing w:val="15"/>
        </w:rPr>
        <w:t xml:space="preserve"> </w:t>
      </w:r>
      <w:r>
        <w:t>amendment</w:t>
      </w:r>
      <w:r>
        <w:rPr>
          <w:spacing w:val="16"/>
        </w:rPr>
        <w:t xml:space="preserve"> </w:t>
      </w:r>
      <w:r>
        <w:t>is</w:t>
      </w:r>
      <w:r>
        <w:rPr>
          <w:spacing w:val="18"/>
        </w:rPr>
        <w:t xml:space="preserve"> </w:t>
      </w:r>
      <w:r>
        <w:t>accepted</w:t>
      </w:r>
      <w:r>
        <w:rPr>
          <w:spacing w:val="16"/>
        </w:rPr>
        <w:t xml:space="preserve"> </w:t>
      </w:r>
      <w:r>
        <w:t>by</w:t>
      </w:r>
      <w:r>
        <w:rPr>
          <w:spacing w:val="15"/>
        </w:rPr>
        <w:t xml:space="preserve"> </w:t>
      </w:r>
      <w:r>
        <w:t>the</w:t>
      </w:r>
      <w:r>
        <w:rPr>
          <w:spacing w:val="17"/>
        </w:rPr>
        <w:t xml:space="preserve"> </w:t>
      </w:r>
      <w:r>
        <w:t>granting</w:t>
      </w:r>
      <w:r>
        <w:rPr>
          <w:spacing w:val="16"/>
        </w:rPr>
        <w:t xml:space="preserve"> </w:t>
      </w:r>
      <w:r>
        <w:t>authority,</w:t>
      </w:r>
      <w:r>
        <w:rPr>
          <w:spacing w:val="15"/>
        </w:rPr>
        <w:t xml:space="preserve"> </w:t>
      </w:r>
      <w:r>
        <w:t>the</w:t>
      </w:r>
      <w:r>
        <w:rPr>
          <w:spacing w:val="16"/>
        </w:rPr>
        <w:t xml:space="preserve"> </w:t>
      </w:r>
      <w:r>
        <w:t>Agreement</w:t>
      </w:r>
      <w:r>
        <w:rPr>
          <w:spacing w:val="17"/>
        </w:rPr>
        <w:t xml:space="preserve"> </w:t>
      </w:r>
      <w:r>
        <w:rPr>
          <w:spacing w:val="-5"/>
        </w:rPr>
        <w:t>is</w:t>
      </w:r>
    </w:p>
    <w:p w14:paraId="4ECFE3A5" w14:textId="77777777" w:rsidR="0070228D" w:rsidRDefault="00852EE0">
      <w:pPr>
        <w:pStyle w:val="BodyText"/>
        <w:spacing w:before="0"/>
      </w:pPr>
      <w:r>
        <w:rPr>
          <w:b/>
        </w:rPr>
        <w:t>amended</w:t>
      </w:r>
      <w:r>
        <w:rPr>
          <w:b/>
          <w:spacing w:val="-1"/>
        </w:rPr>
        <w:t xml:space="preserve"> </w:t>
      </w:r>
      <w:r>
        <w:t>to</w:t>
      </w:r>
      <w:r>
        <w:rPr>
          <w:spacing w:val="-1"/>
        </w:rPr>
        <w:t xml:space="preserve"> </w:t>
      </w:r>
      <w:r>
        <w:t>introduce</w:t>
      </w:r>
      <w:r>
        <w:rPr>
          <w:spacing w:val="-1"/>
        </w:rPr>
        <w:t xml:space="preserve"> </w:t>
      </w:r>
      <w:r>
        <w:t>the necessary</w:t>
      </w:r>
      <w:r>
        <w:rPr>
          <w:spacing w:val="-1"/>
        </w:rPr>
        <w:t xml:space="preserve"> </w:t>
      </w:r>
      <w:r>
        <w:t>changes</w:t>
      </w:r>
      <w:r>
        <w:rPr>
          <w:spacing w:val="-1"/>
        </w:rPr>
        <w:t xml:space="preserve"> </w:t>
      </w:r>
      <w:r>
        <w:t>(see</w:t>
      </w:r>
      <w:r>
        <w:rPr>
          <w:spacing w:val="-2"/>
        </w:rPr>
        <w:t xml:space="preserve"> </w:t>
      </w:r>
      <w:r>
        <w:t>Article</w:t>
      </w:r>
      <w:r>
        <w:rPr>
          <w:spacing w:val="2"/>
        </w:rPr>
        <w:t xml:space="preserve"> </w:t>
      </w:r>
      <w:r>
        <w:rPr>
          <w:spacing w:val="-4"/>
        </w:rPr>
        <w:t>39).</w:t>
      </w:r>
    </w:p>
    <w:p w14:paraId="4ECFE3A8" w14:textId="1B87C04C" w:rsidR="0070228D" w:rsidRDefault="00852EE0" w:rsidP="00DF066F">
      <w:pPr>
        <w:pStyle w:val="BodyText"/>
        <w:spacing w:before="201"/>
        <w:ind w:right="415"/>
      </w:pPr>
      <w:r>
        <w:t>If the second request for amendment is rejected by the granting authority (because it</w:t>
      </w:r>
      <w:r>
        <w:rPr>
          <w:spacing w:val="-1"/>
        </w:rPr>
        <w:t xml:space="preserve"> </w:t>
      </w:r>
      <w:r>
        <w:t>calls into question the decision awarding the grant or breaches the principle of equal treatment of applicants), the grant may be terminated (see Article 32).</w:t>
      </w:r>
    </w:p>
    <w:p w14:paraId="557D9E2A" w14:textId="77777777" w:rsidR="00DF066F" w:rsidRDefault="00DF066F">
      <w:pPr>
        <w:pStyle w:val="BodyText"/>
        <w:spacing w:before="0"/>
        <w:ind w:right="414"/>
      </w:pPr>
    </w:p>
    <w:p w14:paraId="4ECFE3A9" w14:textId="4CA0F256" w:rsidR="0070228D" w:rsidRDefault="00852EE0">
      <w:pPr>
        <w:pStyle w:val="BodyText"/>
        <w:spacing w:before="0"/>
        <w:ind w:right="414"/>
      </w:pPr>
      <w:r>
        <w:t>Improper termination may lead to a reduction of the grant (see Article 31) or grant</w:t>
      </w:r>
      <w:r>
        <w:rPr>
          <w:spacing w:val="80"/>
        </w:rPr>
        <w:t xml:space="preserve"> </w:t>
      </w:r>
      <w:r>
        <w:t>termination (see Article 32).</w:t>
      </w:r>
    </w:p>
    <w:p w14:paraId="4ECFE3AA" w14:textId="77777777" w:rsidR="0070228D" w:rsidRDefault="00852EE0">
      <w:pPr>
        <w:pStyle w:val="BodyText"/>
        <w:spacing w:before="201"/>
        <w:ind w:right="414"/>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4ECFE3AB" w14:textId="77777777" w:rsidR="0070228D" w:rsidRDefault="00852EE0">
      <w:pPr>
        <w:pStyle w:val="Heading2"/>
        <w:numPr>
          <w:ilvl w:val="1"/>
          <w:numId w:val="18"/>
        </w:numPr>
        <w:tabs>
          <w:tab w:val="left" w:pos="1058"/>
        </w:tabs>
        <w:spacing w:before="199"/>
        <w:ind w:hanging="720"/>
      </w:pPr>
      <w:bookmarkStart w:id="139" w:name="_Toc176801850"/>
      <w:r>
        <w:t>EU-initiated</w:t>
      </w:r>
      <w:r>
        <w:rPr>
          <w:spacing w:val="-2"/>
        </w:rPr>
        <w:t xml:space="preserve"> </w:t>
      </w:r>
      <w:r>
        <w:t>GA</w:t>
      </w:r>
      <w:r>
        <w:rPr>
          <w:spacing w:val="-1"/>
        </w:rPr>
        <w:t xml:space="preserve"> </w:t>
      </w:r>
      <w:r>
        <w:t>or</w:t>
      </w:r>
      <w:r>
        <w:rPr>
          <w:spacing w:val="-1"/>
        </w:rPr>
        <w:t xml:space="preserve"> </w:t>
      </w:r>
      <w:r>
        <w:t>beneficiary</w:t>
      </w:r>
      <w:r>
        <w:rPr>
          <w:spacing w:val="-1"/>
        </w:rPr>
        <w:t xml:space="preserve"> </w:t>
      </w:r>
      <w:r>
        <w:rPr>
          <w:spacing w:val="-2"/>
        </w:rPr>
        <w:t>termination</w:t>
      </w:r>
      <w:bookmarkEnd w:id="139"/>
    </w:p>
    <w:p w14:paraId="4ECFE3AC" w14:textId="77777777" w:rsidR="0070228D" w:rsidRPr="00AE6163" w:rsidRDefault="00852EE0">
      <w:pPr>
        <w:pStyle w:val="ListParagraph"/>
        <w:numPr>
          <w:ilvl w:val="2"/>
          <w:numId w:val="18"/>
        </w:numPr>
        <w:tabs>
          <w:tab w:val="left" w:pos="998"/>
        </w:tabs>
        <w:ind w:hanging="660"/>
        <w:rPr>
          <w:b/>
          <w:spacing w:val="-2"/>
          <w:sz w:val="24"/>
        </w:rPr>
      </w:pPr>
      <w:r>
        <w:rPr>
          <w:b/>
          <w:spacing w:val="-2"/>
          <w:sz w:val="24"/>
        </w:rPr>
        <w:t>Conditions</w:t>
      </w:r>
    </w:p>
    <w:p w14:paraId="4ECFE3AD" w14:textId="77777777" w:rsidR="0070228D" w:rsidRDefault="00852EE0">
      <w:pPr>
        <w:pStyle w:val="BodyText"/>
        <w:ind w:right="416"/>
      </w:pPr>
      <w:r>
        <w:t>The granting authority may terminate the grant or the participation of one or more beneficiaries, if:</w:t>
      </w:r>
    </w:p>
    <w:p w14:paraId="4ECFE3AE" w14:textId="77777777" w:rsidR="0070228D" w:rsidRDefault="00852EE0">
      <w:pPr>
        <w:pStyle w:val="ListParagraph"/>
        <w:numPr>
          <w:ilvl w:val="0"/>
          <w:numId w:val="15"/>
        </w:numPr>
        <w:tabs>
          <w:tab w:val="left" w:pos="1057"/>
        </w:tabs>
        <w:ind w:left="1057" w:hanging="359"/>
        <w:rPr>
          <w:sz w:val="24"/>
        </w:rPr>
      </w:pPr>
      <w:r>
        <w:rPr>
          <w:sz w:val="24"/>
        </w:rPr>
        <w:t>one</w:t>
      </w:r>
      <w:r>
        <w:rPr>
          <w:spacing w:val="-1"/>
          <w:sz w:val="24"/>
        </w:rPr>
        <w:t xml:space="preserve"> </w:t>
      </w:r>
      <w:r>
        <w:rPr>
          <w:sz w:val="24"/>
        </w:rPr>
        <w:t>or more</w:t>
      </w:r>
      <w:r>
        <w:rPr>
          <w:spacing w:val="-2"/>
          <w:sz w:val="24"/>
        </w:rPr>
        <w:t xml:space="preserve"> </w:t>
      </w:r>
      <w:r>
        <w:rPr>
          <w:sz w:val="24"/>
        </w:rPr>
        <w:t>beneficiaries</w:t>
      </w:r>
      <w:r>
        <w:rPr>
          <w:spacing w:val="-2"/>
          <w:sz w:val="24"/>
        </w:rPr>
        <w:t xml:space="preserve"> </w:t>
      </w:r>
      <w:r>
        <w:rPr>
          <w:sz w:val="24"/>
        </w:rPr>
        <w:t>do not accede</w:t>
      </w:r>
      <w:r>
        <w:rPr>
          <w:spacing w:val="-1"/>
          <w:sz w:val="24"/>
        </w:rPr>
        <w:t xml:space="preserve"> </w:t>
      </w:r>
      <w:r>
        <w:rPr>
          <w:sz w:val="24"/>
        </w:rPr>
        <w:t>to</w:t>
      </w:r>
      <w:r>
        <w:rPr>
          <w:spacing w:val="2"/>
          <w:sz w:val="24"/>
        </w:rPr>
        <w:t xml:space="preserve"> </w:t>
      </w:r>
      <w:r>
        <w:rPr>
          <w:sz w:val="24"/>
        </w:rPr>
        <w:t>the Agreement</w:t>
      </w:r>
      <w:r>
        <w:rPr>
          <w:spacing w:val="-1"/>
          <w:sz w:val="24"/>
        </w:rPr>
        <w:t xml:space="preserve"> </w:t>
      </w:r>
      <w:r>
        <w:rPr>
          <w:sz w:val="24"/>
        </w:rPr>
        <w:t xml:space="preserve">(see Article </w:t>
      </w:r>
      <w:r>
        <w:rPr>
          <w:spacing w:val="-5"/>
          <w:sz w:val="24"/>
        </w:rPr>
        <w:t>40)</w:t>
      </w:r>
    </w:p>
    <w:p w14:paraId="4ECFE3AF" w14:textId="77777777" w:rsidR="0070228D" w:rsidRDefault="00852EE0">
      <w:pPr>
        <w:pStyle w:val="ListParagraph"/>
        <w:numPr>
          <w:ilvl w:val="0"/>
          <w:numId w:val="15"/>
        </w:numPr>
        <w:tabs>
          <w:tab w:val="left" w:pos="1058"/>
        </w:tabs>
        <w:ind w:right="414"/>
        <w:jc w:val="both"/>
        <w:rPr>
          <w:sz w:val="24"/>
        </w:rPr>
      </w:pPr>
      <w:r>
        <w:rPr>
          <w:sz w:val="24"/>
        </w:rPr>
        <w:t xml:space="preserve">a change to the action or the legal, financial, technical, </w:t>
      </w:r>
      <w:proofErr w:type="spellStart"/>
      <w:r>
        <w:rPr>
          <w:sz w:val="24"/>
        </w:rPr>
        <w:t>organisational</w:t>
      </w:r>
      <w:proofErr w:type="spellEnd"/>
      <w:r>
        <w:rPr>
          <w:sz w:val="24"/>
        </w:rPr>
        <w:t xml:space="preserve"> or ownership situation of a beneficiary is likely to substantially affect the implementation of the action or calls into question the decision to award the grant (including changes linked to one of the exclusion grounds listed in the declaration of </w:t>
      </w:r>
      <w:proofErr w:type="spellStart"/>
      <w:r>
        <w:rPr>
          <w:sz w:val="24"/>
        </w:rPr>
        <w:t>honour</w:t>
      </w:r>
      <w:proofErr w:type="spellEnd"/>
      <w:r>
        <w:rPr>
          <w:sz w:val="24"/>
        </w:rPr>
        <w:t>)</w:t>
      </w:r>
    </w:p>
    <w:p w14:paraId="4ECFE3B0" w14:textId="77777777" w:rsidR="0070228D" w:rsidRDefault="00852EE0">
      <w:pPr>
        <w:pStyle w:val="ListParagraph"/>
        <w:numPr>
          <w:ilvl w:val="0"/>
          <w:numId w:val="15"/>
        </w:numPr>
        <w:tabs>
          <w:tab w:val="left" w:pos="1058"/>
        </w:tabs>
        <w:ind w:right="415"/>
        <w:jc w:val="both"/>
        <w:rPr>
          <w:sz w:val="24"/>
        </w:rPr>
      </w:pPr>
      <w:r>
        <w:rPr>
          <w:sz w:val="24"/>
        </w:rPr>
        <w:t>following termination of one or more beneficiaries, the necessary changes to the Agreement (and their impact on the action) would call into question the decision awarding the grant or breach the principle of equal treatment of applicants</w:t>
      </w:r>
    </w:p>
    <w:p w14:paraId="4ECFE3B1" w14:textId="77777777" w:rsidR="0070228D" w:rsidRDefault="00852EE0">
      <w:pPr>
        <w:pStyle w:val="ListParagraph"/>
        <w:numPr>
          <w:ilvl w:val="0"/>
          <w:numId w:val="15"/>
        </w:numPr>
        <w:tabs>
          <w:tab w:val="left" w:pos="1058"/>
        </w:tabs>
        <w:spacing w:before="201"/>
        <w:ind w:right="415"/>
        <w:jc w:val="both"/>
        <w:rPr>
          <w:sz w:val="24"/>
        </w:rPr>
      </w:pPr>
      <w:r>
        <w:rPr>
          <w:sz w:val="24"/>
        </w:rPr>
        <w:t>implementation of the action has become impossible or the changes necessary for its continuation would call into question the decision awarding the grant or breach the principle of equal treatment of applicants</w:t>
      </w:r>
    </w:p>
    <w:p w14:paraId="4ECFE3B2" w14:textId="77777777" w:rsidR="0070228D" w:rsidRDefault="00852EE0">
      <w:pPr>
        <w:pStyle w:val="ListParagraph"/>
        <w:numPr>
          <w:ilvl w:val="0"/>
          <w:numId w:val="15"/>
        </w:numPr>
        <w:tabs>
          <w:tab w:val="left" w:pos="1058"/>
        </w:tabs>
        <w:ind w:right="415"/>
        <w:jc w:val="both"/>
        <w:rPr>
          <w:sz w:val="24"/>
        </w:rPr>
      </w:pPr>
      <w:r>
        <w:rPr>
          <w:sz w:val="24"/>
        </w:rPr>
        <w:t>a beneficiary (or person with unlimited liability for its debts) is subject to bankruptcy proceedings or similar (including insolvency, winding-up, administration by a liquidator or court, arrangement with creditors, suspension of business activities, etc.)</w:t>
      </w:r>
    </w:p>
    <w:p w14:paraId="4ECFE3B3" w14:textId="77777777" w:rsidR="0070228D" w:rsidRDefault="00852EE0">
      <w:pPr>
        <w:pStyle w:val="ListParagraph"/>
        <w:numPr>
          <w:ilvl w:val="0"/>
          <w:numId w:val="15"/>
        </w:numPr>
        <w:tabs>
          <w:tab w:val="left" w:pos="1056"/>
          <w:tab w:val="left" w:pos="1058"/>
        </w:tabs>
        <w:spacing w:before="199"/>
        <w:ind w:right="414"/>
        <w:jc w:val="both"/>
        <w:rPr>
          <w:sz w:val="24"/>
        </w:rPr>
      </w:pPr>
      <w:r>
        <w:rPr>
          <w:sz w:val="24"/>
        </w:rPr>
        <w:t>a beneficiary (or person with unlimited liability for its debts) is in breach of social security or tax obligations</w:t>
      </w:r>
    </w:p>
    <w:p w14:paraId="4ECFE3B4" w14:textId="77777777" w:rsidR="0070228D" w:rsidRDefault="00852EE0">
      <w:pPr>
        <w:pStyle w:val="ListParagraph"/>
        <w:numPr>
          <w:ilvl w:val="0"/>
          <w:numId w:val="15"/>
        </w:numPr>
        <w:tabs>
          <w:tab w:val="left" w:pos="1058"/>
          <w:tab w:val="left" w:pos="1117"/>
        </w:tabs>
        <w:spacing w:before="201"/>
        <w:ind w:right="414"/>
        <w:jc w:val="both"/>
        <w:rPr>
          <w:sz w:val="24"/>
        </w:rPr>
      </w:pPr>
      <w:r>
        <w:rPr>
          <w:sz w:val="24"/>
        </w:rPr>
        <w:tab/>
        <w:t>a beneficiary (or person having powers of representation, decision-making or control, or</w:t>
      </w:r>
      <w:r>
        <w:rPr>
          <w:spacing w:val="-1"/>
          <w:sz w:val="24"/>
        </w:rPr>
        <w:t xml:space="preserve"> </w:t>
      </w:r>
      <w:r>
        <w:rPr>
          <w:sz w:val="24"/>
        </w:rPr>
        <w:t>person</w:t>
      </w:r>
      <w:r>
        <w:rPr>
          <w:spacing w:val="-2"/>
          <w:sz w:val="24"/>
        </w:rPr>
        <w:t xml:space="preserve"> </w:t>
      </w:r>
      <w:r>
        <w:rPr>
          <w:sz w:val="24"/>
        </w:rPr>
        <w:t>essential</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award/implementation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grant)</w:t>
      </w:r>
      <w:r>
        <w:rPr>
          <w:spacing w:val="-2"/>
          <w:sz w:val="24"/>
        </w:rPr>
        <w:t xml:space="preserve"> </w:t>
      </w:r>
      <w:r>
        <w:rPr>
          <w:sz w:val="24"/>
        </w:rPr>
        <w:t>has</w:t>
      </w:r>
      <w:r>
        <w:rPr>
          <w:spacing w:val="-1"/>
          <w:sz w:val="24"/>
        </w:rPr>
        <w:t xml:space="preserve"> </w:t>
      </w:r>
      <w:r>
        <w:rPr>
          <w:sz w:val="24"/>
        </w:rPr>
        <w:t>been</w:t>
      </w:r>
      <w:r>
        <w:rPr>
          <w:spacing w:val="-2"/>
          <w:sz w:val="24"/>
        </w:rPr>
        <w:t xml:space="preserve"> </w:t>
      </w:r>
      <w:r>
        <w:rPr>
          <w:sz w:val="24"/>
        </w:rPr>
        <w:t>found</w:t>
      </w:r>
      <w:r>
        <w:rPr>
          <w:spacing w:val="-2"/>
          <w:sz w:val="24"/>
        </w:rPr>
        <w:t xml:space="preserve"> </w:t>
      </w:r>
      <w:r>
        <w:rPr>
          <w:sz w:val="24"/>
        </w:rPr>
        <w:t>guilty</w:t>
      </w:r>
      <w:r>
        <w:rPr>
          <w:spacing w:val="-1"/>
          <w:sz w:val="24"/>
        </w:rPr>
        <w:t xml:space="preserve"> </w:t>
      </w:r>
      <w:r>
        <w:rPr>
          <w:sz w:val="24"/>
        </w:rPr>
        <w:t>of grave professional misconduct</w:t>
      </w:r>
    </w:p>
    <w:p w14:paraId="4ECFE3B5" w14:textId="77777777" w:rsidR="0070228D" w:rsidRDefault="00852EE0">
      <w:pPr>
        <w:pStyle w:val="ListParagraph"/>
        <w:numPr>
          <w:ilvl w:val="0"/>
          <w:numId w:val="15"/>
        </w:numPr>
        <w:tabs>
          <w:tab w:val="left" w:pos="1058"/>
        </w:tabs>
        <w:spacing w:before="199"/>
        <w:ind w:right="415"/>
        <w:jc w:val="both"/>
        <w:rPr>
          <w:sz w:val="24"/>
        </w:rPr>
      </w:pPr>
      <w:r>
        <w:rPr>
          <w:sz w:val="24"/>
        </w:rPr>
        <w:t>a</w:t>
      </w:r>
      <w:r>
        <w:rPr>
          <w:spacing w:val="40"/>
          <w:sz w:val="24"/>
        </w:rPr>
        <w:t xml:space="preserve"> </w:t>
      </w:r>
      <w:r>
        <w:rPr>
          <w:sz w:val="24"/>
        </w:rPr>
        <w:t xml:space="preserve">beneficiary (or person having powers of representation, decision-making or control, or person essential for the award/implementation of the grant) has committed fraud, </w:t>
      </w:r>
      <w:r>
        <w:rPr>
          <w:sz w:val="24"/>
        </w:rPr>
        <w:lastRenderedPageBreak/>
        <w:t xml:space="preserve">corruption, or is involved in a criminal </w:t>
      </w:r>
      <w:proofErr w:type="spellStart"/>
      <w:r>
        <w:rPr>
          <w:sz w:val="24"/>
        </w:rPr>
        <w:t>organisation</w:t>
      </w:r>
      <w:proofErr w:type="spellEnd"/>
      <w:r>
        <w:rPr>
          <w:sz w:val="24"/>
        </w:rPr>
        <w:t xml:space="preserve">, money laundering, terrorism- related crimes (including terrorism financing), child </w:t>
      </w:r>
      <w:proofErr w:type="spellStart"/>
      <w:r>
        <w:rPr>
          <w:sz w:val="24"/>
        </w:rPr>
        <w:t>labour</w:t>
      </w:r>
      <w:proofErr w:type="spellEnd"/>
      <w:r>
        <w:rPr>
          <w:sz w:val="24"/>
        </w:rPr>
        <w:t xml:space="preserve"> or human trafficking</w:t>
      </w:r>
    </w:p>
    <w:p w14:paraId="4ECFE3B8" w14:textId="707251F4" w:rsidR="0070228D" w:rsidRPr="00DF066F" w:rsidRDefault="00852EE0" w:rsidP="00DF066F">
      <w:pPr>
        <w:pStyle w:val="ListParagraph"/>
        <w:numPr>
          <w:ilvl w:val="0"/>
          <w:numId w:val="15"/>
        </w:numPr>
        <w:spacing w:before="199"/>
        <w:ind w:right="415"/>
        <w:jc w:val="both"/>
        <w:rPr>
          <w:sz w:val="24"/>
        </w:rPr>
      </w:pPr>
      <w:r w:rsidRPr="00DF066F">
        <w:rPr>
          <w:sz w:val="24"/>
        </w:rPr>
        <w:t>a beneficiary (or person having powers of representation, decision-making or control, or person essential for the award/implementation of the grant) was created under a different jurisdiction with the intent to circumvent fiscal, social or other legal obligations in the country of origin (or created another entity with this purpose)</w:t>
      </w:r>
    </w:p>
    <w:p w14:paraId="17DE24B3" w14:textId="77777777" w:rsidR="00DF066F" w:rsidRDefault="00DF066F" w:rsidP="00DF066F">
      <w:pPr>
        <w:pStyle w:val="ListParagraph"/>
        <w:tabs>
          <w:tab w:val="left" w:pos="1056"/>
          <w:tab w:val="left" w:pos="1058"/>
        </w:tabs>
        <w:spacing w:before="0"/>
        <w:ind w:right="414" w:firstLine="0"/>
        <w:jc w:val="both"/>
        <w:rPr>
          <w:sz w:val="24"/>
        </w:rPr>
      </w:pPr>
    </w:p>
    <w:p w14:paraId="4ECFE3B9" w14:textId="324839CC" w:rsidR="0070228D" w:rsidRDefault="00852EE0">
      <w:pPr>
        <w:pStyle w:val="ListParagraph"/>
        <w:numPr>
          <w:ilvl w:val="0"/>
          <w:numId w:val="15"/>
        </w:numPr>
        <w:tabs>
          <w:tab w:val="left" w:pos="1056"/>
          <w:tab w:val="left" w:pos="1058"/>
        </w:tabs>
        <w:spacing w:before="0"/>
        <w:ind w:right="414"/>
        <w:jc w:val="both"/>
        <w:rPr>
          <w:sz w:val="24"/>
        </w:rPr>
      </w:pPr>
      <w:r>
        <w:rPr>
          <w:sz w:val="24"/>
        </w:rPr>
        <w:t>a beneficiary (or person having powers of representation, decision-making or control, or person essential for the award/implementation of the grant) has committed:</w:t>
      </w:r>
    </w:p>
    <w:p w14:paraId="4ECFE3BA" w14:textId="77777777" w:rsidR="0070228D" w:rsidRDefault="00852EE0">
      <w:pPr>
        <w:pStyle w:val="ListParagraph"/>
        <w:numPr>
          <w:ilvl w:val="1"/>
          <w:numId w:val="15"/>
        </w:numPr>
        <w:tabs>
          <w:tab w:val="left" w:pos="1898"/>
        </w:tabs>
        <w:spacing w:before="201"/>
        <w:ind w:hanging="586"/>
        <w:jc w:val="left"/>
        <w:rPr>
          <w:sz w:val="24"/>
        </w:rPr>
      </w:pPr>
      <w:r>
        <w:rPr>
          <w:sz w:val="24"/>
        </w:rPr>
        <w:t>substantial</w:t>
      </w:r>
      <w:r>
        <w:rPr>
          <w:spacing w:val="-1"/>
          <w:sz w:val="24"/>
        </w:rPr>
        <w:t xml:space="preserve"> </w:t>
      </w:r>
      <w:r>
        <w:rPr>
          <w:sz w:val="24"/>
        </w:rPr>
        <w:t>errors,</w:t>
      </w:r>
      <w:r>
        <w:rPr>
          <w:spacing w:val="-2"/>
          <w:sz w:val="24"/>
        </w:rPr>
        <w:t xml:space="preserve"> </w:t>
      </w:r>
      <w:r>
        <w:rPr>
          <w:sz w:val="24"/>
        </w:rPr>
        <w:t>irregularities</w:t>
      </w:r>
      <w:r>
        <w:rPr>
          <w:spacing w:val="1"/>
          <w:sz w:val="24"/>
        </w:rPr>
        <w:t xml:space="preserve"> </w:t>
      </w:r>
      <w:r>
        <w:rPr>
          <w:sz w:val="24"/>
        </w:rPr>
        <w:t>or</w:t>
      </w:r>
      <w:r>
        <w:rPr>
          <w:spacing w:val="-1"/>
          <w:sz w:val="24"/>
        </w:rPr>
        <w:t xml:space="preserve"> </w:t>
      </w:r>
      <w:r>
        <w:rPr>
          <w:sz w:val="24"/>
        </w:rPr>
        <w:t>fraud</w:t>
      </w:r>
      <w:r>
        <w:rPr>
          <w:spacing w:val="-1"/>
          <w:sz w:val="24"/>
        </w:rPr>
        <w:t xml:space="preserve"> </w:t>
      </w:r>
      <w:r>
        <w:rPr>
          <w:spacing w:val="-5"/>
          <w:sz w:val="24"/>
        </w:rPr>
        <w:t>or</w:t>
      </w:r>
    </w:p>
    <w:p w14:paraId="4ECFE3BB" w14:textId="77777777" w:rsidR="0070228D" w:rsidRDefault="00852EE0">
      <w:pPr>
        <w:pStyle w:val="ListParagraph"/>
        <w:numPr>
          <w:ilvl w:val="1"/>
          <w:numId w:val="15"/>
        </w:numPr>
        <w:tabs>
          <w:tab w:val="left" w:pos="1896"/>
          <w:tab w:val="left" w:pos="1898"/>
        </w:tabs>
        <w:spacing w:before="199"/>
        <w:ind w:right="415" w:hanging="653"/>
        <w:jc w:val="both"/>
        <w:rPr>
          <w:sz w:val="24"/>
        </w:rPr>
      </w:pPr>
      <w:r>
        <w:rPr>
          <w:sz w:val="24"/>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4ECFE3BC" w14:textId="77777777" w:rsidR="0070228D" w:rsidRDefault="00852EE0">
      <w:pPr>
        <w:pStyle w:val="ListParagraph"/>
        <w:numPr>
          <w:ilvl w:val="0"/>
          <w:numId w:val="15"/>
        </w:numPr>
        <w:tabs>
          <w:tab w:val="left" w:pos="1058"/>
          <w:tab w:val="left" w:pos="1117"/>
        </w:tabs>
        <w:ind w:right="414"/>
        <w:jc w:val="both"/>
        <w:rPr>
          <w:sz w:val="24"/>
        </w:rPr>
      </w:pPr>
      <w:r>
        <w:rPr>
          <w:sz w:val="24"/>
        </w:rPr>
        <w:tab/>
        <w:t>a beneficiary (or person having powers of representation, decision-making or control, or person essential for the award/implementation of the grant) has committed — in other EU grants</w:t>
      </w:r>
      <w:r>
        <w:rPr>
          <w:spacing w:val="80"/>
          <w:sz w:val="24"/>
        </w:rPr>
        <w:t xml:space="preserve"> </w:t>
      </w:r>
      <w:r>
        <w:rPr>
          <w:sz w:val="24"/>
        </w:rPr>
        <w:t>awarded to it under similar conditions — systemic or recurrent</w:t>
      </w:r>
      <w:r>
        <w:rPr>
          <w:spacing w:val="40"/>
          <w:sz w:val="24"/>
        </w:rPr>
        <w:t xml:space="preserve"> </w:t>
      </w:r>
      <w:r>
        <w:rPr>
          <w:sz w:val="24"/>
        </w:rPr>
        <w:t>errors, irregularities, fraud or serious breach of obligations that have a material impact on this grant (extension of findings; see Article 25.5)</w:t>
      </w:r>
    </w:p>
    <w:p w14:paraId="4ECFE3BD" w14:textId="77777777" w:rsidR="0070228D" w:rsidRDefault="00852EE0">
      <w:pPr>
        <w:pStyle w:val="ListParagraph"/>
        <w:numPr>
          <w:ilvl w:val="0"/>
          <w:numId w:val="15"/>
        </w:numPr>
        <w:tabs>
          <w:tab w:val="left" w:pos="1056"/>
          <w:tab w:val="left" w:pos="1058"/>
        </w:tabs>
        <w:ind w:right="416"/>
        <w:jc w:val="both"/>
        <w:rPr>
          <w:sz w:val="24"/>
        </w:rPr>
      </w:pPr>
      <w:r>
        <w:rPr>
          <w:sz w:val="24"/>
        </w:rPr>
        <w:t>despite a specific request by the granting authority, a beneficiary does not request — through the coordinator — an amendment to the Agreement to end the participation of one of its affiliated entities or associated partners that is in one of the situations under points (d), (f), (e), (g), (h), (</w:t>
      </w:r>
      <w:proofErr w:type="spellStart"/>
      <w:r>
        <w:rPr>
          <w:sz w:val="24"/>
        </w:rPr>
        <w:t>i</w:t>
      </w:r>
      <w:proofErr w:type="spellEnd"/>
      <w:r>
        <w:rPr>
          <w:sz w:val="24"/>
        </w:rPr>
        <w:t>) or (j) and to reallocate its tasks, or</w:t>
      </w:r>
    </w:p>
    <w:p w14:paraId="4ECFE3BE" w14:textId="77777777" w:rsidR="0070228D" w:rsidRDefault="00852EE0">
      <w:pPr>
        <w:pStyle w:val="ListParagraph"/>
        <w:numPr>
          <w:ilvl w:val="0"/>
          <w:numId w:val="15"/>
        </w:numPr>
        <w:tabs>
          <w:tab w:val="left" w:pos="1116"/>
        </w:tabs>
        <w:ind w:left="1116" w:hanging="418"/>
        <w:rPr>
          <w:sz w:val="24"/>
        </w:rPr>
      </w:pPr>
      <w:r>
        <w:rPr>
          <w:spacing w:val="-2"/>
          <w:sz w:val="24"/>
        </w:rPr>
        <w:t>other:</w:t>
      </w:r>
    </w:p>
    <w:p w14:paraId="4ECFE3BF" w14:textId="5365B104" w:rsidR="0070228D" w:rsidRPr="00902062" w:rsidRDefault="002637E5">
      <w:pPr>
        <w:pStyle w:val="ListParagraph"/>
        <w:numPr>
          <w:ilvl w:val="1"/>
          <w:numId w:val="15"/>
        </w:numPr>
        <w:tabs>
          <w:tab w:val="left" w:pos="1896"/>
          <w:tab w:val="left" w:pos="1898"/>
        </w:tabs>
        <w:spacing w:before="201"/>
        <w:ind w:right="414"/>
        <w:jc w:val="both"/>
        <w:rPr>
          <w:iCs/>
          <w:sz w:val="24"/>
        </w:rPr>
      </w:pPr>
      <w:r w:rsidRPr="00902062">
        <w:rPr>
          <w:iCs/>
          <w:sz w:val="24"/>
        </w:rPr>
        <w:t>[</w:t>
      </w:r>
      <w:r w:rsidR="00852EE0" w:rsidRPr="00902062">
        <w:rPr>
          <w:iCs/>
          <w:sz w:val="24"/>
          <w:highlight w:val="lightGray"/>
        </w:rPr>
        <w:t>linked action issues: not applicable</w:t>
      </w:r>
      <w:r w:rsidRPr="00902062">
        <w:rPr>
          <w:iCs/>
          <w:sz w:val="24"/>
        </w:rPr>
        <w:t>]</w:t>
      </w:r>
      <w:r w:rsidR="00852EE0" w:rsidRPr="00902062">
        <w:rPr>
          <w:iCs/>
          <w:sz w:val="24"/>
        </w:rPr>
        <w:t xml:space="preserve"> </w:t>
      </w:r>
      <w:r w:rsidRPr="00902062">
        <w:rPr>
          <w:iCs/>
          <w:sz w:val="24"/>
        </w:rPr>
        <w:t>[</w:t>
      </w:r>
      <w:r w:rsidR="00852EE0" w:rsidRPr="00902062">
        <w:rPr>
          <w:iCs/>
          <w:sz w:val="24"/>
          <w:highlight w:val="lightGray"/>
        </w:rPr>
        <w:t>the linked action (see Article 3) has not started as specified in Annex 1, has been terminated or can no longer contribute, and this impacts the implementation of the action under this Agreement</w:t>
      </w:r>
      <w:r w:rsidRPr="00902062">
        <w:rPr>
          <w:iCs/>
          <w:sz w:val="24"/>
        </w:rPr>
        <w:t>]</w:t>
      </w:r>
    </w:p>
    <w:p w14:paraId="4ECFE3C0" w14:textId="77777777" w:rsidR="0070228D" w:rsidRDefault="00852EE0">
      <w:pPr>
        <w:pStyle w:val="ListParagraph"/>
        <w:numPr>
          <w:ilvl w:val="1"/>
          <w:numId w:val="15"/>
        </w:numPr>
        <w:tabs>
          <w:tab w:val="left" w:pos="1898"/>
        </w:tabs>
        <w:spacing w:before="199"/>
        <w:ind w:hanging="652"/>
        <w:jc w:val="left"/>
        <w:rPr>
          <w:sz w:val="24"/>
        </w:rPr>
      </w:pPr>
      <w:r>
        <w:rPr>
          <w:sz w:val="24"/>
        </w:rPr>
        <w:t>additional</w:t>
      </w:r>
      <w:r>
        <w:rPr>
          <w:spacing w:val="-2"/>
          <w:sz w:val="24"/>
        </w:rPr>
        <w:t xml:space="preserve"> </w:t>
      </w:r>
      <w:r>
        <w:rPr>
          <w:sz w:val="24"/>
        </w:rPr>
        <w:t>GA</w:t>
      </w:r>
      <w:r>
        <w:rPr>
          <w:spacing w:val="-2"/>
          <w:sz w:val="24"/>
        </w:rPr>
        <w:t xml:space="preserve"> </w:t>
      </w:r>
      <w:r>
        <w:rPr>
          <w:sz w:val="24"/>
        </w:rPr>
        <w:t>termination</w:t>
      </w:r>
      <w:r>
        <w:rPr>
          <w:spacing w:val="-1"/>
          <w:sz w:val="24"/>
        </w:rPr>
        <w:t xml:space="preserve"> </w:t>
      </w:r>
      <w:r>
        <w:rPr>
          <w:spacing w:val="-2"/>
          <w:sz w:val="24"/>
        </w:rPr>
        <w:t>grounds:</w:t>
      </w:r>
    </w:p>
    <w:p w14:paraId="4ECFE3C1" w14:textId="77777777" w:rsidR="0070228D" w:rsidRDefault="00852EE0">
      <w:pPr>
        <w:pStyle w:val="ListParagraph"/>
        <w:numPr>
          <w:ilvl w:val="2"/>
          <w:numId w:val="15"/>
        </w:numPr>
        <w:tabs>
          <w:tab w:val="left" w:pos="2466"/>
        </w:tabs>
        <w:spacing w:before="201"/>
        <w:rPr>
          <w:sz w:val="24"/>
        </w:rPr>
      </w:pPr>
      <w:r>
        <w:rPr>
          <w:sz w:val="24"/>
        </w:rPr>
        <w:t>the</w:t>
      </w:r>
      <w:r>
        <w:rPr>
          <w:spacing w:val="-1"/>
          <w:sz w:val="24"/>
        </w:rPr>
        <w:t xml:space="preserve"> </w:t>
      </w:r>
      <w:r>
        <w:rPr>
          <w:sz w:val="24"/>
        </w:rPr>
        <w:t>action</w:t>
      </w:r>
      <w:r>
        <w:rPr>
          <w:spacing w:val="-1"/>
          <w:sz w:val="24"/>
        </w:rPr>
        <w:t xml:space="preserve"> </w:t>
      </w:r>
      <w:r>
        <w:rPr>
          <w:sz w:val="24"/>
        </w:rPr>
        <w:t>has</w:t>
      </w:r>
      <w:r>
        <w:rPr>
          <w:spacing w:val="-1"/>
          <w:sz w:val="24"/>
        </w:rPr>
        <w:t xml:space="preserve"> </w:t>
      </w:r>
      <w:r>
        <w:rPr>
          <w:sz w:val="24"/>
        </w:rPr>
        <w:t>lost its</w:t>
      </w:r>
      <w:r>
        <w:rPr>
          <w:spacing w:val="-1"/>
          <w:sz w:val="24"/>
        </w:rPr>
        <w:t xml:space="preserve"> </w:t>
      </w:r>
      <w:r>
        <w:rPr>
          <w:sz w:val="24"/>
        </w:rPr>
        <w:t>scientific</w:t>
      </w:r>
      <w:r>
        <w:rPr>
          <w:spacing w:val="-1"/>
          <w:sz w:val="24"/>
        </w:rPr>
        <w:t xml:space="preserve"> </w:t>
      </w:r>
      <w:r>
        <w:rPr>
          <w:sz w:val="24"/>
        </w:rPr>
        <w:t>or</w:t>
      </w:r>
      <w:r>
        <w:rPr>
          <w:spacing w:val="-2"/>
          <w:sz w:val="24"/>
        </w:rPr>
        <w:t xml:space="preserve"> </w:t>
      </w:r>
      <w:r>
        <w:rPr>
          <w:sz w:val="24"/>
        </w:rPr>
        <w:t>technological</w:t>
      </w:r>
      <w:r>
        <w:rPr>
          <w:spacing w:val="2"/>
          <w:sz w:val="24"/>
        </w:rPr>
        <w:t xml:space="preserve"> </w:t>
      </w:r>
      <w:r>
        <w:rPr>
          <w:spacing w:val="-2"/>
          <w:sz w:val="24"/>
        </w:rPr>
        <w:t>relevance</w:t>
      </w:r>
    </w:p>
    <w:p w14:paraId="4ECFE3C2" w14:textId="77777777" w:rsidR="0070228D" w:rsidRDefault="00852EE0">
      <w:pPr>
        <w:pStyle w:val="ListParagraph"/>
        <w:numPr>
          <w:ilvl w:val="2"/>
          <w:numId w:val="15"/>
        </w:numPr>
        <w:tabs>
          <w:tab w:val="left" w:pos="2466"/>
        </w:tabs>
        <w:rPr>
          <w:sz w:val="24"/>
        </w:rPr>
      </w:pPr>
      <w:r>
        <w:rPr>
          <w:sz w:val="24"/>
        </w:rPr>
        <w:t>for</w:t>
      </w:r>
      <w:r>
        <w:rPr>
          <w:spacing w:val="-1"/>
          <w:sz w:val="24"/>
        </w:rPr>
        <w:t xml:space="preserve"> </w:t>
      </w:r>
      <w:r>
        <w:rPr>
          <w:sz w:val="24"/>
        </w:rPr>
        <w:t>EIC</w:t>
      </w:r>
      <w:r>
        <w:rPr>
          <w:spacing w:val="-1"/>
          <w:sz w:val="24"/>
        </w:rPr>
        <w:t xml:space="preserve"> </w:t>
      </w:r>
      <w:r>
        <w:rPr>
          <w:sz w:val="24"/>
        </w:rPr>
        <w:t>Accelerator</w:t>
      </w:r>
      <w:r>
        <w:rPr>
          <w:spacing w:val="-1"/>
          <w:sz w:val="24"/>
        </w:rPr>
        <w:t xml:space="preserve"> </w:t>
      </w:r>
      <w:r>
        <w:rPr>
          <w:sz w:val="24"/>
        </w:rPr>
        <w:t>actions: the</w:t>
      </w:r>
      <w:r>
        <w:rPr>
          <w:spacing w:val="-1"/>
          <w:sz w:val="24"/>
        </w:rPr>
        <w:t xml:space="preserve"> </w:t>
      </w:r>
      <w:r>
        <w:rPr>
          <w:sz w:val="24"/>
        </w:rPr>
        <w:t>action</w:t>
      </w:r>
      <w:r>
        <w:rPr>
          <w:spacing w:val="-1"/>
          <w:sz w:val="24"/>
        </w:rPr>
        <w:t xml:space="preserve"> </w:t>
      </w:r>
      <w:r>
        <w:rPr>
          <w:sz w:val="24"/>
        </w:rPr>
        <w:t>has lost</w:t>
      </w:r>
      <w:r>
        <w:rPr>
          <w:spacing w:val="-1"/>
          <w:sz w:val="24"/>
        </w:rPr>
        <w:t xml:space="preserve"> </w:t>
      </w:r>
      <w:r>
        <w:rPr>
          <w:sz w:val="24"/>
        </w:rPr>
        <w:t xml:space="preserve">its economic </w:t>
      </w:r>
      <w:r>
        <w:rPr>
          <w:spacing w:val="-2"/>
          <w:sz w:val="24"/>
        </w:rPr>
        <w:t>relevance</w:t>
      </w:r>
    </w:p>
    <w:p w14:paraId="4ECFE3C3" w14:textId="77777777" w:rsidR="0070228D" w:rsidRDefault="00852EE0">
      <w:pPr>
        <w:pStyle w:val="ListParagraph"/>
        <w:numPr>
          <w:ilvl w:val="2"/>
          <w:numId w:val="15"/>
        </w:numPr>
        <w:tabs>
          <w:tab w:val="left" w:pos="2466"/>
        </w:tabs>
        <w:spacing w:before="199"/>
        <w:ind w:right="413"/>
        <w:jc w:val="both"/>
        <w:rPr>
          <w:sz w:val="24"/>
        </w:rPr>
      </w:pPr>
      <w:r>
        <w:rPr>
          <w:sz w:val="24"/>
        </w:rPr>
        <w:t>for challenge-based EIC Pathfinder actions and Horizon Europe Missions: the action has lost its relevance as part of the Portfolio for which it has been initially selected.</w:t>
      </w:r>
    </w:p>
    <w:p w14:paraId="4ECFE3C4" w14:textId="77777777" w:rsidR="0070228D" w:rsidRPr="00AE6163" w:rsidRDefault="00852EE0" w:rsidP="00AE6163">
      <w:pPr>
        <w:pStyle w:val="ListParagraph"/>
        <w:numPr>
          <w:ilvl w:val="2"/>
          <w:numId w:val="18"/>
        </w:numPr>
        <w:tabs>
          <w:tab w:val="left" w:pos="998"/>
        </w:tabs>
        <w:ind w:hanging="660"/>
        <w:rPr>
          <w:b/>
          <w:spacing w:val="-2"/>
          <w:sz w:val="24"/>
        </w:rPr>
      </w:pPr>
      <w:r w:rsidRPr="00AE6163">
        <w:rPr>
          <w:b/>
          <w:spacing w:val="-2"/>
          <w:sz w:val="24"/>
        </w:rPr>
        <w:t>Procedure</w:t>
      </w:r>
    </w:p>
    <w:p w14:paraId="4ECFE3C5" w14:textId="77777777" w:rsidR="0070228D" w:rsidRDefault="00852EE0">
      <w:pPr>
        <w:pStyle w:val="BodyText"/>
        <w:spacing w:before="199"/>
        <w:ind w:right="414"/>
      </w:pPr>
      <w:r>
        <w:t xml:space="preserve">Before terminating the grant or participation of one or more beneficiaries, the granting authority will send </w:t>
      </w:r>
      <w:r>
        <w:rPr>
          <w:b/>
        </w:rPr>
        <w:t xml:space="preserve">a pre-information letter </w:t>
      </w:r>
      <w:r>
        <w:t>to the coordinator or beneficiary concerned:</w:t>
      </w:r>
    </w:p>
    <w:p w14:paraId="4ECFE3C6" w14:textId="77777777" w:rsidR="0070228D" w:rsidRDefault="00852EE0">
      <w:pPr>
        <w:pStyle w:val="ListParagraph"/>
        <w:numPr>
          <w:ilvl w:val="3"/>
          <w:numId w:val="18"/>
        </w:numPr>
        <w:tabs>
          <w:tab w:val="left" w:pos="1047"/>
        </w:tabs>
        <w:ind w:left="1047" w:hanging="291"/>
        <w:rPr>
          <w:sz w:val="24"/>
        </w:rPr>
      </w:pPr>
      <w:r>
        <w:rPr>
          <w:sz w:val="24"/>
        </w:rPr>
        <w:t>formally</w:t>
      </w:r>
      <w:r>
        <w:rPr>
          <w:spacing w:val="-1"/>
          <w:sz w:val="24"/>
        </w:rPr>
        <w:t xml:space="preserve"> </w:t>
      </w:r>
      <w:r>
        <w:rPr>
          <w:sz w:val="24"/>
        </w:rPr>
        <w:t>notifying</w:t>
      </w:r>
      <w:r>
        <w:rPr>
          <w:spacing w:val="-1"/>
          <w:sz w:val="24"/>
        </w:rPr>
        <w:t xml:space="preserve"> </w:t>
      </w:r>
      <w:r>
        <w:rPr>
          <w:sz w:val="24"/>
        </w:rPr>
        <w:t>the intention</w:t>
      </w:r>
      <w:r>
        <w:rPr>
          <w:spacing w:val="-1"/>
          <w:sz w:val="24"/>
        </w:rPr>
        <w:t xml:space="preserve"> </w:t>
      </w:r>
      <w:r>
        <w:rPr>
          <w:sz w:val="24"/>
        </w:rPr>
        <w:t>to terminate and</w:t>
      </w:r>
      <w:r>
        <w:rPr>
          <w:spacing w:val="-1"/>
          <w:sz w:val="24"/>
        </w:rPr>
        <w:t xml:space="preserve"> </w:t>
      </w:r>
      <w:r>
        <w:rPr>
          <w:sz w:val="24"/>
        </w:rPr>
        <w:t>the reasons</w:t>
      </w:r>
      <w:r>
        <w:rPr>
          <w:spacing w:val="-1"/>
          <w:sz w:val="24"/>
        </w:rPr>
        <w:t xml:space="preserve"> </w:t>
      </w:r>
      <w:r>
        <w:rPr>
          <w:sz w:val="24"/>
        </w:rPr>
        <w:t xml:space="preserve">why </w:t>
      </w:r>
      <w:r>
        <w:rPr>
          <w:spacing w:val="-5"/>
          <w:sz w:val="24"/>
        </w:rPr>
        <w:t>and</w:t>
      </w:r>
    </w:p>
    <w:p w14:paraId="4ECFE3C7" w14:textId="77777777" w:rsidR="0070228D" w:rsidRDefault="00852EE0">
      <w:pPr>
        <w:pStyle w:val="ListParagraph"/>
        <w:numPr>
          <w:ilvl w:val="3"/>
          <w:numId w:val="18"/>
        </w:numPr>
        <w:tabs>
          <w:tab w:val="left" w:pos="1047"/>
        </w:tabs>
        <w:spacing w:before="201"/>
        <w:ind w:left="1047" w:hanging="291"/>
        <w:rPr>
          <w:sz w:val="24"/>
        </w:rPr>
      </w:pPr>
      <w:r>
        <w:rPr>
          <w:sz w:val="24"/>
        </w:rPr>
        <w:t>requesting</w:t>
      </w:r>
      <w:r>
        <w:rPr>
          <w:spacing w:val="-1"/>
          <w:sz w:val="24"/>
        </w:rPr>
        <w:t xml:space="preserve"> </w:t>
      </w:r>
      <w:r>
        <w:rPr>
          <w:sz w:val="24"/>
        </w:rPr>
        <w:t>observations</w:t>
      </w:r>
      <w:r>
        <w:rPr>
          <w:spacing w:val="-2"/>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 xml:space="preserve">receiving </w:t>
      </w:r>
      <w:r>
        <w:rPr>
          <w:spacing w:val="-2"/>
          <w:sz w:val="24"/>
        </w:rPr>
        <w:t>notification.</w:t>
      </w:r>
    </w:p>
    <w:p w14:paraId="4ECFE3CA" w14:textId="2516519C" w:rsidR="0070228D" w:rsidRDefault="00852EE0" w:rsidP="00DF066F">
      <w:pPr>
        <w:pStyle w:val="BodyText"/>
        <w:spacing w:before="199"/>
        <w:ind w:right="418"/>
      </w:pPr>
      <w:r>
        <w:lastRenderedPageBreak/>
        <w:t>If the granting authority does not receive observations or decides to pursue the procedure despite the observations it has received, it will confirm the termination and the date it will</w:t>
      </w:r>
      <w:r>
        <w:rPr>
          <w:spacing w:val="40"/>
        </w:rPr>
        <w:t xml:space="preserve"> </w:t>
      </w:r>
      <w:r>
        <w:t>take effect (</w:t>
      </w:r>
      <w:r>
        <w:rPr>
          <w:b/>
        </w:rPr>
        <w:t>confirmation letter</w:t>
      </w:r>
      <w:r>
        <w:t xml:space="preserve">). Otherwise, it will formally notify that the procedure is </w:t>
      </w:r>
      <w:r>
        <w:rPr>
          <w:spacing w:val="-2"/>
        </w:rPr>
        <w:t>discontinued.</w:t>
      </w:r>
    </w:p>
    <w:p w14:paraId="07C6637C" w14:textId="77777777" w:rsidR="00DF066F" w:rsidRDefault="00DF066F">
      <w:pPr>
        <w:pStyle w:val="BodyText"/>
        <w:spacing w:before="0"/>
        <w:jc w:val="left"/>
      </w:pPr>
    </w:p>
    <w:p w14:paraId="4ECFE3CB" w14:textId="233A1F10" w:rsidR="0070228D" w:rsidRDefault="00852EE0">
      <w:pPr>
        <w:pStyle w:val="BodyText"/>
        <w:spacing w:before="0"/>
        <w:jc w:val="left"/>
      </w:pPr>
      <w:r>
        <w:t>For</w:t>
      </w:r>
      <w:r>
        <w:rPr>
          <w:spacing w:val="-1"/>
        </w:rPr>
        <w:t xml:space="preserve"> </w:t>
      </w:r>
      <w:r>
        <w:t>beneficiary</w:t>
      </w:r>
      <w:r>
        <w:rPr>
          <w:spacing w:val="-1"/>
        </w:rPr>
        <w:t xml:space="preserve"> </w:t>
      </w:r>
      <w:r>
        <w:t>terminations,</w:t>
      </w:r>
      <w:r>
        <w:rPr>
          <w:spacing w:val="-1"/>
        </w:rPr>
        <w:t xml:space="preserve"> </w:t>
      </w:r>
      <w:r>
        <w:t>the</w:t>
      </w:r>
      <w:r>
        <w:rPr>
          <w:spacing w:val="-1"/>
        </w:rPr>
        <w:t xml:space="preserve"> </w:t>
      </w:r>
      <w:r>
        <w:t>granting</w:t>
      </w:r>
      <w:r>
        <w:rPr>
          <w:spacing w:val="-1"/>
        </w:rPr>
        <w:t xml:space="preserve"> </w:t>
      </w:r>
      <w:r>
        <w:t>authority</w:t>
      </w:r>
      <w:r>
        <w:rPr>
          <w:spacing w:val="-1"/>
        </w:rPr>
        <w:t xml:space="preserve"> </w:t>
      </w:r>
      <w:r>
        <w:t>will —</w:t>
      </w:r>
      <w:r>
        <w:rPr>
          <w:spacing w:val="-1"/>
        </w:rPr>
        <w:t xml:space="preserve"> </w:t>
      </w:r>
      <w:r>
        <w:t>at</w:t>
      </w:r>
      <w:r>
        <w:rPr>
          <w:spacing w:val="-1"/>
        </w:rPr>
        <w:t xml:space="preserve"> </w:t>
      </w:r>
      <w:r>
        <w:t>the</w:t>
      </w:r>
      <w:r>
        <w:rPr>
          <w:spacing w:val="-1"/>
        </w:rPr>
        <w:t xml:space="preserve"> </w:t>
      </w:r>
      <w:r>
        <w:t>end</w:t>
      </w:r>
      <w:r>
        <w:rPr>
          <w:spacing w:val="-1"/>
        </w:rPr>
        <w:t xml:space="preserve"> </w:t>
      </w:r>
      <w:r>
        <w:t>of</w:t>
      </w:r>
      <w:r>
        <w:rPr>
          <w:spacing w:val="-1"/>
        </w:rPr>
        <w:t xml:space="preserve"> </w:t>
      </w:r>
      <w:r>
        <w:t>the</w:t>
      </w:r>
      <w:r>
        <w:rPr>
          <w:spacing w:val="-1"/>
        </w:rPr>
        <w:t xml:space="preserve"> </w:t>
      </w:r>
      <w:r>
        <w:t>procedure —</w:t>
      </w:r>
      <w:r>
        <w:rPr>
          <w:spacing w:val="-1"/>
        </w:rPr>
        <w:t xml:space="preserve"> </w:t>
      </w:r>
      <w:r>
        <w:t>also inform the coordinator.</w:t>
      </w:r>
    </w:p>
    <w:p w14:paraId="4ECFE3CC" w14:textId="77777777" w:rsidR="0070228D" w:rsidRDefault="00852EE0">
      <w:pPr>
        <w:pStyle w:val="BodyText"/>
        <w:spacing w:before="201"/>
        <w:ind w:right="414"/>
        <w:jc w:val="left"/>
      </w:pPr>
      <w:r>
        <w:t>The</w:t>
      </w:r>
      <w:r>
        <w:rPr>
          <w:spacing w:val="25"/>
        </w:rPr>
        <w:t xml:space="preserve"> </w:t>
      </w:r>
      <w:r>
        <w:t>termination</w:t>
      </w:r>
      <w:r>
        <w:rPr>
          <w:spacing w:val="25"/>
        </w:rPr>
        <w:t xml:space="preserve"> </w:t>
      </w:r>
      <w:r>
        <w:t>will</w:t>
      </w:r>
      <w:r>
        <w:rPr>
          <w:spacing w:val="27"/>
        </w:rPr>
        <w:t xml:space="preserve"> </w:t>
      </w:r>
      <w:r>
        <w:rPr>
          <w:b/>
        </w:rPr>
        <w:t>take</w:t>
      </w:r>
      <w:r>
        <w:rPr>
          <w:b/>
          <w:spacing w:val="25"/>
        </w:rPr>
        <w:t xml:space="preserve"> </w:t>
      </w:r>
      <w:r>
        <w:rPr>
          <w:b/>
        </w:rPr>
        <w:t>effect</w:t>
      </w:r>
      <w:r>
        <w:rPr>
          <w:b/>
          <w:spacing w:val="25"/>
        </w:rPr>
        <w:t xml:space="preserve"> </w:t>
      </w:r>
      <w:r>
        <w:t>the</w:t>
      </w:r>
      <w:r>
        <w:rPr>
          <w:spacing w:val="25"/>
        </w:rPr>
        <w:t xml:space="preserve"> </w:t>
      </w:r>
      <w:r>
        <w:t>day</w:t>
      </w:r>
      <w:r>
        <w:rPr>
          <w:spacing w:val="25"/>
        </w:rPr>
        <w:t xml:space="preserve"> </w:t>
      </w:r>
      <w:r>
        <w:t>after</w:t>
      </w:r>
      <w:r>
        <w:rPr>
          <w:spacing w:val="24"/>
        </w:rPr>
        <w:t xml:space="preserve"> </w:t>
      </w:r>
      <w:r>
        <w:t>the</w:t>
      </w:r>
      <w:r>
        <w:rPr>
          <w:spacing w:val="27"/>
        </w:rPr>
        <w:t xml:space="preserve"> </w:t>
      </w:r>
      <w:r>
        <w:t>confirmation</w:t>
      </w:r>
      <w:r>
        <w:rPr>
          <w:spacing w:val="26"/>
        </w:rPr>
        <w:t xml:space="preserve"> </w:t>
      </w:r>
      <w:r>
        <w:t>notification</w:t>
      </w:r>
      <w:r>
        <w:rPr>
          <w:spacing w:val="24"/>
        </w:rPr>
        <w:t xml:space="preserve"> </w:t>
      </w:r>
      <w:r>
        <w:t>is</w:t>
      </w:r>
      <w:r>
        <w:rPr>
          <w:spacing w:val="26"/>
        </w:rPr>
        <w:t xml:space="preserve"> </w:t>
      </w:r>
      <w:r>
        <w:t>sent</w:t>
      </w:r>
      <w:r>
        <w:rPr>
          <w:spacing w:val="25"/>
        </w:rPr>
        <w:t xml:space="preserve"> </w:t>
      </w:r>
      <w:r>
        <w:t>(or</w:t>
      </w:r>
      <w:r>
        <w:rPr>
          <w:spacing w:val="26"/>
        </w:rPr>
        <w:t xml:space="preserve"> </w:t>
      </w:r>
      <w:r>
        <w:t>on</w:t>
      </w:r>
      <w:r>
        <w:rPr>
          <w:spacing w:val="24"/>
        </w:rPr>
        <w:t xml:space="preserve"> </w:t>
      </w:r>
      <w:r>
        <w:t>a later date specified in the notification; ‘termination</w:t>
      </w:r>
      <w:r>
        <w:rPr>
          <w:spacing w:val="40"/>
        </w:rPr>
        <w:t xml:space="preserve"> </w:t>
      </w:r>
      <w:r>
        <w:t>date’).</w:t>
      </w:r>
    </w:p>
    <w:p w14:paraId="4ECFE3CD" w14:textId="77777777" w:rsidR="0070228D" w:rsidRPr="00AE6163" w:rsidRDefault="00852EE0" w:rsidP="00AE6163">
      <w:pPr>
        <w:pStyle w:val="ListParagraph"/>
        <w:numPr>
          <w:ilvl w:val="2"/>
          <w:numId w:val="18"/>
        </w:numPr>
        <w:tabs>
          <w:tab w:val="left" w:pos="998"/>
        </w:tabs>
        <w:ind w:hanging="660"/>
        <w:rPr>
          <w:b/>
          <w:spacing w:val="-2"/>
          <w:sz w:val="24"/>
        </w:rPr>
      </w:pPr>
      <w:r w:rsidRPr="00AE6163">
        <w:rPr>
          <w:b/>
          <w:spacing w:val="-2"/>
          <w:sz w:val="24"/>
        </w:rPr>
        <w:t>Effects</w:t>
      </w:r>
    </w:p>
    <w:p w14:paraId="4ECFE3CE" w14:textId="77777777" w:rsidR="0070228D" w:rsidRDefault="00852EE0">
      <w:pPr>
        <w:pStyle w:val="ListParagraph"/>
        <w:numPr>
          <w:ilvl w:val="0"/>
          <w:numId w:val="14"/>
        </w:numPr>
        <w:tabs>
          <w:tab w:val="left" w:pos="1057"/>
        </w:tabs>
        <w:ind w:left="1057" w:hanging="359"/>
        <w:rPr>
          <w:sz w:val="24"/>
        </w:rPr>
      </w:pPr>
      <w:r>
        <w:rPr>
          <w:sz w:val="24"/>
        </w:rPr>
        <w:t xml:space="preserve">for </w:t>
      </w:r>
      <w:r>
        <w:rPr>
          <w:b/>
          <w:sz w:val="24"/>
        </w:rPr>
        <w:t xml:space="preserve">GA </w:t>
      </w:r>
      <w:r>
        <w:rPr>
          <w:b/>
          <w:spacing w:val="-2"/>
          <w:sz w:val="24"/>
        </w:rPr>
        <w:t>termination</w:t>
      </w:r>
      <w:r>
        <w:rPr>
          <w:spacing w:val="-2"/>
          <w:sz w:val="24"/>
        </w:rPr>
        <w:t>:</w:t>
      </w:r>
    </w:p>
    <w:p w14:paraId="4ECFE3CF" w14:textId="77777777" w:rsidR="0070228D" w:rsidRDefault="00852EE0">
      <w:pPr>
        <w:pStyle w:val="BodyText"/>
        <w:spacing w:before="201"/>
        <w:ind w:left="1058" w:right="414"/>
      </w:pPr>
      <w:r>
        <w:t xml:space="preserve">The coordinator must — within 60 days from when termination takes effect — submit a </w:t>
      </w:r>
      <w:r>
        <w:rPr>
          <w:b/>
        </w:rPr>
        <w:t xml:space="preserve">periodic report </w:t>
      </w:r>
      <w:r>
        <w:t>(for the last open reporting period until termination).</w:t>
      </w:r>
    </w:p>
    <w:p w14:paraId="4ECFE3D0" w14:textId="77777777" w:rsidR="0070228D" w:rsidRDefault="00852EE0">
      <w:pPr>
        <w:pStyle w:val="BodyText"/>
        <w:spacing w:before="199"/>
        <w:ind w:left="1058" w:right="414"/>
      </w:pPr>
      <w:r>
        <w:t>The granting authority will calculate the final grant amount and final payment on the basis of the report submitted and taking into account the costs incurred and contributions for activities implemented before termination takes effect (see Article 22). Costs relating to contracts due for execution only after termination are not</w:t>
      </w:r>
      <w:r>
        <w:rPr>
          <w:spacing w:val="40"/>
        </w:rPr>
        <w:t xml:space="preserve"> </w:t>
      </w:r>
      <w:r>
        <w:rPr>
          <w:spacing w:val="-2"/>
        </w:rPr>
        <w:t>eligible.</w:t>
      </w:r>
    </w:p>
    <w:p w14:paraId="4ECFE3D1" w14:textId="77777777" w:rsidR="0070228D" w:rsidRDefault="00852EE0">
      <w:pPr>
        <w:pStyle w:val="BodyText"/>
        <w:ind w:left="1058" w:right="415"/>
      </w:pPr>
      <w:r>
        <w:t>If</w:t>
      </w:r>
      <w:r>
        <w:rPr>
          <w:spacing w:val="-2"/>
        </w:rPr>
        <w:t xml:space="preserve"> </w:t>
      </w:r>
      <w:r>
        <w:t>the grant</w:t>
      </w:r>
      <w:r>
        <w:rPr>
          <w:spacing w:val="-1"/>
        </w:rPr>
        <w:t xml:space="preserve"> </w:t>
      </w:r>
      <w:r>
        <w:t>is</w:t>
      </w:r>
      <w:r>
        <w:rPr>
          <w:spacing w:val="-2"/>
        </w:rPr>
        <w:t xml:space="preserve"> </w:t>
      </w:r>
      <w:r>
        <w:t>terminated</w:t>
      </w:r>
      <w:r>
        <w:rPr>
          <w:spacing w:val="-2"/>
        </w:rPr>
        <w:t xml:space="preserve"> </w:t>
      </w:r>
      <w:r>
        <w:t>for</w:t>
      </w:r>
      <w:r>
        <w:rPr>
          <w:spacing w:val="-2"/>
        </w:rPr>
        <w:t xml:space="preserve"> </w:t>
      </w:r>
      <w:r>
        <w:t>breach</w:t>
      </w:r>
      <w:r>
        <w:rPr>
          <w:spacing w:val="-1"/>
        </w:rPr>
        <w:t xml:space="preserve"> </w:t>
      </w:r>
      <w:r>
        <w:t>of</w:t>
      </w:r>
      <w:r>
        <w:rPr>
          <w:spacing w:val="-1"/>
        </w:rPr>
        <w:t xml:space="preserve"> </w:t>
      </w:r>
      <w:r>
        <w:t>the</w:t>
      </w:r>
      <w:r>
        <w:rPr>
          <w:spacing w:val="-1"/>
        </w:rPr>
        <w:t xml:space="preserve"> </w:t>
      </w:r>
      <w:r>
        <w:t>obligation to</w:t>
      </w:r>
      <w:r>
        <w:rPr>
          <w:spacing w:val="-2"/>
        </w:rPr>
        <w:t xml:space="preserve"> </w:t>
      </w:r>
      <w:r>
        <w:t>submit</w:t>
      </w:r>
      <w:r>
        <w:rPr>
          <w:spacing w:val="-1"/>
        </w:rPr>
        <w:t xml:space="preserve"> </w:t>
      </w:r>
      <w:r>
        <w:t>reports, the</w:t>
      </w:r>
      <w:r>
        <w:rPr>
          <w:spacing w:val="-2"/>
        </w:rPr>
        <w:t xml:space="preserve"> </w:t>
      </w:r>
      <w:r>
        <w:t>coordinator may not submit any report after termination.</w:t>
      </w:r>
    </w:p>
    <w:p w14:paraId="4ECFE3D2" w14:textId="77777777" w:rsidR="0070228D" w:rsidRDefault="00852EE0">
      <w:pPr>
        <w:pStyle w:val="BodyText"/>
        <w:ind w:left="1058" w:right="415"/>
      </w:pPr>
      <w:r>
        <w:t>If the granting authority</w:t>
      </w:r>
      <w:r>
        <w:rPr>
          <w:spacing w:val="-1"/>
        </w:rPr>
        <w:t xml:space="preserve"> </w:t>
      </w:r>
      <w:r>
        <w:t>does not receive the report within the deadline, only costs and contributions which are included in an approved periodic report will be taken into account (no costs/contributions if no periodic report was ever approved).</w:t>
      </w:r>
    </w:p>
    <w:p w14:paraId="4ECFE3D3" w14:textId="77777777" w:rsidR="0070228D" w:rsidRDefault="00852EE0">
      <w:pPr>
        <w:pStyle w:val="BodyText"/>
        <w:spacing w:before="201"/>
        <w:ind w:left="1058" w:right="415"/>
      </w:pPr>
      <w:r>
        <w:t>Termination does not affect the granting authority’s right to reduce the grant (see Article 28) or to impose administrative sanctions (see Article 34).</w:t>
      </w:r>
    </w:p>
    <w:p w14:paraId="4ECFE3D4" w14:textId="77777777" w:rsidR="0070228D" w:rsidRDefault="00852EE0">
      <w:pPr>
        <w:pStyle w:val="BodyText"/>
        <w:ind w:left="1057" w:right="414"/>
      </w:pPr>
      <w:r>
        <w:t>The beneficiaries may not claim damages due to termination by the granting authority (see Article 33).</w:t>
      </w:r>
    </w:p>
    <w:p w14:paraId="4ECFE3D5" w14:textId="77777777" w:rsidR="0070228D" w:rsidRDefault="00852EE0">
      <w:pPr>
        <w:pStyle w:val="BodyText"/>
        <w:spacing w:before="199"/>
        <w:ind w:left="1057" w:right="414"/>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4ECFE3D6" w14:textId="77777777" w:rsidR="0070228D" w:rsidRDefault="00852EE0">
      <w:pPr>
        <w:pStyle w:val="Heading2"/>
        <w:numPr>
          <w:ilvl w:val="0"/>
          <w:numId w:val="14"/>
        </w:numPr>
        <w:tabs>
          <w:tab w:val="left" w:pos="1057"/>
        </w:tabs>
        <w:spacing w:before="201"/>
        <w:ind w:left="1057" w:hanging="359"/>
        <w:rPr>
          <w:b w:val="0"/>
        </w:rPr>
      </w:pPr>
      <w:bookmarkStart w:id="140" w:name="_Toc176801851"/>
      <w:r>
        <w:rPr>
          <w:b w:val="0"/>
        </w:rPr>
        <w:t>for</w:t>
      </w:r>
      <w:r>
        <w:rPr>
          <w:b w:val="0"/>
          <w:spacing w:val="-1"/>
        </w:rPr>
        <w:t xml:space="preserve"> </w:t>
      </w:r>
      <w:r>
        <w:t xml:space="preserve">beneficiary </w:t>
      </w:r>
      <w:r>
        <w:rPr>
          <w:spacing w:val="-2"/>
        </w:rPr>
        <w:t>termination</w:t>
      </w:r>
      <w:r>
        <w:rPr>
          <w:b w:val="0"/>
          <w:spacing w:val="-2"/>
        </w:rPr>
        <w:t>:</w:t>
      </w:r>
      <w:bookmarkEnd w:id="140"/>
    </w:p>
    <w:p w14:paraId="4ECFE3D7" w14:textId="77777777" w:rsidR="0070228D" w:rsidRDefault="00852EE0">
      <w:pPr>
        <w:pStyle w:val="BodyText"/>
        <w:spacing w:before="199"/>
        <w:ind w:left="1058" w:right="415"/>
      </w:pPr>
      <w:r>
        <w:t>The coordinator must — within 60 days from when termination takes effect —</w:t>
      </w:r>
      <w:r>
        <w:rPr>
          <w:spacing w:val="80"/>
        </w:rPr>
        <w:t xml:space="preserve"> </w:t>
      </w:r>
      <w:r>
        <w:rPr>
          <w:spacing w:val="-2"/>
        </w:rPr>
        <w:t>submit:</w:t>
      </w:r>
    </w:p>
    <w:p w14:paraId="4ECFE3D8" w14:textId="77777777" w:rsidR="0070228D" w:rsidRDefault="00852EE0">
      <w:pPr>
        <w:pStyle w:val="ListParagraph"/>
        <w:numPr>
          <w:ilvl w:val="1"/>
          <w:numId w:val="14"/>
        </w:numPr>
        <w:tabs>
          <w:tab w:val="left" w:pos="2141"/>
        </w:tabs>
        <w:jc w:val="left"/>
        <w:rPr>
          <w:sz w:val="24"/>
        </w:rPr>
      </w:pPr>
      <w:r>
        <w:rPr>
          <w:sz w:val="24"/>
        </w:rPr>
        <w:t>a</w:t>
      </w:r>
      <w:r>
        <w:rPr>
          <w:spacing w:val="-1"/>
          <w:sz w:val="24"/>
        </w:rPr>
        <w:t xml:space="preserve"> </w:t>
      </w:r>
      <w:r>
        <w:rPr>
          <w:b/>
          <w:sz w:val="24"/>
        </w:rPr>
        <w:t>report on</w:t>
      </w:r>
      <w:r>
        <w:rPr>
          <w:b/>
          <w:spacing w:val="-2"/>
          <w:sz w:val="24"/>
        </w:rPr>
        <w:t xml:space="preserve"> </w:t>
      </w:r>
      <w:r>
        <w:rPr>
          <w:b/>
          <w:sz w:val="24"/>
        </w:rPr>
        <w:t>the</w:t>
      </w:r>
      <w:r>
        <w:rPr>
          <w:b/>
          <w:spacing w:val="-1"/>
          <w:sz w:val="24"/>
        </w:rPr>
        <w:t xml:space="preserve"> </w:t>
      </w:r>
      <w:r>
        <w:rPr>
          <w:b/>
          <w:sz w:val="24"/>
        </w:rPr>
        <w:t>distribution of payments</w:t>
      </w:r>
      <w:r>
        <w:rPr>
          <w:b/>
          <w:spacing w:val="1"/>
          <w:sz w:val="24"/>
        </w:rPr>
        <w:t xml:space="preserve"> </w:t>
      </w:r>
      <w:r>
        <w:rPr>
          <w:sz w:val="24"/>
        </w:rPr>
        <w:t>to</w:t>
      </w:r>
      <w:r>
        <w:rPr>
          <w:spacing w:val="-1"/>
          <w:sz w:val="24"/>
        </w:rPr>
        <w:t xml:space="preserve"> </w:t>
      </w:r>
      <w:r>
        <w:rPr>
          <w:sz w:val="24"/>
        </w:rPr>
        <w:t>the beneficiary</w:t>
      </w:r>
      <w:r>
        <w:rPr>
          <w:spacing w:val="-2"/>
          <w:sz w:val="24"/>
        </w:rPr>
        <w:t xml:space="preserve"> concerned</w:t>
      </w:r>
    </w:p>
    <w:p w14:paraId="4ECFE3DB" w14:textId="34AAB9ED" w:rsidR="0070228D" w:rsidRPr="00DF066F" w:rsidRDefault="00852EE0" w:rsidP="00DF066F">
      <w:pPr>
        <w:pStyle w:val="ListParagraph"/>
        <w:numPr>
          <w:ilvl w:val="1"/>
          <w:numId w:val="14"/>
        </w:numPr>
        <w:tabs>
          <w:tab w:val="left" w:pos="2139"/>
          <w:tab w:val="left" w:pos="2141"/>
        </w:tabs>
        <w:spacing w:before="0"/>
        <w:ind w:right="415" w:hanging="719"/>
        <w:jc w:val="both"/>
        <w:rPr>
          <w:sz w:val="24"/>
        </w:rPr>
      </w:pPr>
      <w:r w:rsidRPr="00DF066F">
        <w:rPr>
          <w:sz w:val="24"/>
        </w:rPr>
        <w:t>a termination report from the beneficiary concerned, for the open reporting period until termination, containing an overview of the progress of the work, the financial statement, the explanation on the use of resources, and, if applicable, the certificate on the financial statement (CFS; see Articles 21 and 24.2 and Data Sheet, Point 4.3)</w:t>
      </w:r>
    </w:p>
    <w:p w14:paraId="4ECFE3DC" w14:textId="77777777" w:rsidR="0070228D" w:rsidRDefault="00852EE0">
      <w:pPr>
        <w:pStyle w:val="ListParagraph"/>
        <w:numPr>
          <w:ilvl w:val="1"/>
          <w:numId w:val="14"/>
        </w:numPr>
        <w:tabs>
          <w:tab w:val="left" w:pos="2139"/>
          <w:tab w:val="left" w:pos="2141"/>
        </w:tabs>
        <w:spacing w:before="0"/>
        <w:ind w:right="415" w:hanging="719"/>
        <w:jc w:val="both"/>
        <w:rPr>
          <w:sz w:val="24"/>
        </w:rPr>
      </w:pPr>
      <w:r>
        <w:rPr>
          <w:sz w:val="24"/>
        </w:rPr>
        <w:t xml:space="preserve">a </w:t>
      </w:r>
      <w:r>
        <w:rPr>
          <w:b/>
          <w:sz w:val="24"/>
        </w:rPr>
        <w:t xml:space="preserve">request for amendment </w:t>
      </w:r>
      <w:r>
        <w:rPr>
          <w:sz w:val="24"/>
        </w:rPr>
        <w:t xml:space="preserve">(see Article 39) with any amendments needed </w:t>
      </w:r>
      <w:r>
        <w:rPr>
          <w:sz w:val="24"/>
        </w:rPr>
        <w:lastRenderedPageBreak/>
        <w:t>(e.g. reallocation of the tasks and the estimated budget of the terminated beneficiary; addition of a new beneficiary to replace the terminated beneficiary; change of coordinator, etc.).</w:t>
      </w:r>
    </w:p>
    <w:p w14:paraId="4ECFE3DD" w14:textId="77777777" w:rsidR="0070228D" w:rsidRDefault="00852EE0">
      <w:pPr>
        <w:pStyle w:val="BodyText"/>
        <w:spacing w:before="201"/>
        <w:ind w:left="1058" w:right="414"/>
      </w:pPr>
      <w:r>
        <w:t>The granting authority will calculate the amount due to the beneficiary on the basis of the report submitted and taking into account the costs incurred and contributions for activities implemented before termination takes effect (see Article 22). Costs relating to contracts due for execution only after termination are not eligible.</w:t>
      </w:r>
    </w:p>
    <w:p w14:paraId="4ECFE3DE" w14:textId="77777777" w:rsidR="0070228D" w:rsidRDefault="00852EE0">
      <w:pPr>
        <w:pStyle w:val="BodyText"/>
        <w:spacing w:before="199"/>
        <w:ind w:left="1058" w:right="422"/>
      </w:pPr>
      <w:r>
        <w:t>The information in the termination report must also be included in the periodic report for the next reporting period (see Article 21).</w:t>
      </w:r>
    </w:p>
    <w:p w14:paraId="4ECFE3DF" w14:textId="77777777" w:rsidR="0070228D" w:rsidRDefault="00852EE0">
      <w:pPr>
        <w:pStyle w:val="BodyText"/>
        <w:ind w:left="1058" w:right="417"/>
      </w:pPr>
      <w:r>
        <w:t>If the granting authority does not receive the termination report within the deadline, only costs and contributions included in an approved periodic report will be taken into account (no costs/contributions if no periodic report was ever approved).</w:t>
      </w:r>
    </w:p>
    <w:p w14:paraId="4ECFE3E0" w14:textId="77777777" w:rsidR="0070228D" w:rsidRDefault="00852EE0">
      <w:pPr>
        <w:pStyle w:val="BodyText"/>
        <w:ind w:left="1058" w:right="416"/>
      </w:pPr>
      <w:r>
        <w:t>If the granting authority does not receive the report on the distribution of payments within the deadline, it will consider that:</w:t>
      </w:r>
    </w:p>
    <w:p w14:paraId="4ECFE3E1" w14:textId="77777777" w:rsidR="0070228D" w:rsidRDefault="00852EE0">
      <w:pPr>
        <w:pStyle w:val="ListParagraph"/>
        <w:numPr>
          <w:ilvl w:val="0"/>
          <w:numId w:val="13"/>
        </w:numPr>
        <w:tabs>
          <w:tab w:val="left" w:pos="1772"/>
        </w:tabs>
        <w:ind w:right="420"/>
        <w:rPr>
          <w:sz w:val="24"/>
        </w:rPr>
      </w:pPr>
      <w:r>
        <w:rPr>
          <w:sz w:val="24"/>
        </w:rPr>
        <w:t>the</w:t>
      </w:r>
      <w:r>
        <w:rPr>
          <w:spacing w:val="36"/>
          <w:sz w:val="24"/>
        </w:rPr>
        <w:t xml:space="preserve"> </w:t>
      </w:r>
      <w:r>
        <w:rPr>
          <w:sz w:val="24"/>
        </w:rPr>
        <w:t>coordinator</w:t>
      </w:r>
      <w:r>
        <w:rPr>
          <w:spacing w:val="36"/>
          <w:sz w:val="24"/>
        </w:rPr>
        <w:t xml:space="preserve"> </w:t>
      </w:r>
      <w:r>
        <w:rPr>
          <w:sz w:val="24"/>
        </w:rPr>
        <w:t>did</w:t>
      </w:r>
      <w:r>
        <w:rPr>
          <w:spacing w:val="35"/>
          <w:sz w:val="24"/>
        </w:rPr>
        <w:t xml:space="preserve"> </w:t>
      </w:r>
      <w:r>
        <w:rPr>
          <w:sz w:val="24"/>
        </w:rPr>
        <w:t>not</w:t>
      </w:r>
      <w:r>
        <w:rPr>
          <w:spacing w:val="34"/>
          <w:sz w:val="24"/>
        </w:rPr>
        <w:t xml:space="preserve"> </w:t>
      </w:r>
      <w:r>
        <w:rPr>
          <w:sz w:val="24"/>
        </w:rPr>
        <w:t>distribute</w:t>
      </w:r>
      <w:r>
        <w:rPr>
          <w:spacing w:val="35"/>
          <w:sz w:val="24"/>
        </w:rPr>
        <w:t xml:space="preserve"> </w:t>
      </w:r>
      <w:r>
        <w:rPr>
          <w:sz w:val="24"/>
        </w:rPr>
        <w:t>any</w:t>
      </w:r>
      <w:r>
        <w:rPr>
          <w:spacing w:val="35"/>
          <w:sz w:val="24"/>
        </w:rPr>
        <w:t xml:space="preserve"> </w:t>
      </w:r>
      <w:r>
        <w:rPr>
          <w:sz w:val="24"/>
        </w:rPr>
        <w:t>payment</w:t>
      </w:r>
      <w:r>
        <w:rPr>
          <w:spacing w:val="34"/>
          <w:sz w:val="24"/>
        </w:rPr>
        <w:t xml:space="preserve"> </w:t>
      </w:r>
      <w:r>
        <w:rPr>
          <w:sz w:val="24"/>
        </w:rPr>
        <w:t>to</w:t>
      </w:r>
      <w:r>
        <w:rPr>
          <w:spacing w:val="35"/>
          <w:sz w:val="24"/>
        </w:rPr>
        <w:t xml:space="preserve"> </w:t>
      </w:r>
      <w:r>
        <w:rPr>
          <w:sz w:val="24"/>
        </w:rPr>
        <w:t>the</w:t>
      </w:r>
      <w:r>
        <w:rPr>
          <w:spacing w:val="36"/>
          <w:sz w:val="24"/>
        </w:rPr>
        <w:t xml:space="preserve"> </w:t>
      </w:r>
      <w:r>
        <w:rPr>
          <w:sz w:val="24"/>
        </w:rPr>
        <w:t>beneficiary</w:t>
      </w:r>
      <w:r>
        <w:rPr>
          <w:spacing w:val="35"/>
          <w:sz w:val="24"/>
        </w:rPr>
        <w:t xml:space="preserve"> </w:t>
      </w:r>
      <w:r>
        <w:rPr>
          <w:sz w:val="24"/>
        </w:rPr>
        <w:t>concerned and that</w:t>
      </w:r>
    </w:p>
    <w:p w14:paraId="4ECFE3E2" w14:textId="77777777" w:rsidR="0070228D" w:rsidRDefault="00852EE0">
      <w:pPr>
        <w:pStyle w:val="ListParagraph"/>
        <w:numPr>
          <w:ilvl w:val="0"/>
          <w:numId w:val="13"/>
        </w:numPr>
        <w:tabs>
          <w:tab w:val="left" w:pos="694"/>
        </w:tabs>
        <w:spacing w:before="201"/>
        <w:ind w:left="694"/>
        <w:jc w:val="center"/>
        <w:rPr>
          <w:sz w:val="24"/>
        </w:rPr>
      </w:pPr>
      <w:r>
        <w:rPr>
          <w:sz w:val="24"/>
        </w:rPr>
        <w:t>the</w:t>
      </w:r>
      <w:r>
        <w:rPr>
          <w:spacing w:val="-1"/>
          <w:sz w:val="24"/>
        </w:rPr>
        <w:t xml:space="preserve"> </w:t>
      </w:r>
      <w:r>
        <w:rPr>
          <w:sz w:val="24"/>
        </w:rPr>
        <w:t>beneficiary concerned</w:t>
      </w:r>
      <w:r>
        <w:rPr>
          <w:spacing w:val="-1"/>
          <w:sz w:val="24"/>
        </w:rPr>
        <w:t xml:space="preserve"> </w:t>
      </w:r>
      <w:r>
        <w:rPr>
          <w:sz w:val="24"/>
        </w:rPr>
        <w:t>must</w:t>
      </w:r>
      <w:r>
        <w:rPr>
          <w:spacing w:val="-1"/>
          <w:sz w:val="24"/>
        </w:rPr>
        <w:t xml:space="preserve"> </w:t>
      </w:r>
      <w:r>
        <w:rPr>
          <w:sz w:val="24"/>
        </w:rPr>
        <w:t>not</w:t>
      </w:r>
      <w:r>
        <w:rPr>
          <w:spacing w:val="-1"/>
          <w:sz w:val="24"/>
        </w:rPr>
        <w:t xml:space="preserve"> </w:t>
      </w:r>
      <w:r>
        <w:rPr>
          <w:sz w:val="24"/>
        </w:rPr>
        <w:t>repay any</w:t>
      </w:r>
      <w:r>
        <w:rPr>
          <w:spacing w:val="-1"/>
          <w:sz w:val="24"/>
        </w:rPr>
        <w:t xml:space="preserve"> </w:t>
      </w:r>
      <w:r>
        <w:rPr>
          <w:sz w:val="24"/>
        </w:rPr>
        <w:t>amount</w:t>
      </w:r>
      <w:r>
        <w:rPr>
          <w:spacing w:val="-1"/>
          <w:sz w:val="24"/>
        </w:rPr>
        <w:t xml:space="preserve"> </w:t>
      </w:r>
      <w:r>
        <w:rPr>
          <w:sz w:val="24"/>
        </w:rPr>
        <w:t>to</w:t>
      </w:r>
      <w:r>
        <w:rPr>
          <w:spacing w:val="-2"/>
          <w:sz w:val="24"/>
        </w:rPr>
        <w:t xml:space="preserve"> </w:t>
      </w:r>
      <w:r>
        <w:rPr>
          <w:sz w:val="24"/>
        </w:rPr>
        <w:t xml:space="preserve">the </w:t>
      </w:r>
      <w:r>
        <w:rPr>
          <w:spacing w:val="-2"/>
          <w:sz w:val="24"/>
        </w:rPr>
        <w:t>coordinator.</w:t>
      </w:r>
    </w:p>
    <w:p w14:paraId="4ECFE3E3" w14:textId="77777777" w:rsidR="0070228D" w:rsidRDefault="00852EE0">
      <w:pPr>
        <w:pStyle w:val="BodyText"/>
        <w:spacing w:before="199"/>
        <w:ind w:left="1127"/>
      </w:pPr>
      <w:r>
        <w:t>If</w:t>
      </w:r>
      <w:r>
        <w:rPr>
          <w:spacing w:val="12"/>
        </w:rPr>
        <w:t xml:space="preserve"> </w:t>
      </w:r>
      <w:r>
        <w:t>the</w:t>
      </w:r>
      <w:r>
        <w:rPr>
          <w:spacing w:val="12"/>
        </w:rPr>
        <w:t xml:space="preserve"> </w:t>
      </w:r>
      <w:r>
        <w:t>request</w:t>
      </w:r>
      <w:r>
        <w:rPr>
          <w:spacing w:val="12"/>
        </w:rPr>
        <w:t xml:space="preserve"> </w:t>
      </w:r>
      <w:r>
        <w:t>for</w:t>
      </w:r>
      <w:r>
        <w:rPr>
          <w:spacing w:val="13"/>
        </w:rPr>
        <w:t xml:space="preserve"> </w:t>
      </w:r>
      <w:r>
        <w:t>amendment</w:t>
      </w:r>
      <w:r>
        <w:rPr>
          <w:spacing w:val="12"/>
        </w:rPr>
        <w:t xml:space="preserve"> </w:t>
      </w:r>
      <w:r>
        <w:t>is</w:t>
      </w:r>
      <w:r>
        <w:rPr>
          <w:spacing w:val="12"/>
        </w:rPr>
        <w:t xml:space="preserve"> </w:t>
      </w:r>
      <w:r>
        <w:t>accepted</w:t>
      </w:r>
      <w:r>
        <w:rPr>
          <w:spacing w:val="13"/>
        </w:rPr>
        <w:t xml:space="preserve"> </w:t>
      </w:r>
      <w:r>
        <w:t>by</w:t>
      </w:r>
      <w:r>
        <w:rPr>
          <w:spacing w:val="11"/>
        </w:rPr>
        <w:t xml:space="preserve"> </w:t>
      </w:r>
      <w:r>
        <w:t>the</w:t>
      </w:r>
      <w:r>
        <w:rPr>
          <w:spacing w:val="17"/>
        </w:rPr>
        <w:t xml:space="preserve"> </w:t>
      </w:r>
      <w:r>
        <w:t>granting</w:t>
      </w:r>
      <w:r>
        <w:rPr>
          <w:spacing w:val="13"/>
        </w:rPr>
        <w:t xml:space="preserve"> </w:t>
      </w:r>
      <w:r>
        <w:t>authority,</w:t>
      </w:r>
      <w:r>
        <w:rPr>
          <w:spacing w:val="11"/>
        </w:rPr>
        <w:t xml:space="preserve"> </w:t>
      </w:r>
      <w:r>
        <w:t>the</w:t>
      </w:r>
      <w:r>
        <w:rPr>
          <w:spacing w:val="12"/>
        </w:rPr>
        <w:t xml:space="preserve"> </w:t>
      </w:r>
      <w:r>
        <w:t>Agreement</w:t>
      </w:r>
      <w:r>
        <w:rPr>
          <w:spacing w:val="13"/>
        </w:rPr>
        <w:t xml:space="preserve"> </w:t>
      </w:r>
      <w:r>
        <w:rPr>
          <w:spacing w:val="-5"/>
        </w:rPr>
        <w:t>is</w:t>
      </w:r>
    </w:p>
    <w:p w14:paraId="4ECFE3E4" w14:textId="77777777" w:rsidR="0070228D" w:rsidRDefault="00852EE0">
      <w:pPr>
        <w:pStyle w:val="BodyText"/>
        <w:spacing w:before="0"/>
        <w:ind w:left="1127"/>
      </w:pPr>
      <w:r>
        <w:rPr>
          <w:b/>
        </w:rPr>
        <w:t>amended</w:t>
      </w:r>
      <w:r>
        <w:rPr>
          <w:b/>
          <w:spacing w:val="-4"/>
        </w:rPr>
        <w:t xml:space="preserve"> </w:t>
      </w:r>
      <w:r>
        <w:t>to</w:t>
      </w:r>
      <w:r>
        <w:rPr>
          <w:spacing w:val="-1"/>
        </w:rPr>
        <w:t xml:space="preserve"> </w:t>
      </w:r>
      <w:r>
        <w:t>introduce</w:t>
      </w:r>
      <w:r>
        <w:rPr>
          <w:spacing w:val="-1"/>
        </w:rPr>
        <w:t xml:space="preserve"> </w:t>
      </w:r>
      <w:r>
        <w:t>the necessary</w:t>
      </w:r>
      <w:r>
        <w:rPr>
          <w:spacing w:val="-1"/>
        </w:rPr>
        <w:t xml:space="preserve"> </w:t>
      </w:r>
      <w:r>
        <w:t>changes</w:t>
      </w:r>
      <w:r>
        <w:rPr>
          <w:spacing w:val="-1"/>
        </w:rPr>
        <w:t xml:space="preserve"> </w:t>
      </w:r>
      <w:r>
        <w:t>(see</w:t>
      </w:r>
      <w:r>
        <w:rPr>
          <w:spacing w:val="-2"/>
        </w:rPr>
        <w:t xml:space="preserve"> </w:t>
      </w:r>
      <w:r>
        <w:t>Article</w:t>
      </w:r>
      <w:r>
        <w:rPr>
          <w:spacing w:val="2"/>
        </w:rPr>
        <w:t xml:space="preserve"> </w:t>
      </w:r>
      <w:r>
        <w:rPr>
          <w:spacing w:val="-4"/>
        </w:rPr>
        <w:t>39).</w:t>
      </w:r>
    </w:p>
    <w:p w14:paraId="4ECFE3E5" w14:textId="77777777" w:rsidR="0070228D" w:rsidRDefault="00852EE0">
      <w:pPr>
        <w:pStyle w:val="BodyText"/>
        <w:spacing w:before="201"/>
        <w:ind w:left="1127" w:right="414"/>
      </w:pPr>
      <w:r>
        <w:t>If the request for amendment is rejected by the granting authority (because it calls</w:t>
      </w:r>
      <w:r>
        <w:rPr>
          <w:spacing w:val="40"/>
        </w:rPr>
        <w:t xml:space="preserve"> </w:t>
      </w:r>
      <w:r>
        <w:t>into question the decision awarding the grant or breaches the principle of equal treatment of applicants), the grant may be terminated (see Article 32).</w:t>
      </w:r>
    </w:p>
    <w:p w14:paraId="4ECFE3E6" w14:textId="77777777" w:rsidR="0070228D" w:rsidRDefault="00852EE0">
      <w:pPr>
        <w:pStyle w:val="BodyText"/>
        <w:ind w:left="1127" w:right="414"/>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4ECFE3E7" w14:textId="77777777" w:rsidR="0070228D" w:rsidRDefault="00852EE0">
      <w:pPr>
        <w:pStyle w:val="Heading1"/>
        <w:tabs>
          <w:tab w:val="left" w:pos="1961"/>
        </w:tabs>
        <w:spacing w:before="199"/>
        <w:ind w:left="1961" w:right="418" w:hanging="1623"/>
      </w:pPr>
      <w:bookmarkStart w:id="141" w:name="_Toc176801852"/>
      <w:r>
        <w:rPr>
          <w:u w:val="single"/>
        </w:rPr>
        <w:t>SECTION 3</w:t>
      </w:r>
      <w:r>
        <w:rPr>
          <w:u w:val="single"/>
        </w:rPr>
        <w:tab/>
        <w:t>OTHER</w:t>
      </w:r>
      <w:r>
        <w:rPr>
          <w:spacing w:val="40"/>
          <w:u w:val="single"/>
        </w:rPr>
        <w:t xml:space="preserve"> </w:t>
      </w:r>
      <w:r>
        <w:rPr>
          <w:u w:val="single"/>
        </w:rPr>
        <w:t>CONSEQUENCES:</w:t>
      </w:r>
      <w:r>
        <w:rPr>
          <w:spacing w:val="40"/>
          <w:u w:val="single"/>
        </w:rPr>
        <w:t xml:space="preserve"> </w:t>
      </w:r>
      <w:r>
        <w:rPr>
          <w:u w:val="single"/>
        </w:rPr>
        <w:t>DAMAGES</w:t>
      </w:r>
      <w:r>
        <w:rPr>
          <w:spacing w:val="40"/>
          <w:u w:val="single"/>
        </w:rPr>
        <w:t xml:space="preserve"> </w:t>
      </w:r>
      <w:r>
        <w:rPr>
          <w:u w:val="single"/>
        </w:rPr>
        <w:t>AND</w:t>
      </w:r>
      <w:r>
        <w:rPr>
          <w:spacing w:val="40"/>
          <w:u w:val="single"/>
        </w:rPr>
        <w:t xml:space="preserve"> </w:t>
      </w:r>
      <w:r>
        <w:rPr>
          <w:u w:val="single"/>
        </w:rPr>
        <w:t>ADMINISTRATIVE</w:t>
      </w:r>
      <w:r>
        <w:t xml:space="preserve"> </w:t>
      </w:r>
      <w:r>
        <w:rPr>
          <w:spacing w:val="-2"/>
          <w:u w:val="single"/>
        </w:rPr>
        <w:t>SANCTIONS</w:t>
      </w:r>
      <w:bookmarkEnd w:id="141"/>
    </w:p>
    <w:p w14:paraId="4ECFE3E8" w14:textId="77777777" w:rsidR="0070228D" w:rsidRDefault="00852EE0">
      <w:pPr>
        <w:pStyle w:val="Heading1"/>
        <w:spacing w:before="201"/>
        <w:jc w:val="both"/>
      </w:pPr>
      <w:bookmarkStart w:id="142" w:name="_Toc176801853"/>
      <w:r>
        <w:t>ARTICLE</w:t>
      </w:r>
      <w:r>
        <w:rPr>
          <w:spacing w:val="-1"/>
        </w:rPr>
        <w:t xml:space="preserve"> </w:t>
      </w:r>
      <w:r>
        <w:t>33</w:t>
      </w:r>
      <w:r>
        <w:rPr>
          <w:spacing w:val="-1"/>
        </w:rPr>
        <w:t xml:space="preserve"> </w:t>
      </w:r>
      <w:r>
        <w:t>—</w:t>
      </w:r>
      <w:r>
        <w:rPr>
          <w:spacing w:val="-1"/>
        </w:rPr>
        <w:t xml:space="preserve"> </w:t>
      </w:r>
      <w:r>
        <w:rPr>
          <w:spacing w:val="-2"/>
        </w:rPr>
        <w:t>DAMAGES</w:t>
      </w:r>
      <w:bookmarkEnd w:id="142"/>
    </w:p>
    <w:p w14:paraId="4ECFE3E9" w14:textId="77777777" w:rsidR="0070228D" w:rsidRDefault="00852EE0">
      <w:pPr>
        <w:pStyle w:val="Heading2"/>
        <w:numPr>
          <w:ilvl w:val="1"/>
          <w:numId w:val="12"/>
        </w:numPr>
        <w:tabs>
          <w:tab w:val="left" w:pos="1058"/>
        </w:tabs>
        <w:spacing w:before="199"/>
        <w:ind w:hanging="720"/>
      </w:pPr>
      <w:bookmarkStart w:id="143" w:name="_Toc176801854"/>
      <w:r>
        <w:t>Liability</w:t>
      </w:r>
      <w:r>
        <w:rPr>
          <w:spacing w:val="-1"/>
        </w:rPr>
        <w:t xml:space="preserve"> </w:t>
      </w:r>
      <w:r>
        <w:t>of</w:t>
      </w:r>
      <w:r>
        <w:rPr>
          <w:spacing w:val="-1"/>
        </w:rPr>
        <w:t xml:space="preserve"> </w:t>
      </w:r>
      <w:r>
        <w:t>the</w:t>
      </w:r>
      <w:r>
        <w:rPr>
          <w:spacing w:val="-1"/>
        </w:rPr>
        <w:t xml:space="preserve"> </w:t>
      </w:r>
      <w:r>
        <w:t xml:space="preserve">granting </w:t>
      </w:r>
      <w:r>
        <w:rPr>
          <w:spacing w:val="-2"/>
        </w:rPr>
        <w:t>authority</w:t>
      </w:r>
      <w:bookmarkEnd w:id="143"/>
    </w:p>
    <w:p w14:paraId="4ECFE3EA" w14:textId="77777777" w:rsidR="0070228D" w:rsidRDefault="00852EE0">
      <w:pPr>
        <w:pStyle w:val="BodyText"/>
        <w:ind w:right="415"/>
      </w:pPr>
      <w:r>
        <w:t xml:space="preserve">The granting authority cannot be held liable for any damage caused to the beneficiaries or to third parties as a consequence of the implementation of the Agreement, including for gross </w:t>
      </w:r>
      <w:r>
        <w:rPr>
          <w:spacing w:val="-2"/>
        </w:rPr>
        <w:t>negligence.</w:t>
      </w:r>
    </w:p>
    <w:p w14:paraId="4ECFE3ED" w14:textId="6B856AFB" w:rsidR="0070228D" w:rsidRDefault="00852EE0" w:rsidP="00DF066F">
      <w:pPr>
        <w:pStyle w:val="BodyText"/>
        <w:spacing w:before="201"/>
        <w:ind w:right="414"/>
      </w:pPr>
      <w:r>
        <w:t>The granting authority cannot be held liable for any damage caused by any of the</w:t>
      </w:r>
      <w:r>
        <w:rPr>
          <w:spacing w:val="40"/>
        </w:rPr>
        <w:t xml:space="preserve"> </w:t>
      </w:r>
      <w:r>
        <w:t>beneficiaries or other participants involved in the action, as a consequence of the implementation of the Agreement.</w:t>
      </w:r>
    </w:p>
    <w:p w14:paraId="2DEDAA47" w14:textId="77777777" w:rsidR="00FA0065" w:rsidRDefault="00FA0065" w:rsidP="00DF066F">
      <w:pPr>
        <w:pStyle w:val="BodyText"/>
        <w:spacing w:before="201"/>
        <w:ind w:right="414"/>
      </w:pPr>
    </w:p>
    <w:p w14:paraId="4ECFE3EE" w14:textId="77777777" w:rsidR="0070228D" w:rsidRDefault="00852EE0">
      <w:pPr>
        <w:pStyle w:val="Heading2"/>
        <w:numPr>
          <w:ilvl w:val="1"/>
          <w:numId w:val="12"/>
        </w:numPr>
        <w:tabs>
          <w:tab w:val="left" w:pos="1058"/>
        </w:tabs>
        <w:spacing w:before="0"/>
        <w:ind w:hanging="720"/>
      </w:pPr>
      <w:bookmarkStart w:id="144" w:name="_Toc176801855"/>
      <w:r>
        <w:t>Liability</w:t>
      </w:r>
      <w:r>
        <w:rPr>
          <w:spacing w:val="-2"/>
        </w:rPr>
        <w:t xml:space="preserve"> </w:t>
      </w:r>
      <w:r>
        <w:t>of</w:t>
      </w:r>
      <w:r>
        <w:rPr>
          <w:spacing w:val="-1"/>
        </w:rPr>
        <w:t xml:space="preserve"> </w:t>
      </w:r>
      <w:r>
        <w:t xml:space="preserve">the </w:t>
      </w:r>
      <w:r>
        <w:rPr>
          <w:spacing w:val="-2"/>
        </w:rPr>
        <w:t>beneficiaries</w:t>
      </w:r>
      <w:bookmarkEnd w:id="144"/>
    </w:p>
    <w:p w14:paraId="4ECFE3EF" w14:textId="77777777" w:rsidR="0070228D" w:rsidRDefault="00852EE0">
      <w:pPr>
        <w:pStyle w:val="BodyText"/>
        <w:ind w:right="416"/>
      </w:pPr>
      <w:r>
        <w:lastRenderedPageBreak/>
        <w:t>The beneficiaries must compensate the granting authority for any damage it sustains as a</w:t>
      </w:r>
      <w:r>
        <w:rPr>
          <w:spacing w:val="40"/>
        </w:rPr>
        <w:t xml:space="preserve"> </w:t>
      </w:r>
      <w:r>
        <w:t>result of the implementation of the action or because the action was not implemented in full compliance</w:t>
      </w:r>
      <w:r>
        <w:rPr>
          <w:spacing w:val="-2"/>
        </w:rPr>
        <w:t xml:space="preserve"> </w:t>
      </w:r>
      <w:r>
        <w:t>with</w:t>
      </w:r>
      <w:r>
        <w:rPr>
          <w:spacing w:val="1"/>
        </w:rPr>
        <w:t xml:space="preserve"> </w:t>
      </w:r>
      <w:r>
        <w:t>the</w:t>
      </w:r>
      <w:r>
        <w:rPr>
          <w:spacing w:val="-1"/>
        </w:rPr>
        <w:t xml:space="preserve"> </w:t>
      </w:r>
      <w:r>
        <w:t>Agreement, provided</w:t>
      </w:r>
      <w:r>
        <w:rPr>
          <w:spacing w:val="-1"/>
        </w:rPr>
        <w:t xml:space="preserve"> </w:t>
      </w:r>
      <w:r>
        <w:t>that it</w:t>
      </w:r>
      <w:r>
        <w:rPr>
          <w:spacing w:val="-1"/>
        </w:rPr>
        <w:t xml:space="preserve"> </w:t>
      </w:r>
      <w:r>
        <w:t>was</w:t>
      </w:r>
      <w:r>
        <w:rPr>
          <w:spacing w:val="-1"/>
        </w:rPr>
        <w:t xml:space="preserve"> </w:t>
      </w:r>
      <w:r>
        <w:t>caused</w:t>
      </w:r>
      <w:r>
        <w:rPr>
          <w:spacing w:val="-2"/>
        </w:rPr>
        <w:t xml:space="preserve"> </w:t>
      </w:r>
      <w:r>
        <w:t>by</w:t>
      </w:r>
      <w:r>
        <w:rPr>
          <w:spacing w:val="-1"/>
        </w:rPr>
        <w:t xml:space="preserve"> </w:t>
      </w:r>
      <w:r>
        <w:t>gross negligence</w:t>
      </w:r>
      <w:r>
        <w:rPr>
          <w:spacing w:val="-1"/>
        </w:rPr>
        <w:t xml:space="preserve"> </w:t>
      </w:r>
      <w:r>
        <w:t xml:space="preserve">or </w:t>
      </w:r>
      <w:proofErr w:type="spellStart"/>
      <w:r>
        <w:t>wilful</w:t>
      </w:r>
      <w:proofErr w:type="spellEnd"/>
      <w:r>
        <w:t xml:space="preserve"> </w:t>
      </w:r>
      <w:r>
        <w:rPr>
          <w:spacing w:val="-4"/>
        </w:rPr>
        <w:t>act.</w:t>
      </w:r>
    </w:p>
    <w:p w14:paraId="4ECFE3F0" w14:textId="77777777" w:rsidR="0070228D" w:rsidRDefault="00852EE0">
      <w:pPr>
        <w:pStyle w:val="BodyText"/>
        <w:ind w:right="418"/>
      </w:pPr>
      <w:r>
        <w:t xml:space="preserve">The liability does not extend to indirect or consequential losses or similar damage (such as loss of profit, loss of revenue or loss of contracts), provided such damage was not caused by </w:t>
      </w:r>
      <w:proofErr w:type="spellStart"/>
      <w:r>
        <w:t>wilful</w:t>
      </w:r>
      <w:proofErr w:type="spellEnd"/>
      <w:r>
        <w:t xml:space="preserve"> act or by a breach of confidentiality.</w:t>
      </w:r>
    </w:p>
    <w:p w14:paraId="4ECFE3F1" w14:textId="77777777" w:rsidR="0070228D" w:rsidRDefault="00852EE0">
      <w:pPr>
        <w:pStyle w:val="Heading1"/>
      </w:pPr>
      <w:bookmarkStart w:id="145" w:name="_Toc176801856"/>
      <w:r>
        <w:t>ARTICLE</w:t>
      </w:r>
      <w:r>
        <w:rPr>
          <w:spacing w:val="-4"/>
        </w:rPr>
        <w:t xml:space="preserve"> </w:t>
      </w:r>
      <w:r>
        <w:t>34</w:t>
      </w:r>
      <w:r>
        <w:rPr>
          <w:spacing w:val="-2"/>
        </w:rPr>
        <w:t xml:space="preserve"> </w:t>
      </w:r>
      <w:r>
        <w:t>—</w:t>
      </w:r>
      <w:r>
        <w:rPr>
          <w:spacing w:val="-2"/>
        </w:rPr>
        <w:t xml:space="preserve"> </w:t>
      </w:r>
      <w:r>
        <w:t>ADMINISTRATIVE</w:t>
      </w:r>
      <w:r>
        <w:rPr>
          <w:spacing w:val="-3"/>
        </w:rPr>
        <w:t xml:space="preserve"> </w:t>
      </w:r>
      <w:r>
        <w:t>SANCTIONS</w:t>
      </w:r>
      <w:r>
        <w:rPr>
          <w:spacing w:val="-3"/>
        </w:rPr>
        <w:t xml:space="preserve"> </w:t>
      </w:r>
      <w:r>
        <w:t>AND</w:t>
      </w:r>
      <w:r>
        <w:rPr>
          <w:spacing w:val="-3"/>
        </w:rPr>
        <w:t xml:space="preserve"> </w:t>
      </w:r>
      <w:r>
        <w:t>OTHER</w:t>
      </w:r>
      <w:r>
        <w:rPr>
          <w:spacing w:val="-1"/>
        </w:rPr>
        <w:t xml:space="preserve"> </w:t>
      </w:r>
      <w:r>
        <w:rPr>
          <w:spacing w:val="-2"/>
        </w:rPr>
        <w:t>MEASURES</w:t>
      </w:r>
      <w:bookmarkEnd w:id="145"/>
    </w:p>
    <w:p w14:paraId="4ECFE3F2" w14:textId="358FAC2F" w:rsidR="0070228D" w:rsidRDefault="00852EE0">
      <w:pPr>
        <w:pStyle w:val="BodyText"/>
        <w:ind w:right="416"/>
      </w:pPr>
      <w:r>
        <w:t>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00FA0065">
        <w:rPr>
          <w:rStyle w:val="FootnoteReference"/>
        </w:rPr>
        <w:footnoteReference w:id="21"/>
      </w:r>
      <w:r>
        <w:t>).</w:t>
      </w:r>
    </w:p>
    <w:p w14:paraId="4ECFE3F3" w14:textId="77777777" w:rsidR="0070228D" w:rsidRPr="00D20D5E" w:rsidRDefault="00852EE0">
      <w:pPr>
        <w:pStyle w:val="Heading1"/>
        <w:tabs>
          <w:tab w:val="left" w:pos="1961"/>
        </w:tabs>
        <w:spacing w:before="195" w:line="415" w:lineRule="auto"/>
        <w:ind w:right="5649"/>
        <w:rPr>
          <w:lang w:val="fr-FR"/>
        </w:rPr>
      </w:pPr>
      <w:bookmarkStart w:id="146" w:name="_Toc176801857"/>
      <w:r w:rsidRPr="00D20D5E">
        <w:rPr>
          <w:u w:val="single"/>
          <w:lang w:val="fr-FR"/>
        </w:rPr>
        <w:t>SECTION 4</w:t>
      </w:r>
      <w:r w:rsidRPr="00D20D5E">
        <w:rPr>
          <w:u w:val="single"/>
          <w:lang w:val="fr-FR"/>
        </w:rPr>
        <w:tab/>
        <w:t>FORCE MAJEURE</w:t>
      </w:r>
      <w:r w:rsidRPr="00D20D5E">
        <w:rPr>
          <w:lang w:val="fr-FR"/>
        </w:rPr>
        <w:t xml:space="preserve"> ARTICLE</w:t>
      </w:r>
      <w:r w:rsidRPr="00D20D5E">
        <w:rPr>
          <w:spacing w:val="-9"/>
          <w:lang w:val="fr-FR"/>
        </w:rPr>
        <w:t xml:space="preserve"> </w:t>
      </w:r>
      <w:r w:rsidRPr="00D20D5E">
        <w:rPr>
          <w:lang w:val="fr-FR"/>
        </w:rPr>
        <w:t>35</w:t>
      </w:r>
      <w:r w:rsidRPr="00D20D5E">
        <w:rPr>
          <w:spacing w:val="-10"/>
          <w:lang w:val="fr-FR"/>
        </w:rPr>
        <w:t xml:space="preserve"> </w:t>
      </w:r>
      <w:r w:rsidRPr="00D20D5E">
        <w:rPr>
          <w:lang w:val="fr-FR"/>
        </w:rPr>
        <w:t>—</w:t>
      </w:r>
      <w:r w:rsidRPr="00D20D5E">
        <w:rPr>
          <w:spacing w:val="-10"/>
          <w:lang w:val="fr-FR"/>
        </w:rPr>
        <w:t xml:space="preserve"> </w:t>
      </w:r>
      <w:r w:rsidRPr="00D20D5E">
        <w:rPr>
          <w:lang w:val="fr-FR"/>
        </w:rPr>
        <w:t>FORCE</w:t>
      </w:r>
      <w:r w:rsidRPr="00D20D5E">
        <w:rPr>
          <w:spacing w:val="-10"/>
          <w:lang w:val="fr-FR"/>
        </w:rPr>
        <w:t xml:space="preserve"> </w:t>
      </w:r>
      <w:r w:rsidRPr="00D20D5E">
        <w:rPr>
          <w:lang w:val="fr-FR"/>
        </w:rPr>
        <w:t>MAJEURE</w:t>
      </w:r>
      <w:bookmarkEnd w:id="146"/>
    </w:p>
    <w:p w14:paraId="4ECFE3F4" w14:textId="77777777" w:rsidR="0070228D" w:rsidRDefault="00852EE0">
      <w:pPr>
        <w:pStyle w:val="BodyText"/>
        <w:spacing w:before="0"/>
        <w:ind w:right="415"/>
      </w:pPr>
      <w:r>
        <w:t>A</w:t>
      </w:r>
      <w:r>
        <w:rPr>
          <w:spacing w:val="-3"/>
        </w:rPr>
        <w:t xml:space="preserve"> </w:t>
      </w:r>
      <w:r>
        <w:t>party</w:t>
      </w:r>
      <w:r>
        <w:rPr>
          <w:spacing w:val="-3"/>
        </w:rPr>
        <w:t xml:space="preserve"> </w:t>
      </w:r>
      <w:r>
        <w:t>prevented</w:t>
      </w:r>
      <w:r>
        <w:rPr>
          <w:spacing w:val="-3"/>
        </w:rPr>
        <w:t xml:space="preserve"> </w:t>
      </w:r>
      <w:r>
        <w:t>by</w:t>
      </w:r>
      <w:r>
        <w:rPr>
          <w:spacing w:val="-2"/>
        </w:rPr>
        <w:t xml:space="preserve"> </w:t>
      </w:r>
      <w:r>
        <w:t>force</w:t>
      </w:r>
      <w:r>
        <w:rPr>
          <w:spacing w:val="-2"/>
        </w:rPr>
        <w:t xml:space="preserve"> </w:t>
      </w:r>
      <w:r>
        <w:t>majeure</w:t>
      </w:r>
      <w:r>
        <w:rPr>
          <w:spacing w:val="-3"/>
        </w:rPr>
        <w:t xml:space="preserve"> </w:t>
      </w:r>
      <w:r>
        <w:t>from</w:t>
      </w:r>
      <w:r>
        <w:rPr>
          <w:spacing w:val="-2"/>
        </w:rPr>
        <w:t xml:space="preserve"> </w:t>
      </w:r>
      <w:r>
        <w:t>fulfilling</w:t>
      </w:r>
      <w:r>
        <w:rPr>
          <w:spacing w:val="-3"/>
        </w:rPr>
        <w:t xml:space="preserve"> </w:t>
      </w:r>
      <w:r>
        <w:t>its</w:t>
      </w:r>
      <w:r>
        <w:rPr>
          <w:spacing w:val="-2"/>
        </w:rPr>
        <w:t xml:space="preserve"> </w:t>
      </w:r>
      <w:r>
        <w:t>obligations</w:t>
      </w:r>
      <w:r>
        <w:rPr>
          <w:spacing w:val="-2"/>
        </w:rPr>
        <w:t xml:space="preserve"> </w:t>
      </w:r>
      <w:r>
        <w:t>under</w:t>
      </w:r>
      <w:r>
        <w:rPr>
          <w:spacing w:val="-3"/>
        </w:rPr>
        <w:t xml:space="preserve"> </w:t>
      </w:r>
      <w:r>
        <w:t>the</w:t>
      </w:r>
      <w:r>
        <w:rPr>
          <w:spacing w:val="-2"/>
        </w:rPr>
        <w:t xml:space="preserve"> </w:t>
      </w:r>
      <w:r>
        <w:t>Agreement cannot be considered in breach of them.</w:t>
      </w:r>
    </w:p>
    <w:p w14:paraId="4ECFE3F5" w14:textId="77777777" w:rsidR="0070228D" w:rsidRDefault="00852EE0">
      <w:pPr>
        <w:pStyle w:val="BodyText"/>
        <w:spacing w:before="198"/>
      </w:pPr>
      <w:r>
        <w:t>‘Force</w:t>
      </w:r>
      <w:r>
        <w:rPr>
          <w:spacing w:val="-1"/>
        </w:rPr>
        <w:t xml:space="preserve"> </w:t>
      </w:r>
      <w:r>
        <w:t>majeure’</w:t>
      </w:r>
      <w:r>
        <w:rPr>
          <w:spacing w:val="-1"/>
        </w:rPr>
        <w:t xml:space="preserve"> </w:t>
      </w:r>
      <w:r>
        <w:t>means</w:t>
      </w:r>
      <w:r>
        <w:rPr>
          <w:spacing w:val="-2"/>
        </w:rPr>
        <w:t xml:space="preserve"> </w:t>
      </w:r>
      <w:r>
        <w:t>any situation</w:t>
      </w:r>
      <w:r>
        <w:rPr>
          <w:spacing w:val="-3"/>
        </w:rPr>
        <w:t xml:space="preserve"> </w:t>
      </w:r>
      <w:r>
        <w:t>or</w:t>
      </w:r>
      <w:r>
        <w:rPr>
          <w:spacing w:val="-1"/>
        </w:rPr>
        <w:t xml:space="preserve"> </w:t>
      </w:r>
      <w:r>
        <w:t xml:space="preserve">event </w:t>
      </w:r>
      <w:r>
        <w:rPr>
          <w:spacing w:val="-2"/>
        </w:rPr>
        <w:t>that:</w:t>
      </w:r>
    </w:p>
    <w:p w14:paraId="4ECFE3F6" w14:textId="77777777" w:rsidR="0070228D" w:rsidRDefault="00852EE0">
      <w:pPr>
        <w:pStyle w:val="ListParagraph"/>
        <w:numPr>
          <w:ilvl w:val="0"/>
          <w:numId w:val="11"/>
        </w:numPr>
        <w:tabs>
          <w:tab w:val="left" w:pos="1058"/>
        </w:tabs>
        <w:rPr>
          <w:sz w:val="24"/>
        </w:rPr>
      </w:pPr>
      <w:r>
        <w:rPr>
          <w:sz w:val="24"/>
        </w:rPr>
        <w:t>prevents</w:t>
      </w:r>
      <w:r>
        <w:rPr>
          <w:spacing w:val="-2"/>
          <w:sz w:val="24"/>
        </w:rPr>
        <w:t xml:space="preserve"> </w:t>
      </w:r>
      <w:r>
        <w:rPr>
          <w:sz w:val="24"/>
        </w:rPr>
        <w:t>either</w:t>
      </w:r>
      <w:r>
        <w:rPr>
          <w:spacing w:val="-1"/>
          <w:sz w:val="24"/>
        </w:rPr>
        <w:t xml:space="preserve"> </w:t>
      </w:r>
      <w:r>
        <w:rPr>
          <w:sz w:val="24"/>
        </w:rPr>
        <w:t>party</w:t>
      </w:r>
      <w:r>
        <w:rPr>
          <w:spacing w:val="-1"/>
          <w:sz w:val="24"/>
        </w:rPr>
        <w:t xml:space="preserve"> </w:t>
      </w:r>
      <w:r>
        <w:rPr>
          <w:sz w:val="24"/>
        </w:rPr>
        <w:t>from</w:t>
      </w:r>
      <w:r>
        <w:rPr>
          <w:spacing w:val="-1"/>
          <w:sz w:val="24"/>
        </w:rPr>
        <w:t xml:space="preserve"> </w:t>
      </w:r>
      <w:r>
        <w:rPr>
          <w:sz w:val="24"/>
        </w:rPr>
        <w:t>fulfilling</w:t>
      </w:r>
      <w:r>
        <w:rPr>
          <w:spacing w:val="-2"/>
          <w:sz w:val="24"/>
        </w:rPr>
        <w:t xml:space="preserve"> </w:t>
      </w:r>
      <w:r>
        <w:rPr>
          <w:sz w:val="24"/>
        </w:rPr>
        <w:t>their</w:t>
      </w:r>
      <w:r>
        <w:rPr>
          <w:spacing w:val="-1"/>
          <w:sz w:val="24"/>
        </w:rPr>
        <w:t xml:space="preserve"> </w:t>
      </w:r>
      <w:r>
        <w:rPr>
          <w:sz w:val="24"/>
        </w:rPr>
        <w:t>obligations</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pacing w:val="-2"/>
          <w:sz w:val="24"/>
        </w:rPr>
        <w:t>Agreement,</w:t>
      </w:r>
    </w:p>
    <w:p w14:paraId="4ECFE3F7" w14:textId="77777777" w:rsidR="0070228D" w:rsidRDefault="00852EE0">
      <w:pPr>
        <w:pStyle w:val="ListParagraph"/>
        <w:numPr>
          <w:ilvl w:val="0"/>
          <w:numId w:val="11"/>
        </w:numPr>
        <w:tabs>
          <w:tab w:val="left" w:pos="1058"/>
        </w:tabs>
        <w:spacing w:before="201"/>
        <w:rPr>
          <w:sz w:val="24"/>
        </w:rPr>
      </w:pPr>
      <w:r>
        <w:rPr>
          <w:sz w:val="24"/>
        </w:rPr>
        <w:t>was</w:t>
      </w:r>
      <w:r>
        <w:rPr>
          <w:spacing w:val="-1"/>
          <w:sz w:val="24"/>
        </w:rPr>
        <w:t xml:space="preserve"> </w:t>
      </w:r>
      <w:r>
        <w:rPr>
          <w:sz w:val="24"/>
        </w:rPr>
        <w:t>unforeseeable,</w:t>
      </w:r>
      <w:r>
        <w:rPr>
          <w:spacing w:val="-1"/>
          <w:sz w:val="24"/>
        </w:rPr>
        <w:t xml:space="preserve"> </w:t>
      </w:r>
      <w:r>
        <w:rPr>
          <w:sz w:val="24"/>
        </w:rPr>
        <w:t>exceptional</w:t>
      </w:r>
      <w:r>
        <w:rPr>
          <w:spacing w:val="-1"/>
          <w:sz w:val="24"/>
        </w:rPr>
        <w:t xml:space="preserve"> </w:t>
      </w:r>
      <w:r>
        <w:rPr>
          <w:sz w:val="24"/>
        </w:rPr>
        <w:t>situation and</w:t>
      </w:r>
      <w:r>
        <w:rPr>
          <w:spacing w:val="-1"/>
          <w:sz w:val="24"/>
        </w:rPr>
        <w:t xml:space="preserve"> </w:t>
      </w:r>
      <w:r>
        <w:rPr>
          <w:sz w:val="24"/>
        </w:rPr>
        <w:t>beyond the</w:t>
      </w:r>
      <w:r>
        <w:rPr>
          <w:spacing w:val="-1"/>
          <w:sz w:val="24"/>
        </w:rPr>
        <w:t xml:space="preserve"> </w:t>
      </w:r>
      <w:r>
        <w:rPr>
          <w:sz w:val="24"/>
        </w:rPr>
        <w:t xml:space="preserve">parties’ </w:t>
      </w:r>
      <w:r>
        <w:rPr>
          <w:spacing w:val="-2"/>
          <w:sz w:val="24"/>
        </w:rPr>
        <w:t>control,</w:t>
      </w:r>
    </w:p>
    <w:p w14:paraId="4ECFE3F8" w14:textId="77777777" w:rsidR="0070228D" w:rsidRDefault="00852EE0">
      <w:pPr>
        <w:pStyle w:val="ListParagraph"/>
        <w:numPr>
          <w:ilvl w:val="0"/>
          <w:numId w:val="11"/>
        </w:numPr>
        <w:tabs>
          <w:tab w:val="left" w:pos="1058"/>
        </w:tabs>
        <w:spacing w:before="199"/>
        <w:ind w:right="414"/>
        <w:rPr>
          <w:sz w:val="24"/>
        </w:rPr>
      </w:pPr>
      <w:r>
        <w:rPr>
          <w:sz w:val="24"/>
        </w:rPr>
        <w:t>was</w:t>
      </w:r>
      <w:r>
        <w:rPr>
          <w:spacing w:val="24"/>
          <w:sz w:val="24"/>
        </w:rPr>
        <w:t xml:space="preserve"> </w:t>
      </w:r>
      <w:r>
        <w:rPr>
          <w:sz w:val="24"/>
        </w:rPr>
        <w:t>not</w:t>
      </w:r>
      <w:r>
        <w:rPr>
          <w:spacing w:val="24"/>
          <w:sz w:val="24"/>
        </w:rPr>
        <w:t xml:space="preserve"> </w:t>
      </w:r>
      <w:r>
        <w:rPr>
          <w:sz w:val="24"/>
        </w:rPr>
        <w:t>due</w:t>
      </w:r>
      <w:r>
        <w:rPr>
          <w:spacing w:val="23"/>
          <w:sz w:val="24"/>
        </w:rPr>
        <w:t xml:space="preserve"> </w:t>
      </w:r>
      <w:r>
        <w:rPr>
          <w:sz w:val="24"/>
        </w:rPr>
        <w:t>to</w:t>
      </w:r>
      <w:r>
        <w:rPr>
          <w:spacing w:val="24"/>
          <w:sz w:val="24"/>
        </w:rPr>
        <w:t xml:space="preserve"> </w:t>
      </w:r>
      <w:r>
        <w:rPr>
          <w:sz w:val="24"/>
        </w:rPr>
        <w:t>error</w:t>
      </w:r>
      <w:r>
        <w:rPr>
          <w:spacing w:val="24"/>
          <w:sz w:val="24"/>
        </w:rPr>
        <w:t xml:space="preserve"> </w:t>
      </w:r>
      <w:r>
        <w:rPr>
          <w:sz w:val="24"/>
        </w:rPr>
        <w:t>or</w:t>
      </w:r>
      <w:r>
        <w:rPr>
          <w:spacing w:val="23"/>
          <w:sz w:val="24"/>
        </w:rPr>
        <w:t xml:space="preserve"> </w:t>
      </w:r>
      <w:r>
        <w:rPr>
          <w:sz w:val="24"/>
        </w:rPr>
        <w:t>negligence</w:t>
      </w:r>
      <w:r>
        <w:rPr>
          <w:spacing w:val="23"/>
          <w:sz w:val="24"/>
        </w:rPr>
        <w:t xml:space="preserve"> </w:t>
      </w:r>
      <w:r>
        <w:rPr>
          <w:sz w:val="24"/>
        </w:rPr>
        <w:t>on</w:t>
      </w:r>
      <w:r>
        <w:rPr>
          <w:spacing w:val="24"/>
          <w:sz w:val="24"/>
        </w:rPr>
        <w:t xml:space="preserve"> </w:t>
      </w:r>
      <w:r>
        <w:rPr>
          <w:sz w:val="24"/>
        </w:rPr>
        <w:t>their</w:t>
      </w:r>
      <w:r>
        <w:rPr>
          <w:spacing w:val="24"/>
          <w:sz w:val="24"/>
        </w:rPr>
        <w:t xml:space="preserve"> </w:t>
      </w:r>
      <w:r>
        <w:rPr>
          <w:sz w:val="24"/>
        </w:rPr>
        <w:t>part</w:t>
      </w:r>
      <w:r>
        <w:rPr>
          <w:spacing w:val="22"/>
          <w:sz w:val="24"/>
        </w:rPr>
        <w:t xml:space="preserve"> </w:t>
      </w:r>
      <w:r>
        <w:rPr>
          <w:sz w:val="24"/>
        </w:rPr>
        <w:t>(or</w:t>
      </w:r>
      <w:r>
        <w:rPr>
          <w:spacing w:val="24"/>
          <w:sz w:val="24"/>
        </w:rPr>
        <w:t xml:space="preserve"> </w:t>
      </w:r>
      <w:r>
        <w:rPr>
          <w:sz w:val="24"/>
        </w:rPr>
        <w:t>on</w:t>
      </w:r>
      <w:r>
        <w:rPr>
          <w:spacing w:val="22"/>
          <w:sz w:val="24"/>
        </w:rPr>
        <w:t xml:space="preserve"> </w:t>
      </w:r>
      <w:r>
        <w:rPr>
          <w:sz w:val="24"/>
        </w:rPr>
        <w:t>the</w:t>
      </w:r>
      <w:r>
        <w:rPr>
          <w:spacing w:val="28"/>
          <w:sz w:val="24"/>
        </w:rPr>
        <w:t xml:space="preserve"> </w:t>
      </w:r>
      <w:r>
        <w:rPr>
          <w:sz w:val="24"/>
        </w:rPr>
        <w:t>part</w:t>
      </w:r>
      <w:r>
        <w:rPr>
          <w:spacing w:val="24"/>
          <w:sz w:val="24"/>
        </w:rPr>
        <w:t xml:space="preserve"> </w:t>
      </w:r>
      <w:r>
        <w:rPr>
          <w:sz w:val="24"/>
        </w:rPr>
        <w:t>of</w:t>
      </w:r>
      <w:r>
        <w:rPr>
          <w:spacing w:val="25"/>
          <w:sz w:val="24"/>
        </w:rPr>
        <w:t xml:space="preserve"> </w:t>
      </w:r>
      <w:r>
        <w:rPr>
          <w:sz w:val="24"/>
        </w:rPr>
        <w:t>other</w:t>
      </w:r>
      <w:r>
        <w:rPr>
          <w:spacing w:val="24"/>
          <w:sz w:val="24"/>
        </w:rPr>
        <w:t xml:space="preserve"> </w:t>
      </w:r>
      <w:r>
        <w:rPr>
          <w:sz w:val="24"/>
        </w:rPr>
        <w:t>participants involved in the action), and</w:t>
      </w:r>
    </w:p>
    <w:p w14:paraId="4ECFE3F9" w14:textId="77777777" w:rsidR="0070228D" w:rsidRDefault="00852EE0">
      <w:pPr>
        <w:pStyle w:val="ListParagraph"/>
        <w:numPr>
          <w:ilvl w:val="0"/>
          <w:numId w:val="11"/>
        </w:numPr>
        <w:tabs>
          <w:tab w:val="left" w:pos="1058"/>
        </w:tabs>
        <w:rPr>
          <w:sz w:val="24"/>
        </w:rPr>
      </w:pPr>
      <w:r>
        <w:rPr>
          <w:sz w:val="24"/>
        </w:rPr>
        <w:t>proves</w:t>
      </w:r>
      <w:r>
        <w:rPr>
          <w:spacing w:val="-1"/>
          <w:sz w:val="24"/>
        </w:rPr>
        <w:t xml:space="preserve"> </w:t>
      </w:r>
      <w:r>
        <w:rPr>
          <w:sz w:val="24"/>
        </w:rPr>
        <w:t>to be</w:t>
      </w:r>
      <w:r>
        <w:rPr>
          <w:spacing w:val="-2"/>
          <w:sz w:val="24"/>
        </w:rPr>
        <w:t xml:space="preserve"> </w:t>
      </w:r>
      <w:r>
        <w:rPr>
          <w:sz w:val="24"/>
        </w:rPr>
        <w:t>inevitable in spite</w:t>
      </w:r>
      <w:r>
        <w:rPr>
          <w:spacing w:val="-1"/>
          <w:sz w:val="24"/>
        </w:rPr>
        <w:t xml:space="preserve"> </w:t>
      </w:r>
      <w:r>
        <w:rPr>
          <w:sz w:val="24"/>
        </w:rPr>
        <w:t>of exercising</w:t>
      </w:r>
      <w:r>
        <w:rPr>
          <w:spacing w:val="-1"/>
          <w:sz w:val="24"/>
        </w:rPr>
        <w:t xml:space="preserve"> </w:t>
      </w:r>
      <w:r>
        <w:rPr>
          <w:sz w:val="24"/>
        </w:rPr>
        <w:t>all</w:t>
      </w:r>
      <w:r>
        <w:rPr>
          <w:spacing w:val="-1"/>
          <w:sz w:val="24"/>
        </w:rPr>
        <w:t xml:space="preserve"> </w:t>
      </w:r>
      <w:r>
        <w:rPr>
          <w:sz w:val="24"/>
        </w:rPr>
        <w:t xml:space="preserve">due </w:t>
      </w:r>
      <w:r>
        <w:rPr>
          <w:spacing w:val="-2"/>
          <w:sz w:val="24"/>
        </w:rPr>
        <w:t>diligence.</w:t>
      </w:r>
    </w:p>
    <w:p w14:paraId="4ECFE3FA" w14:textId="77777777" w:rsidR="0070228D" w:rsidRDefault="00852EE0">
      <w:pPr>
        <w:pStyle w:val="BodyText"/>
        <w:spacing w:before="199"/>
        <w:ind w:right="415"/>
      </w:pPr>
      <w:r>
        <w:t>Any situation constituting force majeure must be formally notified to the other party without delay, stating the nature, likely duration and foreseeable effects.</w:t>
      </w:r>
    </w:p>
    <w:p w14:paraId="4ECFE3FB" w14:textId="77777777" w:rsidR="0070228D" w:rsidRDefault="00852EE0">
      <w:pPr>
        <w:pStyle w:val="BodyText"/>
        <w:spacing w:before="201"/>
        <w:ind w:right="423"/>
      </w:pPr>
      <w:r>
        <w:t>The parties must immediately take all the necessary steps to limit any damage due to force majeure and do their best to resume implementation of the action as soon as possible.</w:t>
      </w:r>
    </w:p>
    <w:p w14:paraId="4ECFE400" w14:textId="77777777" w:rsidR="0070228D" w:rsidRDefault="0070228D">
      <w:pPr>
        <w:pStyle w:val="BodyText"/>
        <w:spacing w:before="0"/>
        <w:ind w:left="0"/>
        <w:jc w:val="left"/>
        <w:rPr>
          <w:sz w:val="20"/>
        </w:rPr>
      </w:pPr>
    </w:p>
    <w:p w14:paraId="4ECFE401" w14:textId="77777777" w:rsidR="0070228D" w:rsidRDefault="0070228D">
      <w:pPr>
        <w:pStyle w:val="BodyText"/>
        <w:spacing w:before="0"/>
        <w:ind w:left="0"/>
        <w:jc w:val="left"/>
        <w:rPr>
          <w:sz w:val="20"/>
        </w:rPr>
      </w:pPr>
    </w:p>
    <w:p w14:paraId="4ECFE402" w14:textId="77777777" w:rsidR="0070228D" w:rsidRDefault="0070228D">
      <w:pPr>
        <w:pStyle w:val="BodyText"/>
        <w:spacing w:before="0"/>
        <w:ind w:left="0"/>
        <w:jc w:val="left"/>
        <w:rPr>
          <w:sz w:val="20"/>
        </w:rPr>
      </w:pPr>
    </w:p>
    <w:p w14:paraId="4ECFE406" w14:textId="77777777" w:rsidR="0070228D" w:rsidRDefault="0070228D">
      <w:pPr>
        <w:rPr>
          <w:sz w:val="20"/>
        </w:rPr>
        <w:sectPr w:rsidR="0070228D">
          <w:pgSz w:w="11910" w:h="16840"/>
          <w:pgMar w:top="1360" w:right="1000" w:bottom="1640" w:left="1080" w:header="718" w:footer="1390" w:gutter="0"/>
          <w:cols w:space="720"/>
        </w:sectPr>
      </w:pPr>
    </w:p>
    <w:p w14:paraId="4ECFE407" w14:textId="77777777" w:rsidR="0070228D" w:rsidRDefault="0070228D">
      <w:pPr>
        <w:pStyle w:val="BodyText"/>
        <w:spacing w:before="77"/>
        <w:ind w:left="0"/>
        <w:jc w:val="left"/>
      </w:pPr>
    </w:p>
    <w:p w14:paraId="4ECFE408" w14:textId="77777777" w:rsidR="0070228D" w:rsidRDefault="00852EE0">
      <w:pPr>
        <w:pStyle w:val="Heading1"/>
        <w:tabs>
          <w:tab w:val="left" w:pos="2136"/>
        </w:tabs>
        <w:spacing w:before="0"/>
      </w:pPr>
      <w:bookmarkStart w:id="147" w:name="_Toc176801858"/>
      <w:r>
        <w:rPr>
          <w:u w:val="single"/>
        </w:rPr>
        <w:t>CHAPTER</w:t>
      </w:r>
      <w:r>
        <w:rPr>
          <w:spacing w:val="-2"/>
          <w:u w:val="single"/>
        </w:rPr>
        <w:t xml:space="preserve"> </w:t>
      </w:r>
      <w:r>
        <w:rPr>
          <w:spacing w:val="-10"/>
          <w:u w:val="single"/>
        </w:rPr>
        <w:t>6</w:t>
      </w:r>
      <w:r>
        <w:rPr>
          <w:u w:val="single"/>
        </w:rPr>
        <w:tab/>
        <w:t>FINAL</w:t>
      </w:r>
      <w:r>
        <w:rPr>
          <w:spacing w:val="-4"/>
          <w:u w:val="single"/>
        </w:rPr>
        <w:t xml:space="preserve"> </w:t>
      </w:r>
      <w:r>
        <w:rPr>
          <w:spacing w:val="-2"/>
          <w:u w:val="single"/>
        </w:rPr>
        <w:t>PROVISIONS</w:t>
      </w:r>
      <w:bookmarkEnd w:id="147"/>
    </w:p>
    <w:p w14:paraId="4ECFE409" w14:textId="77777777" w:rsidR="0070228D" w:rsidRDefault="00852EE0">
      <w:pPr>
        <w:pStyle w:val="Heading1"/>
      </w:pPr>
      <w:bookmarkStart w:id="148" w:name="_Toc176801859"/>
      <w:r>
        <w:t>ARTICLE</w:t>
      </w:r>
      <w:r>
        <w:rPr>
          <w:spacing w:val="-4"/>
        </w:rPr>
        <w:t xml:space="preserve"> </w:t>
      </w:r>
      <w:r>
        <w:t>36</w:t>
      </w:r>
      <w:r>
        <w:rPr>
          <w:spacing w:val="-3"/>
        </w:rPr>
        <w:t xml:space="preserve"> </w:t>
      </w:r>
      <w:r>
        <w:t>—</w:t>
      </w:r>
      <w:r>
        <w:rPr>
          <w:spacing w:val="-2"/>
        </w:rPr>
        <w:t xml:space="preserve"> </w:t>
      </w:r>
      <w:r>
        <w:t>COMMUNICATION</w:t>
      </w:r>
      <w:r>
        <w:rPr>
          <w:spacing w:val="-4"/>
        </w:rPr>
        <w:t xml:space="preserve"> </w:t>
      </w:r>
      <w:r>
        <w:t>BETWEEN</w:t>
      </w:r>
      <w:r>
        <w:rPr>
          <w:spacing w:val="-3"/>
        </w:rPr>
        <w:t xml:space="preserve"> </w:t>
      </w:r>
      <w:r>
        <w:t>THE</w:t>
      </w:r>
      <w:r>
        <w:rPr>
          <w:spacing w:val="-2"/>
        </w:rPr>
        <w:t xml:space="preserve"> PARTIES</w:t>
      </w:r>
      <w:bookmarkEnd w:id="148"/>
    </w:p>
    <w:p w14:paraId="4ECFE40A" w14:textId="77777777" w:rsidR="0070228D" w:rsidRDefault="00852EE0">
      <w:pPr>
        <w:pStyle w:val="Heading2"/>
        <w:numPr>
          <w:ilvl w:val="1"/>
          <w:numId w:val="10"/>
        </w:numPr>
        <w:tabs>
          <w:tab w:val="left" w:pos="1058"/>
        </w:tabs>
        <w:ind w:hanging="720"/>
      </w:pPr>
      <w:bookmarkStart w:id="149" w:name="_Toc176801860"/>
      <w:r>
        <w:t>Forms</w:t>
      </w:r>
      <w:r>
        <w:rPr>
          <w:spacing w:val="-3"/>
        </w:rPr>
        <w:t xml:space="preserve"> </w:t>
      </w:r>
      <w:r>
        <w:t>and</w:t>
      </w:r>
      <w:r>
        <w:rPr>
          <w:spacing w:val="-1"/>
        </w:rPr>
        <w:t xml:space="preserve"> </w:t>
      </w:r>
      <w:r>
        <w:t>means of</w:t>
      </w:r>
      <w:r>
        <w:rPr>
          <w:spacing w:val="-1"/>
        </w:rPr>
        <w:t xml:space="preserve"> </w:t>
      </w:r>
      <w:r>
        <w:t>communication —</w:t>
      </w:r>
      <w:r>
        <w:rPr>
          <w:spacing w:val="-1"/>
        </w:rPr>
        <w:t xml:space="preserve"> </w:t>
      </w:r>
      <w:r>
        <w:t xml:space="preserve">Electronic </w:t>
      </w:r>
      <w:r>
        <w:rPr>
          <w:spacing w:val="-2"/>
        </w:rPr>
        <w:t>management</w:t>
      </w:r>
      <w:bookmarkEnd w:id="149"/>
    </w:p>
    <w:p w14:paraId="4ECFE40B" w14:textId="77777777" w:rsidR="0070228D" w:rsidRDefault="00852EE0">
      <w:pPr>
        <w:pStyle w:val="BodyText"/>
        <w:ind w:right="416"/>
      </w:pPr>
      <w:r>
        <w:t xml:space="preserve">EU grants are managed fully electronically through the EU Funding &amp; Tenders Portal </w:t>
      </w:r>
      <w:r>
        <w:rPr>
          <w:spacing w:val="-2"/>
        </w:rPr>
        <w:t>(‘Portal’).</w:t>
      </w:r>
    </w:p>
    <w:p w14:paraId="4ECFE40C" w14:textId="77777777" w:rsidR="0070228D" w:rsidRDefault="00852EE0">
      <w:pPr>
        <w:pStyle w:val="BodyText"/>
        <w:spacing w:before="201"/>
        <w:ind w:right="415"/>
      </w:pPr>
      <w:r>
        <w:t>All communications must be made electronically through the Portal, in accordance with the Portal Terms and Conditions and using the forms and templates provided there (except if explicitly instructed otherwise by the granting authority).</w:t>
      </w:r>
    </w:p>
    <w:p w14:paraId="4ECFE40D" w14:textId="77777777" w:rsidR="0070228D" w:rsidRDefault="00852EE0">
      <w:pPr>
        <w:pStyle w:val="BodyText"/>
        <w:spacing w:before="199"/>
        <w:ind w:right="420"/>
      </w:pPr>
      <w:r>
        <w:t>Communications must be made in writing and clearly identify the grant agreement (project number and acronym).</w:t>
      </w:r>
    </w:p>
    <w:p w14:paraId="4ECFE40E" w14:textId="77777777" w:rsidR="0070228D" w:rsidRDefault="00852EE0">
      <w:pPr>
        <w:pStyle w:val="BodyText"/>
        <w:ind w:right="414"/>
      </w:pPr>
      <w:r>
        <w:t xml:space="preserve">Communications must be made by persons </w:t>
      </w:r>
      <w:proofErr w:type="spellStart"/>
      <w:r>
        <w:t>authorised</w:t>
      </w:r>
      <w:proofErr w:type="spellEnd"/>
      <w:r>
        <w:t xml:space="preserve"> according to the Portal Terms and Conditions. For naming the </w:t>
      </w:r>
      <w:proofErr w:type="spellStart"/>
      <w:r>
        <w:t>authorised</w:t>
      </w:r>
      <w:proofErr w:type="spellEnd"/>
      <w:r>
        <w:t xml:space="preserve"> persons, each beneficiary must have designated — before the signature of this Agreement — a ‘legal entity appointed representative (LEAR)’. The role and tasks of the LEAR are stipulated in their appointment letter (see Portal Terms</w:t>
      </w:r>
      <w:r>
        <w:rPr>
          <w:spacing w:val="40"/>
        </w:rPr>
        <w:t xml:space="preserve"> </w:t>
      </w:r>
      <w:r>
        <w:t>and Conditions).</w:t>
      </w:r>
    </w:p>
    <w:p w14:paraId="4ECFE40F" w14:textId="77777777" w:rsidR="0070228D" w:rsidRDefault="00852EE0">
      <w:pPr>
        <w:pStyle w:val="BodyText"/>
        <w:ind w:right="414"/>
      </w:pPr>
      <w:r>
        <w:t xml:space="preserve">If the electronic exchange system is temporarily unavailable, instructions will be given on the </w:t>
      </w:r>
      <w:r>
        <w:rPr>
          <w:spacing w:val="-2"/>
        </w:rPr>
        <w:t>Portal.</w:t>
      </w:r>
    </w:p>
    <w:p w14:paraId="4ECFE410" w14:textId="77777777" w:rsidR="0070228D" w:rsidRDefault="00852EE0">
      <w:pPr>
        <w:pStyle w:val="Heading2"/>
        <w:numPr>
          <w:ilvl w:val="1"/>
          <w:numId w:val="10"/>
        </w:numPr>
        <w:tabs>
          <w:tab w:val="left" w:pos="1058"/>
        </w:tabs>
        <w:spacing w:before="201"/>
        <w:ind w:hanging="720"/>
      </w:pPr>
      <w:bookmarkStart w:id="150" w:name="_Toc176801861"/>
      <w:r>
        <w:t xml:space="preserve">Date of </w:t>
      </w:r>
      <w:r>
        <w:rPr>
          <w:spacing w:val="-2"/>
        </w:rPr>
        <w:t>communication</w:t>
      </w:r>
      <w:bookmarkEnd w:id="150"/>
    </w:p>
    <w:p w14:paraId="4ECFE411" w14:textId="77777777" w:rsidR="0070228D" w:rsidRDefault="00852EE0">
      <w:pPr>
        <w:pStyle w:val="BodyText"/>
        <w:ind w:right="423"/>
      </w:pPr>
      <w:r>
        <w:t>The sending date for communications made through the Portal will be the date and time of sending, as indicated by the time logs.</w:t>
      </w:r>
    </w:p>
    <w:p w14:paraId="4ECFE412" w14:textId="77777777" w:rsidR="0070228D" w:rsidRDefault="00852EE0">
      <w:pPr>
        <w:pStyle w:val="BodyText"/>
        <w:spacing w:before="199"/>
        <w:ind w:right="414"/>
      </w:pPr>
      <w:r>
        <w:t>The receiving date for communications made through the Portal will be the date and time the communication is accessed, as indicated by the time logs. Formal notifications that have not been accessed within 10 days after sending, will be considered to have been accessed (see Portal Terms and Conditions).</w:t>
      </w:r>
    </w:p>
    <w:p w14:paraId="4ECFE413" w14:textId="77777777" w:rsidR="0070228D" w:rsidRDefault="00852EE0">
      <w:pPr>
        <w:pStyle w:val="BodyText"/>
        <w:spacing w:before="201"/>
        <w:ind w:right="415"/>
      </w:pPr>
      <w:r>
        <w:t>If a communication is exceptionally made on paper (by e-mail or postal service), general principles apply (i.e. date of sending/receipt). Formal notifications by registered post with proof of delivery will be considered to have been received either on the delivery date registered by the postal service or the deadline for collection at the post office.</w:t>
      </w:r>
    </w:p>
    <w:p w14:paraId="4ECFE414" w14:textId="77777777" w:rsidR="0070228D" w:rsidRDefault="00852EE0">
      <w:pPr>
        <w:pStyle w:val="BodyText"/>
        <w:spacing w:before="199"/>
        <w:ind w:right="416"/>
      </w:pPr>
      <w:r>
        <w:t>If the electronic exchange system is temporarily unavailable, the sending party cannot be considered in breach of its obligation to send a communication within a specified deadline.</w:t>
      </w:r>
    </w:p>
    <w:p w14:paraId="4ECFE415" w14:textId="77777777" w:rsidR="0070228D" w:rsidRDefault="00852EE0">
      <w:pPr>
        <w:pStyle w:val="Heading2"/>
        <w:numPr>
          <w:ilvl w:val="1"/>
          <w:numId w:val="10"/>
        </w:numPr>
        <w:tabs>
          <w:tab w:val="left" w:pos="1058"/>
        </w:tabs>
        <w:ind w:hanging="720"/>
      </w:pPr>
      <w:bookmarkStart w:id="151" w:name="_Toc176801862"/>
      <w:r>
        <w:t>Addresses</w:t>
      </w:r>
      <w:r>
        <w:rPr>
          <w:spacing w:val="-1"/>
        </w:rPr>
        <w:t xml:space="preserve"> </w:t>
      </w:r>
      <w:r>
        <w:t xml:space="preserve">for </w:t>
      </w:r>
      <w:r>
        <w:rPr>
          <w:spacing w:val="-2"/>
        </w:rPr>
        <w:t>communication</w:t>
      </w:r>
      <w:bookmarkEnd w:id="151"/>
    </w:p>
    <w:p w14:paraId="4ECFE416" w14:textId="77777777" w:rsidR="0070228D" w:rsidRDefault="00852EE0">
      <w:pPr>
        <w:pStyle w:val="BodyText"/>
        <w:spacing w:before="201"/>
      </w:pPr>
      <w:r>
        <w:t>The</w:t>
      </w:r>
      <w:r>
        <w:rPr>
          <w:spacing w:val="-1"/>
        </w:rPr>
        <w:t xml:space="preserve"> </w:t>
      </w:r>
      <w:r>
        <w:t>Portal</w:t>
      </w:r>
      <w:r>
        <w:rPr>
          <w:spacing w:val="-1"/>
        </w:rPr>
        <w:t xml:space="preserve"> </w:t>
      </w:r>
      <w:r>
        <w:t>can</w:t>
      </w:r>
      <w:r>
        <w:rPr>
          <w:spacing w:val="-1"/>
        </w:rPr>
        <w:t xml:space="preserve"> </w:t>
      </w:r>
      <w:r>
        <w:t>be accessed</w:t>
      </w:r>
      <w:r>
        <w:rPr>
          <w:spacing w:val="-1"/>
        </w:rPr>
        <w:t xml:space="preserve"> </w:t>
      </w:r>
      <w:r>
        <w:t>via</w:t>
      </w:r>
      <w:r>
        <w:rPr>
          <w:spacing w:val="1"/>
        </w:rPr>
        <w:t xml:space="preserve"> </w:t>
      </w:r>
      <w:r>
        <w:t>the</w:t>
      </w:r>
      <w:r>
        <w:rPr>
          <w:spacing w:val="-1"/>
        </w:rPr>
        <w:t xml:space="preserve"> </w:t>
      </w:r>
      <w:r>
        <w:t xml:space="preserve">Europa </w:t>
      </w:r>
      <w:r>
        <w:rPr>
          <w:spacing w:val="-2"/>
        </w:rPr>
        <w:t>website.</w:t>
      </w:r>
    </w:p>
    <w:p w14:paraId="4ECFE417" w14:textId="77777777" w:rsidR="0070228D" w:rsidRDefault="00852EE0">
      <w:pPr>
        <w:pStyle w:val="BodyText"/>
        <w:spacing w:before="199"/>
        <w:ind w:right="414"/>
      </w:pPr>
      <w:r>
        <w:t>The address for paper communications to the granting authority (if exceptionally allowed) is the official mailing address indicated on its website.</w:t>
      </w:r>
    </w:p>
    <w:p w14:paraId="4ECFE418" w14:textId="77777777" w:rsidR="0070228D" w:rsidRDefault="00852EE0">
      <w:pPr>
        <w:pStyle w:val="BodyText"/>
        <w:spacing w:before="201"/>
      </w:pPr>
      <w:r>
        <w:t>For</w:t>
      </w:r>
      <w:r>
        <w:rPr>
          <w:spacing w:val="-3"/>
        </w:rPr>
        <w:t xml:space="preserve"> </w:t>
      </w:r>
      <w:r>
        <w:t>beneficiaries,</w:t>
      </w:r>
      <w:r>
        <w:rPr>
          <w:spacing w:val="-1"/>
        </w:rPr>
        <w:t xml:space="preserve"> </w:t>
      </w:r>
      <w:r>
        <w:t>it</w:t>
      </w:r>
      <w:r>
        <w:rPr>
          <w:spacing w:val="-2"/>
        </w:rPr>
        <w:t xml:space="preserve"> </w:t>
      </w:r>
      <w:r>
        <w:t>is</w:t>
      </w:r>
      <w:r>
        <w:rPr>
          <w:spacing w:val="2"/>
        </w:rPr>
        <w:t xml:space="preserve"> </w:t>
      </w:r>
      <w:r>
        <w:t>the</w:t>
      </w:r>
      <w:r>
        <w:rPr>
          <w:spacing w:val="-1"/>
        </w:rPr>
        <w:t xml:space="preserve"> </w:t>
      </w:r>
      <w:r>
        <w:t>legal address</w:t>
      </w:r>
      <w:r>
        <w:rPr>
          <w:spacing w:val="-1"/>
        </w:rPr>
        <w:t xml:space="preserve"> </w:t>
      </w:r>
      <w:r>
        <w:t>specified in</w:t>
      </w:r>
      <w:r>
        <w:rPr>
          <w:spacing w:val="-1"/>
        </w:rPr>
        <w:t xml:space="preserve"> </w:t>
      </w:r>
      <w:r>
        <w:t>the</w:t>
      </w:r>
      <w:r>
        <w:rPr>
          <w:spacing w:val="2"/>
        </w:rPr>
        <w:t xml:space="preserve"> </w:t>
      </w:r>
      <w:r>
        <w:t>Portal</w:t>
      </w:r>
      <w:r>
        <w:rPr>
          <w:spacing w:val="-1"/>
        </w:rPr>
        <w:t xml:space="preserve"> </w:t>
      </w:r>
      <w:r>
        <w:t xml:space="preserve">Participant </w:t>
      </w:r>
      <w:r>
        <w:rPr>
          <w:spacing w:val="-2"/>
        </w:rPr>
        <w:t>Register.</w:t>
      </w:r>
    </w:p>
    <w:p w14:paraId="4ECFE419" w14:textId="77777777" w:rsidR="0070228D" w:rsidRDefault="0070228D">
      <w:pPr>
        <w:sectPr w:rsidR="0070228D">
          <w:pgSz w:w="11910" w:h="16840"/>
          <w:pgMar w:top="1360" w:right="1000" w:bottom="1640" w:left="1080" w:header="718" w:footer="1390" w:gutter="0"/>
          <w:cols w:space="720"/>
        </w:sectPr>
      </w:pPr>
    </w:p>
    <w:p w14:paraId="4ECFE41A" w14:textId="77777777" w:rsidR="0070228D" w:rsidRDefault="0070228D">
      <w:pPr>
        <w:pStyle w:val="BodyText"/>
        <w:spacing w:before="77"/>
        <w:ind w:left="0"/>
        <w:jc w:val="left"/>
      </w:pPr>
    </w:p>
    <w:p w14:paraId="4ECFE41B" w14:textId="77777777" w:rsidR="0070228D" w:rsidRDefault="00852EE0">
      <w:pPr>
        <w:pStyle w:val="Heading1"/>
        <w:spacing w:before="0"/>
      </w:pPr>
      <w:bookmarkStart w:id="152" w:name="_Toc176801863"/>
      <w:r>
        <w:t>ARTICLE</w:t>
      </w:r>
      <w:r>
        <w:rPr>
          <w:spacing w:val="-3"/>
        </w:rPr>
        <w:t xml:space="preserve"> </w:t>
      </w:r>
      <w:r>
        <w:t>37</w:t>
      </w:r>
      <w:r>
        <w:rPr>
          <w:spacing w:val="-1"/>
        </w:rPr>
        <w:t xml:space="preserve"> </w:t>
      </w:r>
      <w:r>
        <w:t>—</w:t>
      </w:r>
      <w:r>
        <w:rPr>
          <w:spacing w:val="-2"/>
        </w:rPr>
        <w:t xml:space="preserve"> </w:t>
      </w:r>
      <w:r>
        <w:t>INTERPRETATION</w:t>
      </w:r>
      <w:r>
        <w:rPr>
          <w:spacing w:val="-2"/>
        </w:rPr>
        <w:t xml:space="preserve"> </w:t>
      </w:r>
      <w:r>
        <w:t>OF</w:t>
      </w:r>
      <w:r>
        <w:rPr>
          <w:spacing w:val="-1"/>
        </w:rPr>
        <w:t xml:space="preserve"> </w:t>
      </w:r>
      <w:r>
        <w:t>THE</w:t>
      </w:r>
      <w:r>
        <w:rPr>
          <w:spacing w:val="-1"/>
        </w:rPr>
        <w:t xml:space="preserve"> </w:t>
      </w:r>
      <w:r>
        <w:rPr>
          <w:spacing w:val="-2"/>
        </w:rPr>
        <w:t>AGREEMENT</w:t>
      </w:r>
      <w:bookmarkEnd w:id="152"/>
    </w:p>
    <w:p w14:paraId="4ECFE41C" w14:textId="77777777" w:rsidR="0070228D" w:rsidRDefault="00852EE0">
      <w:pPr>
        <w:pStyle w:val="BodyText"/>
        <w:ind w:right="414"/>
        <w:jc w:val="left"/>
      </w:pPr>
      <w:r>
        <w:t>The</w:t>
      </w:r>
      <w:r>
        <w:rPr>
          <w:spacing w:val="-2"/>
        </w:rPr>
        <w:t xml:space="preserve"> </w:t>
      </w:r>
      <w:r>
        <w:t>provisions</w:t>
      </w:r>
      <w:r>
        <w:rPr>
          <w:spacing w:val="-1"/>
        </w:rPr>
        <w:t xml:space="preserve"> </w:t>
      </w:r>
      <w:r>
        <w:t>in</w:t>
      </w:r>
      <w:r>
        <w:rPr>
          <w:spacing w:val="-1"/>
        </w:rPr>
        <w:t xml:space="preserve"> </w:t>
      </w:r>
      <w:r>
        <w:t>the</w:t>
      </w:r>
      <w:r>
        <w:rPr>
          <w:spacing w:val="-1"/>
        </w:rPr>
        <w:t xml:space="preserve"> </w:t>
      </w:r>
      <w:r>
        <w:t>Data</w:t>
      </w:r>
      <w:r>
        <w:rPr>
          <w:spacing w:val="-1"/>
        </w:rPr>
        <w:t xml:space="preserve"> </w:t>
      </w:r>
      <w:r>
        <w:t>Sheet</w:t>
      </w:r>
      <w:r>
        <w:rPr>
          <w:spacing w:val="-1"/>
        </w:rPr>
        <w:t xml:space="preserve"> </w:t>
      </w:r>
      <w:r>
        <w:t>take</w:t>
      </w:r>
      <w:r>
        <w:rPr>
          <w:spacing w:val="-2"/>
        </w:rPr>
        <w:t xml:space="preserve"> </w:t>
      </w:r>
      <w:r>
        <w:t>precedence</w:t>
      </w:r>
      <w:r>
        <w:rPr>
          <w:spacing w:val="-2"/>
        </w:rPr>
        <w:t xml:space="preserve"> </w:t>
      </w:r>
      <w:r>
        <w:t>over</w:t>
      </w:r>
      <w:r>
        <w:rPr>
          <w:spacing w:val="-1"/>
        </w:rPr>
        <w:t xml:space="preserve"> </w:t>
      </w:r>
      <w:r>
        <w:t>the</w:t>
      </w:r>
      <w:r>
        <w:rPr>
          <w:spacing w:val="-2"/>
        </w:rPr>
        <w:t xml:space="preserve"> </w:t>
      </w:r>
      <w:r>
        <w:t>rest</w:t>
      </w:r>
      <w:r>
        <w:rPr>
          <w:spacing w:val="-2"/>
        </w:rPr>
        <w:t xml:space="preserve"> </w:t>
      </w:r>
      <w:r>
        <w:t>of</w:t>
      </w:r>
      <w:r>
        <w:rPr>
          <w:spacing w:val="-1"/>
        </w:rPr>
        <w:t xml:space="preserve"> </w:t>
      </w:r>
      <w:r>
        <w:t>the</w:t>
      </w:r>
      <w:r>
        <w:rPr>
          <w:spacing w:val="-1"/>
        </w:rPr>
        <w:t xml:space="preserve"> </w:t>
      </w:r>
      <w:r>
        <w:t>Terms</w:t>
      </w:r>
      <w:r>
        <w:rPr>
          <w:spacing w:val="-2"/>
        </w:rPr>
        <w:t xml:space="preserve"> </w:t>
      </w:r>
      <w:r>
        <w:t>and</w:t>
      </w:r>
      <w:r>
        <w:rPr>
          <w:spacing w:val="-1"/>
        </w:rPr>
        <w:t xml:space="preserve"> </w:t>
      </w:r>
      <w:r>
        <w:t>Conditions</w:t>
      </w:r>
      <w:r>
        <w:rPr>
          <w:spacing w:val="-1"/>
        </w:rPr>
        <w:t xml:space="preserve"> </w:t>
      </w:r>
      <w:r>
        <w:t>of the Agreement.</w:t>
      </w:r>
    </w:p>
    <w:p w14:paraId="4ECFE41D" w14:textId="77777777" w:rsidR="0070228D" w:rsidRDefault="00852EE0">
      <w:pPr>
        <w:pStyle w:val="BodyText"/>
        <w:jc w:val="left"/>
      </w:pPr>
      <w:r>
        <w:t>Annex</w:t>
      </w:r>
      <w:r>
        <w:rPr>
          <w:spacing w:val="31"/>
        </w:rPr>
        <w:t xml:space="preserve"> </w:t>
      </w:r>
      <w:r>
        <w:t>5</w:t>
      </w:r>
      <w:r>
        <w:rPr>
          <w:spacing w:val="31"/>
        </w:rPr>
        <w:t xml:space="preserve"> </w:t>
      </w:r>
      <w:r>
        <w:t>takes</w:t>
      </w:r>
      <w:r>
        <w:rPr>
          <w:spacing w:val="31"/>
        </w:rPr>
        <w:t xml:space="preserve"> </w:t>
      </w:r>
      <w:r>
        <w:t>precedence</w:t>
      </w:r>
      <w:r>
        <w:rPr>
          <w:spacing w:val="32"/>
        </w:rPr>
        <w:t xml:space="preserve"> </w:t>
      </w:r>
      <w:r>
        <w:t>over</w:t>
      </w:r>
      <w:r>
        <w:rPr>
          <w:spacing w:val="30"/>
        </w:rPr>
        <w:t xml:space="preserve"> </w:t>
      </w:r>
      <w:r>
        <w:t>the</w:t>
      </w:r>
      <w:r>
        <w:rPr>
          <w:spacing w:val="31"/>
        </w:rPr>
        <w:t xml:space="preserve"> </w:t>
      </w:r>
      <w:r>
        <w:t>Terms</w:t>
      </w:r>
      <w:r>
        <w:rPr>
          <w:spacing w:val="30"/>
        </w:rPr>
        <w:t xml:space="preserve"> </w:t>
      </w:r>
      <w:r>
        <w:t>and</w:t>
      </w:r>
      <w:r>
        <w:rPr>
          <w:spacing w:val="31"/>
        </w:rPr>
        <w:t xml:space="preserve"> </w:t>
      </w:r>
      <w:r>
        <w:t>Conditions;</w:t>
      </w:r>
      <w:r>
        <w:rPr>
          <w:spacing w:val="32"/>
        </w:rPr>
        <w:t xml:space="preserve"> </w:t>
      </w:r>
      <w:r>
        <w:t>the</w:t>
      </w:r>
      <w:r>
        <w:rPr>
          <w:spacing w:val="32"/>
        </w:rPr>
        <w:t xml:space="preserve"> </w:t>
      </w:r>
      <w:r>
        <w:t>Terms</w:t>
      </w:r>
      <w:r>
        <w:rPr>
          <w:spacing w:val="31"/>
        </w:rPr>
        <w:t xml:space="preserve"> </w:t>
      </w:r>
      <w:r>
        <w:t>and</w:t>
      </w:r>
      <w:r>
        <w:rPr>
          <w:spacing w:val="31"/>
        </w:rPr>
        <w:t xml:space="preserve"> </w:t>
      </w:r>
      <w:r>
        <w:t>Conditions</w:t>
      </w:r>
      <w:r>
        <w:rPr>
          <w:spacing w:val="31"/>
        </w:rPr>
        <w:t xml:space="preserve"> </w:t>
      </w:r>
      <w:r>
        <w:t>take precedence over the Annexes other than Annex 5.</w:t>
      </w:r>
    </w:p>
    <w:p w14:paraId="4ECFE41E" w14:textId="77777777" w:rsidR="0070228D" w:rsidRDefault="00852EE0">
      <w:pPr>
        <w:pStyle w:val="BodyText"/>
        <w:jc w:val="left"/>
      </w:pPr>
      <w:r>
        <w:t>Annex</w:t>
      </w:r>
      <w:r>
        <w:rPr>
          <w:spacing w:val="-1"/>
        </w:rPr>
        <w:t xml:space="preserve"> </w:t>
      </w:r>
      <w:r>
        <w:t>2</w:t>
      </w:r>
      <w:r>
        <w:rPr>
          <w:spacing w:val="-1"/>
        </w:rPr>
        <w:t xml:space="preserve"> </w:t>
      </w:r>
      <w:r>
        <w:t>takes</w:t>
      </w:r>
      <w:r>
        <w:rPr>
          <w:spacing w:val="-1"/>
        </w:rPr>
        <w:t xml:space="preserve"> </w:t>
      </w:r>
      <w:r>
        <w:t>precedence over</w:t>
      </w:r>
      <w:r>
        <w:rPr>
          <w:spacing w:val="-1"/>
        </w:rPr>
        <w:t xml:space="preserve"> </w:t>
      </w:r>
      <w:r>
        <w:t xml:space="preserve">Annex </w:t>
      </w:r>
      <w:r>
        <w:rPr>
          <w:spacing w:val="-5"/>
        </w:rPr>
        <w:t>1.</w:t>
      </w:r>
    </w:p>
    <w:p w14:paraId="4ECFE41F" w14:textId="77777777" w:rsidR="0070228D" w:rsidRDefault="00852EE0">
      <w:pPr>
        <w:pStyle w:val="Heading1"/>
        <w:spacing w:before="201"/>
      </w:pPr>
      <w:bookmarkStart w:id="153" w:name="_Toc176801864"/>
      <w:r>
        <w:t>ARTICLE</w:t>
      </w:r>
      <w:r>
        <w:rPr>
          <w:spacing w:val="-4"/>
        </w:rPr>
        <w:t xml:space="preserve"> </w:t>
      </w:r>
      <w:r>
        <w:t>38</w:t>
      </w:r>
      <w:r>
        <w:rPr>
          <w:spacing w:val="-3"/>
        </w:rPr>
        <w:t xml:space="preserve"> </w:t>
      </w:r>
      <w:r>
        <w:t>—</w:t>
      </w:r>
      <w:r>
        <w:rPr>
          <w:spacing w:val="-2"/>
        </w:rPr>
        <w:t xml:space="preserve"> </w:t>
      </w:r>
      <w:r>
        <w:t>CALCULATION</w:t>
      </w:r>
      <w:r>
        <w:rPr>
          <w:spacing w:val="-4"/>
        </w:rPr>
        <w:t xml:space="preserve"> </w:t>
      </w:r>
      <w:r>
        <w:t>OF</w:t>
      </w:r>
      <w:r>
        <w:rPr>
          <w:spacing w:val="-2"/>
        </w:rPr>
        <w:t xml:space="preserve"> </w:t>
      </w:r>
      <w:r>
        <w:t>PERIODS</w:t>
      </w:r>
      <w:r>
        <w:rPr>
          <w:spacing w:val="-4"/>
        </w:rPr>
        <w:t xml:space="preserve"> </w:t>
      </w:r>
      <w:r>
        <w:t xml:space="preserve">AND </w:t>
      </w:r>
      <w:r>
        <w:rPr>
          <w:spacing w:val="-2"/>
        </w:rPr>
        <w:t>DEADLINES</w:t>
      </w:r>
      <w:bookmarkEnd w:id="153"/>
    </w:p>
    <w:p w14:paraId="4ECFE420" w14:textId="12524A33" w:rsidR="0070228D" w:rsidRDefault="00852EE0">
      <w:pPr>
        <w:pStyle w:val="BodyText"/>
        <w:spacing w:before="199"/>
        <w:jc w:val="left"/>
      </w:pPr>
      <w:r>
        <w:t>In accordance with Regulation No 1182/71</w:t>
      </w:r>
      <w:r w:rsidR="00FA0065">
        <w:rPr>
          <w:rStyle w:val="FootnoteReference"/>
        </w:rPr>
        <w:footnoteReference w:id="22"/>
      </w:r>
      <w:r>
        <w:t>, periods expressed in days, months or years are calculated from the moment the triggering event occurs.</w:t>
      </w:r>
    </w:p>
    <w:p w14:paraId="4ECFE421" w14:textId="77777777" w:rsidR="0070228D" w:rsidRDefault="00852EE0">
      <w:pPr>
        <w:pStyle w:val="BodyText"/>
        <w:spacing w:line="412" w:lineRule="auto"/>
        <w:ind w:right="738"/>
        <w:jc w:val="left"/>
      </w:pPr>
      <w:r>
        <w:t>The</w:t>
      </w:r>
      <w:r>
        <w:rPr>
          <w:spacing w:val="-3"/>
        </w:rPr>
        <w:t xml:space="preserve"> </w:t>
      </w:r>
      <w:r>
        <w:t>day</w:t>
      </w:r>
      <w:r>
        <w:rPr>
          <w:spacing w:val="-3"/>
        </w:rPr>
        <w:t xml:space="preserve"> </w:t>
      </w:r>
      <w:r>
        <w:t>during</w:t>
      </w:r>
      <w:r>
        <w:rPr>
          <w:spacing w:val="-3"/>
        </w:rPr>
        <w:t xml:space="preserve"> </w:t>
      </w:r>
      <w:r>
        <w:t>which</w:t>
      </w:r>
      <w:r>
        <w:rPr>
          <w:spacing w:val="-3"/>
        </w:rPr>
        <w:t xml:space="preserve"> </w:t>
      </w:r>
      <w:r>
        <w:t>that</w:t>
      </w:r>
      <w:r>
        <w:rPr>
          <w:spacing w:val="-3"/>
        </w:rPr>
        <w:t xml:space="preserve"> </w:t>
      </w:r>
      <w:r>
        <w:t>event</w:t>
      </w:r>
      <w:r>
        <w:rPr>
          <w:spacing w:val="-3"/>
        </w:rPr>
        <w:t xml:space="preserve"> </w:t>
      </w:r>
      <w:r>
        <w:t>occurs</w:t>
      </w:r>
      <w:r>
        <w:rPr>
          <w:spacing w:val="-3"/>
        </w:rPr>
        <w:t xml:space="preserve"> </w:t>
      </w:r>
      <w:r>
        <w:t>is</w:t>
      </w:r>
      <w:r>
        <w:rPr>
          <w:spacing w:val="-3"/>
        </w:rPr>
        <w:t xml:space="preserve"> </w:t>
      </w:r>
      <w:r>
        <w:t>not</w:t>
      </w:r>
      <w:r>
        <w:rPr>
          <w:spacing w:val="-3"/>
        </w:rPr>
        <w:t xml:space="preserve"> </w:t>
      </w:r>
      <w:r>
        <w:t>considered</w:t>
      </w:r>
      <w:r>
        <w:rPr>
          <w:spacing w:val="-4"/>
        </w:rPr>
        <w:t xml:space="preserve"> </w:t>
      </w:r>
      <w:r>
        <w:t>as</w:t>
      </w:r>
      <w:r>
        <w:rPr>
          <w:spacing w:val="-3"/>
        </w:rPr>
        <w:t xml:space="preserve"> </w:t>
      </w:r>
      <w:r>
        <w:t>falling</w:t>
      </w:r>
      <w:r>
        <w:rPr>
          <w:spacing w:val="-3"/>
        </w:rPr>
        <w:t xml:space="preserve"> </w:t>
      </w:r>
      <w:r>
        <w:t>within</w:t>
      </w:r>
      <w:r>
        <w:rPr>
          <w:spacing w:val="-4"/>
        </w:rPr>
        <w:t xml:space="preserve"> </w:t>
      </w:r>
      <w:r>
        <w:t>the</w:t>
      </w:r>
      <w:r>
        <w:rPr>
          <w:spacing w:val="-3"/>
        </w:rPr>
        <w:t xml:space="preserve"> </w:t>
      </w:r>
      <w:r>
        <w:t>period. ‘Days’ means calendar days, not working days.</w:t>
      </w:r>
    </w:p>
    <w:p w14:paraId="4ECFE422" w14:textId="77777777" w:rsidR="0070228D" w:rsidRDefault="00852EE0">
      <w:pPr>
        <w:pStyle w:val="Heading1"/>
        <w:spacing w:before="3"/>
      </w:pPr>
      <w:bookmarkStart w:id="154" w:name="_Toc176801865"/>
      <w:r>
        <w:t>ARTICLE</w:t>
      </w:r>
      <w:r>
        <w:rPr>
          <w:spacing w:val="-3"/>
        </w:rPr>
        <w:t xml:space="preserve"> </w:t>
      </w:r>
      <w:r>
        <w:t>39</w:t>
      </w:r>
      <w:r>
        <w:rPr>
          <w:spacing w:val="-1"/>
        </w:rPr>
        <w:t xml:space="preserve"> </w:t>
      </w:r>
      <w:r>
        <w:t>—</w:t>
      </w:r>
      <w:r>
        <w:rPr>
          <w:spacing w:val="-1"/>
        </w:rPr>
        <w:t xml:space="preserve"> </w:t>
      </w:r>
      <w:r>
        <w:rPr>
          <w:spacing w:val="-2"/>
        </w:rPr>
        <w:t>AMENDMENTS</w:t>
      </w:r>
      <w:bookmarkEnd w:id="154"/>
    </w:p>
    <w:p w14:paraId="4ECFE423" w14:textId="77777777" w:rsidR="0070228D" w:rsidRDefault="00852EE0">
      <w:pPr>
        <w:pStyle w:val="Heading2"/>
        <w:numPr>
          <w:ilvl w:val="1"/>
          <w:numId w:val="9"/>
        </w:numPr>
        <w:tabs>
          <w:tab w:val="left" w:pos="1058"/>
        </w:tabs>
        <w:ind w:hanging="720"/>
      </w:pPr>
      <w:bookmarkStart w:id="155" w:name="_Toc176801866"/>
      <w:r>
        <w:rPr>
          <w:spacing w:val="-2"/>
        </w:rPr>
        <w:t>Conditions</w:t>
      </w:r>
      <w:bookmarkEnd w:id="155"/>
    </w:p>
    <w:p w14:paraId="4ECFE424" w14:textId="77777777" w:rsidR="0070228D" w:rsidRDefault="00852EE0">
      <w:pPr>
        <w:pStyle w:val="BodyText"/>
        <w:spacing w:before="199"/>
        <w:ind w:right="420"/>
      </w:pPr>
      <w:r>
        <w:t>The Agreement may be amended, unless the amendment entails changes to the Agreement which would call into question the decision awarding the grant or breach the principle of</w:t>
      </w:r>
      <w:r>
        <w:rPr>
          <w:spacing w:val="40"/>
        </w:rPr>
        <w:t xml:space="preserve"> </w:t>
      </w:r>
      <w:r>
        <w:t>equal treatment of applicants.</w:t>
      </w:r>
    </w:p>
    <w:p w14:paraId="4ECFE425" w14:textId="77777777" w:rsidR="0070228D" w:rsidRDefault="00852EE0">
      <w:pPr>
        <w:pStyle w:val="BodyText"/>
        <w:spacing w:before="201"/>
      </w:pPr>
      <w:r>
        <w:t>Amendments</w:t>
      </w:r>
      <w:r>
        <w:rPr>
          <w:spacing w:val="-1"/>
        </w:rPr>
        <w:t xml:space="preserve"> </w:t>
      </w:r>
      <w:r>
        <w:t>may be</w:t>
      </w:r>
      <w:r>
        <w:rPr>
          <w:spacing w:val="-1"/>
        </w:rPr>
        <w:t xml:space="preserve"> </w:t>
      </w:r>
      <w:r>
        <w:t>requested by</w:t>
      </w:r>
      <w:r>
        <w:rPr>
          <w:spacing w:val="-1"/>
        </w:rPr>
        <w:t xml:space="preserve"> </w:t>
      </w:r>
      <w:r>
        <w:t>any of</w:t>
      </w:r>
      <w:r>
        <w:rPr>
          <w:spacing w:val="-1"/>
        </w:rPr>
        <w:t xml:space="preserve"> </w:t>
      </w:r>
      <w:r>
        <w:t xml:space="preserve">the </w:t>
      </w:r>
      <w:r>
        <w:rPr>
          <w:spacing w:val="-2"/>
        </w:rPr>
        <w:t>parties.</w:t>
      </w:r>
    </w:p>
    <w:p w14:paraId="4ECFE426" w14:textId="77777777" w:rsidR="0070228D" w:rsidRDefault="00852EE0">
      <w:pPr>
        <w:pStyle w:val="Heading2"/>
        <w:numPr>
          <w:ilvl w:val="1"/>
          <w:numId w:val="9"/>
        </w:numPr>
        <w:tabs>
          <w:tab w:val="left" w:pos="1058"/>
        </w:tabs>
        <w:spacing w:before="201"/>
        <w:ind w:hanging="720"/>
      </w:pPr>
      <w:bookmarkStart w:id="156" w:name="_Toc176801867"/>
      <w:r>
        <w:rPr>
          <w:spacing w:val="-2"/>
        </w:rPr>
        <w:t>Procedure</w:t>
      </w:r>
      <w:bookmarkEnd w:id="156"/>
    </w:p>
    <w:p w14:paraId="4ECFE427" w14:textId="77777777" w:rsidR="0070228D" w:rsidRDefault="00852EE0">
      <w:pPr>
        <w:pStyle w:val="BodyText"/>
        <w:spacing w:before="199"/>
        <w:ind w:right="414"/>
      </w:pPr>
      <w:r>
        <w:t>The party requesting an amendment must submit a request for amendment signed directly in the Portal Amendment tool.</w:t>
      </w:r>
    </w:p>
    <w:p w14:paraId="4ECFE428" w14:textId="77777777" w:rsidR="0070228D" w:rsidRDefault="00852EE0">
      <w:pPr>
        <w:pStyle w:val="BodyText"/>
        <w:ind w:right="419"/>
      </w:pPr>
      <w:r>
        <w:t>The coordinator submits and receives requests for amendment on behalf of the beneficiaries (see Annex 3). If a change of coordinator is requested without its agreement, the submission must be done by another beneficiary (acting on behalf of the other beneficiaries).</w:t>
      </w:r>
    </w:p>
    <w:p w14:paraId="4ECFE429" w14:textId="77777777" w:rsidR="0070228D" w:rsidRDefault="00852EE0">
      <w:pPr>
        <w:pStyle w:val="BodyText"/>
        <w:spacing w:before="201"/>
      </w:pPr>
      <w:r>
        <w:t>The</w:t>
      </w:r>
      <w:r>
        <w:rPr>
          <w:spacing w:val="-1"/>
        </w:rPr>
        <w:t xml:space="preserve"> </w:t>
      </w:r>
      <w:r>
        <w:t>request</w:t>
      </w:r>
      <w:r>
        <w:rPr>
          <w:spacing w:val="-2"/>
        </w:rPr>
        <w:t xml:space="preserve"> </w:t>
      </w:r>
      <w:r>
        <w:t>for amendment</w:t>
      </w:r>
      <w:r>
        <w:rPr>
          <w:spacing w:val="-1"/>
        </w:rPr>
        <w:t xml:space="preserve"> </w:t>
      </w:r>
      <w:r>
        <w:t xml:space="preserve">must </w:t>
      </w:r>
      <w:r>
        <w:rPr>
          <w:spacing w:val="-2"/>
        </w:rPr>
        <w:t>include:</w:t>
      </w:r>
    </w:p>
    <w:p w14:paraId="4ECFE42A" w14:textId="77777777" w:rsidR="0070228D" w:rsidRDefault="00852EE0">
      <w:pPr>
        <w:pStyle w:val="ListParagraph"/>
        <w:numPr>
          <w:ilvl w:val="0"/>
          <w:numId w:val="8"/>
        </w:numPr>
        <w:tabs>
          <w:tab w:val="left" w:pos="1058"/>
        </w:tabs>
        <w:spacing w:before="199"/>
        <w:rPr>
          <w:sz w:val="24"/>
        </w:rPr>
      </w:pPr>
      <w:r>
        <w:rPr>
          <w:sz w:val="24"/>
        </w:rPr>
        <w:t>the</w:t>
      </w:r>
      <w:r>
        <w:rPr>
          <w:spacing w:val="-1"/>
          <w:sz w:val="24"/>
        </w:rPr>
        <w:t xml:space="preserve"> </w:t>
      </w:r>
      <w:r>
        <w:rPr>
          <w:sz w:val="24"/>
        </w:rPr>
        <w:t>reasons</w:t>
      </w:r>
      <w:r>
        <w:rPr>
          <w:spacing w:val="-1"/>
          <w:sz w:val="24"/>
        </w:rPr>
        <w:t xml:space="preserve"> </w:t>
      </w:r>
      <w:r>
        <w:rPr>
          <w:spacing w:val="-5"/>
          <w:sz w:val="24"/>
        </w:rPr>
        <w:t>why</w:t>
      </w:r>
    </w:p>
    <w:p w14:paraId="4ECFE42B" w14:textId="77777777" w:rsidR="0070228D" w:rsidRDefault="00852EE0">
      <w:pPr>
        <w:pStyle w:val="ListParagraph"/>
        <w:numPr>
          <w:ilvl w:val="0"/>
          <w:numId w:val="8"/>
        </w:numPr>
        <w:tabs>
          <w:tab w:val="left" w:pos="1058"/>
        </w:tabs>
        <w:rPr>
          <w:sz w:val="24"/>
        </w:rPr>
      </w:pPr>
      <w:r>
        <w:rPr>
          <w:sz w:val="24"/>
        </w:rPr>
        <w:t>the</w:t>
      </w:r>
      <w:r>
        <w:rPr>
          <w:spacing w:val="-1"/>
          <w:sz w:val="24"/>
        </w:rPr>
        <w:t xml:space="preserve"> </w:t>
      </w:r>
      <w:r>
        <w:rPr>
          <w:sz w:val="24"/>
        </w:rPr>
        <w:t>appropriate supporting</w:t>
      </w:r>
      <w:r>
        <w:rPr>
          <w:spacing w:val="-1"/>
          <w:sz w:val="24"/>
        </w:rPr>
        <w:t xml:space="preserve"> </w:t>
      </w:r>
      <w:r>
        <w:rPr>
          <w:sz w:val="24"/>
        </w:rPr>
        <w:t xml:space="preserve">documents </w:t>
      </w:r>
      <w:r>
        <w:rPr>
          <w:spacing w:val="-5"/>
          <w:sz w:val="24"/>
        </w:rPr>
        <w:t>and</w:t>
      </w:r>
    </w:p>
    <w:p w14:paraId="4ECFE42C" w14:textId="77777777" w:rsidR="0070228D" w:rsidRDefault="00852EE0">
      <w:pPr>
        <w:pStyle w:val="ListParagraph"/>
        <w:numPr>
          <w:ilvl w:val="0"/>
          <w:numId w:val="8"/>
        </w:numPr>
        <w:tabs>
          <w:tab w:val="left" w:pos="1058"/>
        </w:tabs>
        <w:ind w:right="419"/>
        <w:rPr>
          <w:sz w:val="24"/>
        </w:rPr>
      </w:pPr>
      <w:r>
        <w:rPr>
          <w:sz w:val="24"/>
        </w:rPr>
        <w:t>for a change of coordinator without its agreement: the opinion of the coordinator (or</w:t>
      </w:r>
      <w:r>
        <w:rPr>
          <w:spacing w:val="40"/>
          <w:sz w:val="24"/>
        </w:rPr>
        <w:t xml:space="preserve"> </w:t>
      </w:r>
      <w:r>
        <w:rPr>
          <w:sz w:val="24"/>
        </w:rPr>
        <w:t>proof that this opinion has been requested in writing).</w:t>
      </w:r>
    </w:p>
    <w:p w14:paraId="4ECFE42D" w14:textId="77777777" w:rsidR="0070228D" w:rsidRDefault="00852EE0">
      <w:pPr>
        <w:pStyle w:val="BodyText"/>
      </w:pPr>
      <w:r>
        <w:t>The</w:t>
      </w:r>
      <w:r>
        <w:rPr>
          <w:spacing w:val="-1"/>
        </w:rPr>
        <w:t xml:space="preserve"> </w:t>
      </w:r>
      <w:r>
        <w:t>granting authority</w:t>
      </w:r>
      <w:r>
        <w:rPr>
          <w:spacing w:val="-2"/>
        </w:rPr>
        <w:t xml:space="preserve"> </w:t>
      </w:r>
      <w:r>
        <w:t>may request</w:t>
      </w:r>
      <w:r>
        <w:rPr>
          <w:spacing w:val="-2"/>
        </w:rPr>
        <w:t xml:space="preserve"> </w:t>
      </w:r>
      <w:r>
        <w:t>additional</w:t>
      </w:r>
      <w:r>
        <w:rPr>
          <w:spacing w:val="-1"/>
        </w:rPr>
        <w:t xml:space="preserve"> </w:t>
      </w:r>
      <w:r>
        <w:rPr>
          <w:spacing w:val="-2"/>
        </w:rPr>
        <w:t>information.</w:t>
      </w:r>
    </w:p>
    <w:p w14:paraId="4ECFE432" w14:textId="77777777" w:rsidR="0070228D" w:rsidRDefault="0070228D">
      <w:pPr>
        <w:pStyle w:val="BodyText"/>
        <w:spacing w:before="77"/>
        <w:ind w:left="0"/>
        <w:jc w:val="left"/>
      </w:pPr>
    </w:p>
    <w:p w14:paraId="58037FCC" w14:textId="77777777" w:rsidR="00FA0065" w:rsidRDefault="00852EE0">
      <w:pPr>
        <w:pStyle w:val="BodyText"/>
        <w:spacing w:before="0"/>
        <w:ind w:right="414"/>
      </w:pPr>
      <w:r>
        <w:t>If the party receiving the request agrees, it must sign the amendment in the tool within 45</w:t>
      </w:r>
      <w:r>
        <w:rPr>
          <w:spacing w:val="80"/>
        </w:rPr>
        <w:t xml:space="preserve"> </w:t>
      </w:r>
      <w:r>
        <w:t xml:space="preserve">days of receiving notification (or any additional information the granting authority has </w:t>
      </w:r>
    </w:p>
    <w:p w14:paraId="4ECFE433" w14:textId="2147BBFC" w:rsidR="0070228D" w:rsidRDefault="00852EE0">
      <w:pPr>
        <w:pStyle w:val="BodyText"/>
        <w:spacing w:before="0"/>
        <w:ind w:right="414"/>
      </w:pPr>
      <w:r>
        <w:lastRenderedPageBreak/>
        <w:t>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4ECFE434" w14:textId="77777777" w:rsidR="0070228D" w:rsidRDefault="00852EE0">
      <w:pPr>
        <w:spacing w:before="201"/>
        <w:ind w:left="338"/>
        <w:jc w:val="both"/>
        <w:rPr>
          <w:sz w:val="24"/>
        </w:rPr>
      </w:pPr>
      <w:r>
        <w:rPr>
          <w:sz w:val="24"/>
        </w:rPr>
        <w:t>An</w:t>
      </w:r>
      <w:r>
        <w:rPr>
          <w:spacing w:val="-1"/>
          <w:sz w:val="24"/>
        </w:rPr>
        <w:t xml:space="preserve"> </w:t>
      </w:r>
      <w:r>
        <w:rPr>
          <w:sz w:val="24"/>
        </w:rPr>
        <w:t>amendment</w:t>
      </w:r>
      <w:r>
        <w:rPr>
          <w:spacing w:val="1"/>
          <w:sz w:val="24"/>
        </w:rPr>
        <w:t xml:space="preserve"> </w:t>
      </w:r>
      <w:r>
        <w:rPr>
          <w:b/>
          <w:sz w:val="24"/>
        </w:rPr>
        <w:t>enters</w:t>
      </w:r>
      <w:r>
        <w:rPr>
          <w:b/>
          <w:spacing w:val="-1"/>
          <w:sz w:val="24"/>
        </w:rPr>
        <w:t xml:space="preserve"> </w:t>
      </w:r>
      <w:r>
        <w:rPr>
          <w:b/>
          <w:sz w:val="24"/>
        </w:rPr>
        <w:t xml:space="preserve">into force </w:t>
      </w:r>
      <w:r>
        <w:rPr>
          <w:sz w:val="24"/>
        </w:rPr>
        <w:t>on</w:t>
      </w:r>
      <w:r>
        <w:rPr>
          <w:spacing w:val="-1"/>
          <w:sz w:val="24"/>
        </w:rPr>
        <w:t xml:space="preserve"> </w:t>
      </w:r>
      <w:r>
        <w:rPr>
          <w:sz w:val="24"/>
        </w:rPr>
        <w:t>the day</w:t>
      </w:r>
      <w:r>
        <w:rPr>
          <w:spacing w:val="-1"/>
          <w:sz w:val="24"/>
        </w:rPr>
        <w:t xml:space="preserve"> </w:t>
      </w:r>
      <w:r>
        <w:rPr>
          <w:sz w:val="24"/>
        </w:rPr>
        <w:t>of the</w:t>
      </w:r>
      <w:r>
        <w:rPr>
          <w:spacing w:val="-1"/>
          <w:sz w:val="24"/>
        </w:rPr>
        <w:t xml:space="preserve"> </w:t>
      </w:r>
      <w:r>
        <w:rPr>
          <w:sz w:val="24"/>
        </w:rPr>
        <w:t>signature of</w:t>
      </w:r>
      <w:r>
        <w:rPr>
          <w:spacing w:val="-1"/>
          <w:sz w:val="24"/>
        </w:rPr>
        <w:t xml:space="preserve"> </w:t>
      </w:r>
      <w:r>
        <w:rPr>
          <w:sz w:val="24"/>
        </w:rPr>
        <w:t xml:space="preserve">the receiving </w:t>
      </w:r>
      <w:r>
        <w:rPr>
          <w:spacing w:val="-2"/>
          <w:sz w:val="24"/>
        </w:rPr>
        <w:t>party.</w:t>
      </w:r>
    </w:p>
    <w:p w14:paraId="4ECFE435" w14:textId="77777777" w:rsidR="0070228D" w:rsidRDefault="00852EE0">
      <w:pPr>
        <w:pStyle w:val="BodyText"/>
        <w:spacing w:before="199"/>
        <w:ind w:right="416"/>
      </w:pPr>
      <w:r>
        <w:t xml:space="preserve">An amendment </w:t>
      </w:r>
      <w:r>
        <w:rPr>
          <w:b/>
        </w:rPr>
        <w:t xml:space="preserve">takes effect </w:t>
      </w:r>
      <w:r>
        <w:t xml:space="preserve">on the date of entry into force or other date specified in the </w:t>
      </w:r>
      <w:r>
        <w:rPr>
          <w:spacing w:val="-2"/>
        </w:rPr>
        <w:t>amendment.</w:t>
      </w:r>
    </w:p>
    <w:p w14:paraId="4ECFE436" w14:textId="77777777" w:rsidR="0070228D" w:rsidRDefault="00852EE0">
      <w:pPr>
        <w:pStyle w:val="Heading1"/>
        <w:jc w:val="both"/>
      </w:pPr>
      <w:bookmarkStart w:id="157" w:name="_Toc176801868"/>
      <w:r>
        <w:t>ARTICLE</w:t>
      </w:r>
      <w:r>
        <w:rPr>
          <w:spacing w:val="-3"/>
        </w:rPr>
        <w:t xml:space="preserve"> </w:t>
      </w:r>
      <w:r>
        <w:t>40</w:t>
      </w:r>
      <w:r>
        <w:rPr>
          <w:spacing w:val="-2"/>
        </w:rPr>
        <w:t xml:space="preserve"> </w:t>
      </w:r>
      <w:r>
        <w:t>—</w:t>
      </w:r>
      <w:r>
        <w:rPr>
          <w:spacing w:val="-2"/>
        </w:rPr>
        <w:t xml:space="preserve"> </w:t>
      </w:r>
      <w:r>
        <w:t>ACCESSION</w:t>
      </w:r>
      <w:r>
        <w:rPr>
          <w:spacing w:val="-2"/>
        </w:rPr>
        <w:t xml:space="preserve"> </w:t>
      </w:r>
      <w:r>
        <w:t>AND</w:t>
      </w:r>
      <w:r>
        <w:rPr>
          <w:spacing w:val="-2"/>
        </w:rPr>
        <w:t xml:space="preserve"> </w:t>
      </w:r>
      <w:r>
        <w:t>ADDITION</w:t>
      </w:r>
      <w:r>
        <w:rPr>
          <w:spacing w:val="-3"/>
        </w:rPr>
        <w:t xml:space="preserve"> </w:t>
      </w:r>
      <w:r>
        <w:t>OF</w:t>
      </w:r>
      <w:r>
        <w:rPr>
          <w:spacing w:val="-2"/>
        </w:rPr>
        <w:t xml:space="preserve"> </w:t>
      </w:r>
      <w:r>
        <w:t>NEW</w:t>
      </w:r>
      <w:r>
        <w:rPr>
          <w:spacing w:val="-1"/>
        </w:rPr>
        <w:t xml:space="preserve"> </w:t>
      </w:r>
      <w:r>
        <w:rPr>
          <w:spacing w:val="-2"/>
        </w:rPr>
        <w:t>BENEFICIARIES</w:t>
      </w:r>
      <w:bookmarkEnd w:id="157"/>
    </w:p>
    <w:p w14:paraId="4ECFE437" w14:textId="77777777" w:rsidR="0070228D" w:rsidRDefault="00852EE0">
      <w:pPr>
        <w:pStyle w:val="Heading2"/>
        <w:numPr>
          <w:ilvl w:val="1"/>
          <w:numId w:val="7"/>
        </w:numPr>
        <w:tabs>
          <w:tab w:val="left" w:pos="1058"/>
        </w:tabs>
        <w:ind w:hanging="720"/>
      </w:pPr>
      <w:bookmarkStart w:id="158" w:name="_Toc176801869"/>
      <w:r>
        <w:t>Accession</w:t>
      </w:r>
      <w:r>
        <w:rPr>
          <w:spacing w:val="-1"/>
        </w:rPr>
        <w:t xml:space="preserve"> </w:t>
      </w:r>
      <w:r>
        <w:t>of</w:t>
      </w:r>
      <w:r>
        <w:rPr>
          <w:spacing w:val="-1"/>
        </w:rPr>
        <w:t xml:space="preserve"> </w:t>
      </w:r>
      <w:r>
        <w:t>the</w:t>
      </w:r>
      <w:r>
        <w:rPr>
          <w:spacing w:val="-1"/>
        </w:rPr>
        <w:t xml:space="preserve"> </w:t>
      </w:r>
      <w:r>
        <w:t>beneficiaries</w:t>
      </w:r>
      <w:r>
        <w:rPr>
          <w:spacing w:val="-1"/>
        </w:rPr>
        <w:t xml:space="preserve"> </w:t>
      </w:r>
      <w:r>
        <w:t>mentioned in</w:t>
      </w:r>
      <w:r>
        <w:rPr>
          <w:spacing w:val="-1"/>
        </w:rPr>
        <w:t xml:space="preserve"> </w:t>
      </w:r>
      <w:r>
        <w:t>the</w:t>
      </w:r>
      <w:r>
        <w:rPr>
          <w:spacing w:val="-1"/>
        </w:rPr>
        <w:t xml:space="preserve"> </w:t>
      </w:r>
      <w:r>
        <w:rPr>
          <w:spacing w:val="-2"/>
        </w:rPr>
        <w:t>Preamble</w:t>
      </w:r>
      <w:bookmarkEnd w:id="158"/>
    </w:p>
    <w:p w14:paraId="4ECFE438" w14:textId="77777777" w:rsidR="0070228D" w:rsidRDefault="00852EE0">
      <w:pPr>
        <w:pStyle w:val="BodyText"/>
        <w:ind w:right="413"/>
      </w:pPr>
      <w:r>
        <w:t>The beneficiaries which are not coordinator must accede to the grant by signing the accession form</w:t>
      </w:r>
      <w:r>
        <w:rPr>
          <w:spacing w:val="-1"/>
        </w:rPr>
        <w:t xml:space="preserve"> </w:t>
      </w:r>
      <w:r>
        <w:t>(see</w:t>
      </w:r>
      <w:r>
        <w:rPr>
          <w:spacing w:val="-2"/>
        </w:rPr>
        <w:t xml:space="preserve"> </w:t>
      </w:r>
      <w:r>
        <w:t>Annex</w:t>
      </w:r>
      <w:r>
        <w:rPr>
          <w:spacing w:val="-2"/>
        </w:rPr>
        <w:t xml:space="preserve"> </w:t>
      </w:r>
      <w:r>
        <w:t>3) directly</w:t>
      </w:r>
      <w:r>
        <w:rPr>
          <w:spacing w:val="-2"/>
        </w:rPr>
        <w:t xml:space="preserve"> </w:t>
      </w:r>
      <w:r>
        <w:t>in</w:t>
      </w:r>
      <w:r>
        <w:rPr>
          <w:spacing w:val="-1"/>
        </w:rPr>
        <w:t xml:space="preserve"> </w:t>
      </w:r>
      <w:r>
        <w:t>the</w:t>
      </w:r>
      <w:r>
        <w:rPr>
          <w:spacing w:val="-1"/>
        </w:rPr>
        <w:t xml:space="preserve"> </w:t>
      </w:r>
      <w:r>
        <w:t>Portal Grant</w:t>
      </w:r>
      <w:r>
        <w:rPr>
          <w:spacing w:val="-1"/>
        </w:rPr>
        <w:t xml:space="preserve"> </w:t>
      </w:r>
      <w:r>
        <w:t>Preparation</w:t>
      </w:r>
      <w:r>
        <w:rPr>
          <w:spacing w:val="-2"/>
        </w:rPr>
        <w:t xml:space="preserve"> </w:t>
      </w:r>
      <w:r>
        <w:t>tool,</w:t>
      </w:r>
      <w:r>
        <w:rPr>
          <w:spacing w:val="-1"/>
        </w:rPr>
        <w:t xml:space="preserve"> </w:t>
      </w:r>
      <w:r>
        <w:t>within</w:t>
      </w:r>
      <w:r>
        <w:rPr>
          <w:spacing w:val="-2"/>
        </w:rPr>
        <w:t xml:space="preserve"> </w:t>
      </w:r>
      <w:r>
        <w:t>30</w:t>
      </w:r>
      <w:r>
        <w:rPr>
          <w:spacing w:val="-2"/>
        </w:rPr>
        <w:t xml:space="preserve"> </w:t>
      </w:r>
      <w:r>
        <w:t>days</w:t>
      </w:r>
      <w:r>
        <w:rPr>
          <w:spacing w:val="-1"/>
        </w:rPr>
        <w:t xml:space="preserve"> </w:t>
      </w:r>
      <w:r>
        <w:t>after the entry into force of the Agreement (see Article 44).</w:t>
      </w:r>
    </w:p>
    <w:p w14:paraId="4ECFE439" w14:textId="77777777" w:rsidR="0070228D" w:rsidRDefault="00852EE0">
      <w:pPr>
        <w:pStyle w:val="BodyText"/>
        <w:ind w:right="423"/>
      </w:pPr>
      <w:r>
        <w:t>They will assume the rights and obligations under the Agreement with effect from the date of its entry into force (see Article 44).</w:t>
      </w:r>
    </w:p>
    <w:p w14:paraId="4ECFE43A" w14:textId="77777777" w:rsidR="0070228D" w:rsidRDefault="00852EE0">
      <w:pPr>
        <w:pStyle w:val="BodyText"/>
      </w:pPr>
      <w:r>
        <w:t>If</w:t>
      </w:r>
      <w:r>
        <w:rPr>
          <w:spacing w:val="15"/>
        </w:rPr>
        <w:t xml:space="preserve"> </w:t>
      </w:r>
      <w:r>
        <w:t>a</w:t>
      </w:r>
      <w:r>
        <w:rPr>
          <w:spacing w:val="14"/>
        </w:rPr>
        <w:t xml:space="preserve"> </w:t>
      </w:r>
      <w:r>
        <w:t>beneficiary</w:t>
      </w:r>
      <w:r>
        <w:rPr>
          <w:spacing w:val="15"/>
        </w:rPr>
        <w:t xml:space="preserve"> </w:t>
      </w:r>
      <w:r>
        <w:t>does</w:t>
      </w:r>
      <w:r>
        <w:rPr>
          <w:spacing w:val="14"/>
        </w:rPr>
        <w:t xml:space="preserve"> </w:t>
      </w:r>
      <w:r>
        <w:t>not</w:t>
      </w:r>
      <w:r>
        <w:rPr>
          <w:spacing w:val="13"/>
        </w:rPr>
        <w:t xml:space="preserve"> </w:t>
      </w:r>
      <w:r>
        <w:t>accede</w:t>
      </w:r>
      <w:r>
        <w:rPr>
          <w:spacing w:val="14"/>
        </w:rPr>
        <w:t xml:space="preserve"> </w:t>
      </w:r>
      <w:r>
        <w:t>to</w:t>
      </w:r>
      <w:r>
        <w:rPr>
          <w:spacing w:val="14"/>
        </w:rPr>
        <w:t xml:space="preserve"> </w:t>
      </w:r>
      <w:r>
        <w:t>the</w:t>
      </w:r>
      <w:r>
        <w:rPr>
          <w:spacing w:val="18"/>
        </w:rPr>
        <w:t xml:space="preserve"> </w:t>
      </w:r>
      <w:r>
        <w:t>grant</w:t>
      </w:r>
      <w:r>
        <w:rPr>
          <w:spacing w:val="16"/>
        </w:rPr>
        <w:t xml:space="preserve"> </w:t>
      </w:r>
      <w:r>
        <w:t>within</w:t>
      </w:r>
      <w:r>
        <w:rPr>
          <w:spacing w:val="14"/>
        </w:rPr>
        <w:t xml:space="preserve"> </w:t>
      </w:r>
      <w:r>
        <w:t>the</w:t>
      </w:r>
      <w:r>
        <w:rPr>
          <w:spacing w:val="15"/>
        </w:rPr>
        <w:t xml:space="preserve"> </w:t>
      </w:r>
      <w:r>
        <w:t>above</w:t>
      </w:r>
      <w:r>
        <w:rPr>
          <w:spacing w:val="15"/>
        </w:rPr>
        <w:t xml:space="preserve"> </w:t>
      </w:r>
      <w:r>
        <w:t>deadline,</w:t>
      </w:r>
      <w:r>
        <w:rPr>
          <w:spacing w:val="14"/>
        </w:rPr>
        <w:t xml:space="preserve"> </w:t>
      </w:r>
      <w:r>
        <w:t>the</w:t>
      </w:r>
      <w:r>
        <w:rPr>
          <w:spacing w:val="14"/>
        </w:rPr>
        <w:t xml:space="preserve"> </w:t>
      </w:r>
      <w:r>
        <w:t>coordinator</w:t>
      </w:r>
      <w:r>
        <w:rPr>
          <w:spacing w:val="15"/>
        </w:rPr>
        <w:t xml:space="preserve"> </w:t>
      </w:r>
      <w:r>
        <w:rPr>
          <w:spacing w:val="-4"/>
        </w:rPr>
        <w:t>must</w:t>
      </w:r>
    </w:p>
    <w:p w14:paraId="4ECFE43B" w14:textId="77777777" w:rsidR="0070228D" w:rsidRDefault="00852EE0">
      <w:pPr>
        <w:pStyle w:val="BodyText"/>
        <w:spacing w:before="0"/>
        <w:ind w:right="414"/>
      </w:pPr>
      <w:r>
        <w:t>— within 30 days — request an amendment (see Article 39) to terminate the beneficiary and make any changes necessary to ensure proper implementation of the action. This does not affect the granting authority’s right to terminate the grant (see Article 32).</w:t>
      </w:r>
    </w:p>
    <w:p w14:paraId="4ECFE43C" w14:textId="77777777" w:rsidR="0070228D" w:rsidRDefault="00852EE0">
      <w:pPr>
        <w:pStyle w:val="Heading2"/>
        <w:numPr>
          <w:ilvl w:val="1"/>
          <w:numId w:val="7"/>
        </w:numPr>
        <w:tabs>
          <w:tab w:val="left" w:pos="1058"/>
        </w:tabs>
        <w:spacing w:before="201"/>
        <w:ind w:hanging="720"/>
      </w:pPr>
      <w:bookmarkStart w:id="159" w:name="_Toc176801870"/>
      <w:r>
        <w:t>Addition</w:t>
      </w:r>
      <w:r>
        <w:rPr>
          <w:spacing w:val="-1"/>
        </w:rPr>
        <w:t xml:space="preserve"> </w:t>
      </w:r>
      <w:r>
        <w:t>of</w:t>
      </w:r>
      <w:r>
        <w:rPr>
          <w:spacing w:val="-1"/>
        </w:rPr>
        <w:t xml:space="preserve"> </w:t>
      </w:r>
      <w:r>
        <w:t xml:space="preserve">new </w:t>
      </w:r>
      <w:r>
        <w:rPr>
          <w:spacing w:val="-2"/>
        </w:rPr>
        <w:t>beneficiaries</w:t>
      </w:r>
      <w:bookmarkEnd w:id="159"/>
    </w:p>
    <w:p w14:paraId="4ECFE43D" w14:textId="77777777" w:rsidR="0070228D" w:rsidRDefault="00852EE0">
      <w:pPr>
        <w:pStyle w:val="BodyText"/>
      </w:pPr>
      <w:r>
        <w:t>In</w:t>
      </w:r>
      <w:r>
        <w:rPr>
          <w:spacing w:val="-3"/>
        </w:rPr>
        <w:t xml:space="preserve"> </w:t>
      </w:r>
      <w:r>
        <w:t>justified cases,</w:t>
      </w:r>
      <w:r>
        <w:rPr>
          <w:spacing w:val="-1"/>
        </w:rPr>
        <w:t xml:space="preserve"> </w:t>
      </w:r>
      <w:r>
        <w:t>the beneficiaries</w:t>
      </w:r>
      <w:r>
        <w:rPr>
          <w:spacing w:val="-2"/>
        </w:rPr>
        <w:t xml:space="preserve"> </w:t>
      </w:r>
      <w:r>
        <w:t>may request the</w:t>
      </w:r>
      <w:r>
        <w:rPr>
          <w:spacing w:val="-1"/>
        </w:rPr>
        <w:t xml:space="preserve"> </w:t>
      </w:r>
      <w:r>
        <w:t>addition of</w:t>
      </w:r>
      <w:r>
        <w:rPr>
          <w:spacing w:val="-1"/>
        </w:rPr>
        <w:t xml:space="preserve"> </w:t>
      </w:r>
      <w:r>
        <w:t>a new</w:t>
      </w:r>
      <w:r>
        <w:rPr>
          <w:spacing w:val="-1"/>
        </w:rPr>
        <w:t xml:space="preserve"> </w:t>
      </w:r>
      <w:r>
        <w:rPr>
          <w:spacing w:val="-2"/>
        </w:rPr>
        <w:t>beneficiary.</w:t>
      </w:r>
    </w:p>
    <w:p w14:paraId="4ECFE43E" w14:textId="77777777" w:rsidR="0070228D" w:rsidRDefault="00852EE0">
      <w:pPr>
        <w:pStyle w:val="BodyText"/>
        <w:spacing w:before="199"/>
        <w:ind w:right="416"/>
      </w:pPr>
      <w:r>
        <w:t>For this purpose, the coordinator must submit a request for amendment in accordance with Article 39. It must include an accession form (see Annex 3) signed by the new beneficiary directly in the Portal Amendment tool.</w:t>
      </w:r>
    </w:p>
    <w:p w14:paraId="4ECFE43F" w14:textId="77777777" w:rsidR="0070228D" w:rsidRDefault="00852EE0">
      <w:pPr>
        <w:pStyle w:val="BodyText"/>
        <w:spacing w:before="201"/>
        <w:ind w:right="419"/>
      </w:pPr>
      <w:r>
        <w:t>New beneficiaries will assume the rights and obligations under the Agreement with effect from the date of their accession specified in the accession form (see Annex 3).</w:t>
      </w:r>
    </w:p>
    <w:p w14:paraId="4ECFE440" w14:textId="77777777" w:rsidR="0070228D" w:rsidRDefault="00852EE0">
      <w:pPr>
        <w:pStyle w:val="BodyText"/>
        <w:spacing w:before="199"/>
      </w:pPr>
      <w:r>
        <w:t>Additions</w:t>
      </w:r>
      <w:r>
        <w:rPr>
          <w:spacing w:val="-1"/>
        </w:rPr>
        <w:t xml:space="preserve"> </w:t>
      </w:r>
      <w:r>
        <w:t>are also</w:t>
      </w:r>
      <w:r>
        <w:rPr>
          <w:spacing w:val="-1"/>
        </w:rPr>
        <w:t xml:space="preserve"> </w:t>
      </w:r>
      <w:r>
        <w:t>possible</w:t>
      </w:r>
      <w:r>
        <w:rPr>
          <w:spacing w:val="-1"/>
        </w:rPr>
        <w:t xml:space="preserve"> </w:t>
      </w:r>
      <w:r>
        <w:t>in</w:t>
      </w:r>
      <w:r>
        <w:rPr>
          <w:spacing w:val="-2"/>
        </w:rPr>
        <w:t xml:space="preserve"> </w:t>
      </w:r>
      <w:r>
        <w:t xml:space="preserve">mono-beneficiary </w:t>
      </w:r>
      <w:r>
        <w:rPr>
          <w:spacing w:val="-2"/>
        </w:rPr>
        <w:t>grants.</w:t>
      </w:r>
    </w:p>
    <w:p w14:paraId="4ECFE441" w14:textId="77777777" w:rsidR="0070228D" w:rsidRDefault="00852EE0">
      <w:pPr>
        <w:pStyle w:val="Heading1"/>
        <w:spacing w:before="198"/>
        <w:jc w:val="both"/>
      </w:pPr>
      <w:bookmarkStart w:id="160" w:name="_Toc176801871"/>
      <w:r>
        <w:t>ARTICLE</w:t>
      </w:r>
      <w:r>
        <w:rPr>
          <w:spacing w:val="-4"/>
        </w:rPr>
        <w:t xml:space="preserve"> </w:t>
      </w:r>
      <w:r>
        <w:t>41</w:t>
      </w:r>
      <w:r>
        <w:rPr>
          <w:spacing w:val="-2"/>
        </w:rPr>
        <w:t xml:space="preserve"> </w:t>
      </w:r>
      <w:r>
        <w:rPr>
          <w:rFonts w:ascii="SimSun" w:hAnsi="SimSun"/>
        </w:rPr>
        <w:t>—</w:t>
      </w:r>
      <w:r>
        <w:rPr>
          <w:rFonts w:ascii="SimSun" w:hAnsi="SimSun"/>
          <w:spacing w:val="-60"/>
        </w:rPr>
        <w:t xml:space="preserve"> </w:t>
      </w:r>
      <w:r>
        <w:t>TRANSFER</w:t>
      </w:r>
      <w:r>
        <w:rPr>
          <w:spacing w:val="-2"/>
        </w:rPr>
        <w:t xml:space="preserve"> </w:t>
      </w:r>
      <w:r>
        <w:t>OF</w:t>
      </w:r>
      <w:r>
        <w:rPr>
          <w:spacing w:val="-3"/>
        </w:rPr>
        <w:t xml:space="preserve"> </w:t>
      </w:r>
      <w:r>
        <w:t>THE</w:t>
      </w:r>
      <w:r>
        <w:rPr>
          <w:spacing w:val="-2"/>
        </w:rPr>
        <w:t xml:space="preserve"> AGREEMENT</w:t>
      </w:r>
      <w:bookmarkEnd w:id="160"/>
    </w:p>
    <w:p w14:paraId="4ECFE442" w14:textId="77777777" w:rsidR="0070228D" w:rsidRDefault="00852EE0">
      <w:pPr>
        <w:pStyle w:val="BodyText"/>
        <w:spacing w:before="202"/>
        <w:ind w:right="415"/>
      </w:pPr>
      <w:r>
        <w:t>In justified cases, the beneficiary of a mono-beneficiary grant may request the transfer of the grant to a new beneficiary, provided that this would not call into question the decision awarding the grant or breach the principle of equal treatment of applicants.</w:t>
      </w:r>
    </w:p>
    <w:p w14:paraId="4ECFE443" w14:textId="77777777" w:rsidR="0070228D" w:rsidRDefault="00852EE0">
      <w:pPr>
        <w:pStyle w:val="BodyText"/>
      </w:pPr>
      <w:r>
        <w:t>The</w:t>
      </w:r>
      <w:r>
        <w:rPr>
          <w:spacing w:val="-1"/>
        </w:rPr>
        <w:t xml:space="preserve"> </w:t>
      </w:r>
      <w:r>
        <w:t>beneficiary</w:t>
      </w:r>
      <w:r>
        <w:rPr>
          <w:spacing w:val="-1"/>
        </w:rPr>
        <w:t xml:space="preserve"> </w:t>
      </w:r>
      <w:r>
        <w:t>must</w:t>
      </w:r>
      <w:r>
        <w:rPr>
          <w:spacing w:val="-1"/>
        </w:rPr>
        <w:t xml:space="preserve"> </w:t>
      </w:r>
      <w:r>
        <w:t>submit</w:t>
      </w:r>
      <w:r>
        <w:rPr>
          <w:spacing w:val="-1"/>
        </w:rPr>
        <w:t xml:space="preserve"> </w:t>
      </w:r>
      <w:r>
        <w:t>a</w:t>
      </w:r>
      <w:r>
        <w:rPr>
          <w:spacing w:val="-1"/>
        </w:rPr>
        <w:t xml:space="preserve"> </w:t>
      </w:r>
      <w:r>
        <w:t>request</w:t>
      </w:r>
      <w:r>
        <w:rPr>
          <w:spacing w:val="-1"/>
        </w:rPr>
        <w:t xml:space="preserve"> </w:t>
      </w:r>
      <w:r>
        <w:t>for</w:t>
      </w:r>
      <w:r>
        <w:rPr>
          <w:spacing w:val="1"/>
        </w:rPr>
        <w:t xml:space="preserve"> </w:t>
      </w:r>
      <w:r>
        <w:rPr>
          <w:b/>
        </w:rPr>
        <w:t xml:space="preserve">amendment </w:t>
      </w:r>
      <w:r>
        <w:t>(see</w:t>
      </w:r>
      <w:r>
        <w:rPr>
          <w:spacing w:val="-1"/>
        </w:rPr>
        <w:t xml:space="preserve"> </w:t>
      </w:r>
      <w:r>
        <w:t>Article</w:t>
      </w:r>
      <w:r>
        <w:rPr>
          <w:spacing w:val="-1"/>
        </w:rPr>
        <w:t xml:space="preserve"> </w:t>
      </w:r>
      <w:r>
        <w:t xml:space="preserve">39), </w:t>
      </w:r>
      <w:r>
        <w:rPr>
          <w:spacing w:val="-2"/>
        </w:rPr>
        <w:t>with:</w:t>
      </w:r>
    </w:p>
    <w:p w14:paraId="4ECFE444" w14:textId="77777777" w:rsidR="0070228D" w:rsidRDefault="00852EE0">
      <w:pPr>
        <w:pStyle w:val="ListParagraph"/>
        <w:numPr>
          <w:ilvl w:val="0"/>
          <w:numId w:val="6"/>
        </w:numPr>
        <w:tabs>
          <w:tab w:val="left" w:pos="1116"/>
        </w:tabs>
        <w:rPr>
          <w:sz w:val="24"/>
        </w:rPr>
      </w:pPr>
      <w:r>
        <w:rPr>
          <w:sz w:val="24"/>
        </w:rPr>
        <w:t>the reasons</w:t>
      </w:r>
      <w:r>
        <w:rPr>
          <w:spacing w:val="-1"/>
          <w:sz w:val="24"/>
        </w:rPr>
        <w:t xml:space="preserve"> </w:t>
      </w:r>
      <w:r>
        <w:rPr>
          <w:spacing w:val="-5"/>
          <w:sz w:val="24"/>
        </w:rPr>
        <w:t>why</w:t>
      </w:r>
    </w:p>
    <w:p w14:paraId="4ECFE447" w14:textId="4471E67B" w:rsidR="0070228D" w:rsidRPr="00FA0065" w:rsidRDefault="00852EE0" w:rsidP="00FA0065">
      <w:pPr>
        <w:pStyle w:val="ListParagraph"/>
        <w:numPr>
          <w:ilvl w:val="0"/>
          <w:numId w:val="6"/>
        </w:numPr>
        <w:tabs>
          <w:tab w:val="left" w:pos="1116"/>
        </w:tabs>
        <w:rPr>
          <w:sz w:val="24"/>
        </w:rPr>
      </w:pPr>
      <w:r w:rsidRPr="00FA0065">
        <w:rPr>
          <w:sz w:val="24"/>
        </w:rPr>
        <w:t>the accession form (see Annex 3) signed by the new beneficiary directly in the Portal Amendment tool and</w:t>
      </w:r>
    </w:p>
    <w:p w14:paraId="4ECFE448" w14:textId="77777777" w:rsidR="0070228D" w:rsidRDefault="00852EE0">
      <w:pPr>
        <w:pStyle w:val="ListParagraph"/>
        <w:numPr>
          <w:ilvl w:val="0"/>
          <w:numId w:val="6"/>
        </w:numPr>
        <w:tabs>
          <w:tab w:val="left" w:pos="1116"/>
        </w:tabs>
        <w:spacing w:before="0"/>
        <w:rPr>
          <w:sz w:val="24"/>
        </w:rPr>
      </w:pPr>
      <w:r>
        <w:rPr>
          <w:sz w:val="24"/>
        </w:rPr>
        <w:t>additional</w:t>
      </w:r>
      <w:r>
        <w:rPr>
          <w:spacing w:val="-3"/>
          <w:sz w:val="24"/>
        </w:rPr>
        <w:t xml:space="preserve"> </w:t>
      </w:r>
      <w:r>
        <w:rPr>
          <w:sz w:val="24"/>
        </w:rPr>
        <w:t>supporting</w:t>
      </w:r>
      <w:r>
        <w:rPr>
          <w:spacing w:val="-1"/>
          <w:sz w:val="24"/>
        </w:rPr>
        <w:t xml:space="preserve"> </w:t>
      </w:r>
      <w:r>
        <w:rPr>
          <w:sz w:val="24"/>
        </w:rPr>
        <w:t>documents (if</w:t>
      </w:r>
      <w:r>
        <w:rPr>
          <w:spacing w:val="-2"/>
          <w:sz w:val="24"/>
        </w:rPr>
        <w:t xml:space="preserve"> </w:t>
      </w:r>
      <w:r>
        <w:rPr>
          <w:sz w:val="24"/>
        </w:rPr>
        <w:t>required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granting</w:t>
      </w:r>
      <w:r>
        <w:rPr>
          <w:spacing w:val="-2"/>
          <w:sz w:val="24"/>
        </w:rPr>
        <w:t xml:space="preserve"> authority).</w:t>
      </w:r>
    </w:p>
    <w:p w14:paraId="4ECFE449" w14:textId="77777777" w:rsidR="0070228D" w:rsidRDefault="00852EE0">
      <w:pPr>
        <w:pStyle w:val="BodyText"/>
        <w:ind w:right="419"/>
      </w:pPr>
      <w:r>
        <w:t>The new beneficiary will assume the rights and obligations under the Agreement with effect from the date of accession specified in the accession form (see Annex 3).</w:t>
      </w:r>
    </w:p>
    <w:p w14:paraId="4ECFE44A" w14:textId="77777777" w:rsidR="0070228D" w:rsidRDefault="00852EE0">
      <w:pPr>
        <w:pStyle w:val="Heading1"/>
        <w:spacing w:before="196" w:line="242" w:lineRule="auto"/>
        <w:ind w:left="2203" w:right="381" w:hanging="1866"/>
      </w:pPr>
      <w:bookmarkStart w:id="161" w:name="_Toc176801872"/>
      <w:r>
        <w:lastRenderedPageBreak/>
        <w:t>ARTICLE</w:t>
      </w:r>
      <w:r>
        <w:rPr>
          <w:spacing w:val="40"/>
        </w:rPr>
        <w:t xml:space="preserve"> </w:t>
      </w:r>
      <w:r>
        <w:t>42</w:t>
      </w:r>
      <w:r>
        <w:rPr>
          <w:spacing w:val="40"/>
        </w:rPr>
        <w:t xml:space="preserve"> </w:t>
      </w:r>
      <w:r>
        <w:rPr>
          <w:rFonts w:ascii="SimSun" w:hAnsi="SimSun"/>
        </w:rPr>
        <w:t xml:space="preserve">— </w:t>
      </w:r>
      <w:r>
        <w:t>ASSIGNMENTS</w:t>
      </w:r>
      <w:r>
        <w:rPr>
          <w:spacing w:val="40"/>
        </w:rPr>
        <w:t xml:space="preserve"> </w:t>
      </w:r>
      <w:r>
        <w:t>OF</w:t>
      </w:r>
      <w:r>
        <w:rPr>
          <w:spacing w:val="40"/>
        </w:rPr>
        <w:t xml:space="preserve"> </w:t>
      </w:r>
      <w:r>
        <w:t>CLAIMS</w:t>
      </w:r>
      <w:r>
        <w:rPr>
          <w:spacing w:val="40"/>
        </w:rPr>
        <w:t xml:space="preserve"> </w:t>
      </w:r>
      <w:r>
        <w:t>FOR</w:t>
      </w:r>
      <w:r>
        <w:rPr>
          <w:spacing w:val="40"/>
        </w:rPr>
        <w:t xml:space="preserve"> </w:t>
      </w:r>
      <w:r>
        <w:t>PAYMENT</w:t>
      </w:r>
      <w:r>
        <w:rPr>
          <w:spacing w:val="40"/>
        </w:rPr>
        <w:t xml:space="preserve"> </w:t>
      </w:r>
      <w:r>
        <w:t>AGAINST</w:t>
      </w:r>
      <w:r>
        <w:rPr>
          <w:spacing w:val="40"/>
        </w:rPr>
        <w:t xml:space="preserve"> </w:t>
      </w:r>
      <w:r>
        <w:t>THE GRANTING AUTHORITY</w:t>
      </w:r>
      <w:bookmarkEnd w:id="161"/>
    </w:p>
    <w:p w14:paraId="4ECFE44B" w14:textId="77777777" w:rsidR="0070228D" w:rsidRDefault="00852EE0">
      <w:pPr>
        <w:pStyle w:val="BodyText"/>
        <w:spacing w:before="197"/>
        <w:ind w:right="414"/>
      </w:pPr>
      <w:r>
        <w:t>The beneficiaries may not assign any of their claims for payment against the granting</w:t>
      </w:r>
      <w:r>
        <w:rPr>
          <w:spacing w:val="40"/>
        </w:rPr>
        <w:t xml:space="preserve"> </w:t>
      </w:r>
      <w:r>
        <w:t xml:space="preserve">authority to any third party, except if expressly approved in writing by the granting authority on the basis of a reasoned, written request by the coordinator (on behalf of the beneficiary </w:t>
      </w:r>
      <w:r>
        <w:rPr>
          <w:spacing w:val="-2"/>
        </w:rPr>
        <w:t>concerned).</w:t>
      </w:r>
    </w:p>
    <w:p w14:paraId="4ECFE44C" w14:textId="77777777" w:rsidR="0070228D" w:rsidRDefault="00852EE0">
      <w:pPr>
        <w:pStyle w:val="BodyText"/>
        <w:spacing w:before="201"/>
        <w:ind w:right="415"/>
      </w:pPr>
      <w:r>
        <w:t>If the granting authority has not accepted the assignment or if the terms of it are not observed, the assignment will have no effect on it.</w:t>
      </w:r>
    </w:p>
    <w:p w14:paraId="4ECFE44D" w14:textId="77777777" w:rsidR="0070228D" w:rsidRDefault="00852EE0">
      <w:pPr>
        <w:pStyle w:val="BodyText"/>
        <w:spacing w:before="199"/>
        <w:ind w:right="418"/>
      </w:pPr>
      <w:r>
        <w:t>In no circumstances will an assignment release the beneficiaries from their obligations towards the granting authority.</w:t>
      </w:r>
    </w:p>
    <w:p w14:paraId="4ECFE44E" w14:textId="77777777" w:rsidR="0070228D" w:rsidRDefault="00852EE0">
      <w:pPr>
        <w:pStyle w:val="Heading1"/>
        <w:jc w:val="both"/>
      </w:pPr>
      <w:bookmarkStart w:id="162" w:name="_Toc176801873"/>
      <w:r>
        <w:t>ARTICLE</w:t>
      </w:r>
      <w:r>
        <w:rPr>
          <w:spacing w:val="-1"/>
        </w:rPr>
        <w:t xml:space="preserve"> </w:t>
      </w:r>
      <w:r>
        <w:t>43</w:t>
      </w:r>
      <w:r>
        <w:rPr>
          <w:spacing w:val="-1"/>
        </w:rPr>
        <w:t xml:space="preserve"> </w:t>
      </w:r>
      <w:r>
        <w:t>—</w:t>
      </w:r>
      <w:r>
        <w:rPr>
          <w:spacing w:val="-1"/>
        </w:rPr>
        <w:t xml:space="preserve"> </w:t>
      </w:r>
      <w:r>
        <w:t>APPLICABLE</w:t>
      </w:r>
      <w:r>
        <w:rPr>
          <w:spacing w:val="-1"/>
        </w:rPr>
        <w:t xml:space="preserve"> </w:t>
      </w:r>
      <w:r>
        <w:t>LAW</w:t>
      </w:r>
      <w:r>
        <w:rPr>
          <w:spacing w:val="-1"/>
        </w:rPr>
        <w:t xml:space="preserve"> </w:t>
      </w:r>
      <w:r>
        <w:t>AND</w:t>
      </w:r>
      <w:r>
        <w:rPr>
          <w:spacing w:val="-1"/>
        </w:rPr>
        <w:t xml:space="preserve"> </w:t>
      </w:r>
      <w:r>
        <w:t>SETTLEMENT</w:t>
      </w:r>
      <w:r>
        <w:rPr>
          <w:spacing w:val="-1"/>
        </w:rPr>
        <w:t xml:space="preserve"> </w:t>
      </w:r>
      <w:r>
        <w:t>OF</w:t>
      </w:r>
      <w:r>
        <w:rPr>
          <w:spacing w:val="-1"/>
        </w:rPr>
        <w:t xml:space="preserve"> </w:t>
      </w:r>
      <w:r>
        <w:rPr>
          <w:spacing w:val="-2"/>
        </w:rPr>
        <w:t>DISPUTES</w:t>
      </w:r>
      <w:bookmarkEnd w:id="162"/>
    </w:p>
    <w:p w14:paraId="4ECFE44F" w14:textId="77777777" w:rsidR="0070228D" w:rsidRDefault="00852EE0">
      <w:pPr>
        <w:pStyle w:val="Heading2"/>
        <w:numPr>
          <w:ilvl w:val="1"/>
          <w:numId w:val="5"/>
        </w:numPr>
        <w:tabs>
          <w:tab w:val="left" w:pos="1058"/>
        </w:tabs>
        <w:spacing w:before="201"/>
        <w:ind w:hanging="720"/>
      </w:pPr>
      <w:bookmarkStart w:id="163" w:name="_Toc176801874"/>
      <w:r>
        <w:t>Applicable</w:t>
      </w:r>
      <w:r>
        <w:rPr>
          <w:spacing w:val="-1"/>
        </w:rPr>
        <w:t xml:space="preserve"> </w:t>
      </w:r>
      <w:r>
        <w:rPr>
          <w:spacing w:val="-5"/>
        </w:rPr>
        <w:t>law</w:t>
      </w:r>
      <w:bookmarkEnd w:id="163"/>
    </w:p>
    <w:p w14:paraId="4ECFE450" w14:textId="77777777" w:rsidR="0070228D" w:rsidRDefault="00852EE0">
      <w:pPr>
        <w:pStyle w:val="BodyText"/>
        <w:spacing w:before="199"/>
        <w:ind w:right="413"/>
      </w:pPr>
      <w:r>
        <w:t>The Agreement is governed by the applicable EU law, supplemented if necessary by the law of Belgium.</w:t>
      </w:r>
    </w:p>
    <w:p w14:paraId="4ECFE451" w14:textId="77777777" w:rsidR="0070228D" w:rsidRDefault="00852EE0">
      <w:pPr>
        <w:pStyle w:val="BodyText"/>
        <w:spacing w:before="201"/>
        <w:ind w:right="414"/>
      </w:pPr>
      <w:r>
        <w:t xml:space="preserve">Special rules may apply for beneficiaries which are international </w:t>
      </w:r>
      <w:proofErr w:type="spellStart"/>
      <w:r>
        <w:t>organisations</w:t>
      </w:r>
      <w:proofErr w:type="spellEnd"/>
      <w:r>
        <w:t xml:space="preserve"> (if any; see Data Sheet, Point 5).</w:t>
      </w:r>
    </w:p>
    <w:p w14:paraId="4ECFE452" w14:textId="77777777" w:rsidR="0070228D" w:rsidRDefault="00852EE0">
      <w:pPr>
        <w:pStyle w:val="Heading2"/>
        <w:numPr>
          <w:ilvl w:val="1"/>
          <w:numId w:val="5"/>
        </w:numPr>
        <w:tabs>
          <w:tab w:val="left" w:pos="1058"/>
        </w:tabs>
        <w:ind w:hanging="720"/>
      </w:pPr>
      <w:bookmarkStart w:id="164" w:name="_Toc176801875"/>
      <w:r>
        <w:t xml:space="preserve">Dispute </w:t>
      </w:r>
      <w:r>
        <w:rPr>
          <w:spacing w:val="-2"/>
        </w:rPr>
        <w:t>settlement</w:t>
      </w:r>
      <w:bookmarkEnd w:id="164"/>
    </w:p>
    <w:p w14:paraId="4ECFE453" w14:textId="77777777" w:rsidR="0070228D" w:rsidRDefault="00852EE0">
      <w:pPr>
        <w:pStyle w:val="BodyText"/>
        <w:spacing w:before="199"/>
        <w:ind w:right="415"/>
      </w:pPr>
      <w:r>
        <w:t xml:space="preserve">If a dispute concerns the interpretation, application or validity of the Agreement, the parties must bring action before the EU General Court </w:t>
      </w:r>
      <w:r>
        <w:rPr>
          <w:i/>
        </w:rPr>
        <w:t xml:space="preserve">— </w:t>
      </w:r>
      <w:r>
        <w:t xml:space="preserve">or, on appeal, the EU Court of Justice </w:t>
      </w:r>
      <w:r>
        <w:rPr>
          <w:i/>
        </w:rPr>
        <w:t xml:space="preserve">— </w:t>
      </w:r>
      <w:r>
        <w:t>under Article 272 of the Treaty on the Functioning of the EU (TFEU).</w:t>
      </w:r>
    </w:p>
    <w:p w14:paraId="4ECFE454" w14:textId="77777777" w:rsidR="0070228D" w:rsidRDefault="00852EE0">
      <w:pPr>
        <w:pStyle w:val="BodyText"/>
        <w:spacing w:before="201"/>
        <w:ind w:right="417"/>
      </w:pPr>
      <w:r>
        <w:t>For non-EU beneficiaries (if any), such disputes must be brought before the courts of</w:t>
      </w:r>
      <w:r>
        <w:rPr>
          <w:spacing w:val="40"/>
        </w:rPr>
        <w:t xml:space="preserve"> </w:t>
      </w:r>
      <w:r>
        <w:t xml:space="preserve">Brussels, Belgium </w:t>
      </w:r>
      <w:r>
        <w:rPr>
          <w:i/>
        </w:rPr>
        <w:t xml:space="preserve">— </w:t>
      </w:r>
      <w:r>
        <w:t>unless an international agreement provides for the enforceability of EU court judgements.</w:t>
      </w:r>
    </w:p>
    <w:p w14:paraId="4ECFE455" w14:textId="77777777" w:rsidR="0070228D" w:rsidRDefault="00852EE0">
      <w:pPr>
        <w:pStyle w:val="BodyText"/>
        <w:ind w:right="414"/>
      </w:pPr>
      <w:r>
        <w:t>For beneficiaries with arbitration as special dispute settlement forum (if any; see Data Sheet, Point 5), the dispute will — in the absence of an amicable settlement — be settled in accordance with the Rules for Arbitration published on the Portal.</w:t>
      </w:r>
    </w:p>
    <w:p w14:paraId="4ECFE456" w14:textId="77777777" w:rsidR="0070228D" w:rsidRDefault="00852EE0">
      <w:pPr>
        <w:pStyle w:val="BodyText"/>
        <w:ind w:right="417"/>
      </w:pPr>
      <w:r>
        <w:t xml:space="preserve">If a dispute concerns administrative sanctions, offsetting or an enforceable decision under Article 299 TFEU (see Articles 22 and 34), the beneficiaries must bring action before the General Court </w:t>
      </w:r>
      <w:r>
        <w:rPr>
          <w:i/>
        </w:rPr>
        <w:t xml:space="preserve">— </w:t>
      </w:r>
      <w:r>
        <w:t xml:space="preserve">or, on appeal, the Court of Justice </w:t>
      </w:r>
      <w:r>
        <w:rPr>
          <w:i/>
        </w:rPr>
        <w:t xml:space="preserve">— </w:t>
      </w:r>
      <w:r>
        <w:t>under Article 263 TFEU.</w:t>
      </w:r>
    </w:p>
    <w:p w14:paraId="4ECFE457" w14:textId="77777777" w:rsidR="0070228D" w:rsidRDefault="00852EE0">
      <w:pPr>
        <w:pStyle w:val="BodyText"/>
        <w:ind w:right="414"/>
      </w:pPr>
      <w:r>
        <w:t>For grants where the granting authority is an EU executive agency (see Preamble), actions against offsetting and enforceable decisions must be brought against the European Commission (not against the granting authority; see also Article 22).</w:t>
      </w:r>
    </w:p>
    <w:p w14:paraId="4ECFE458" w14:textId="77777777" w:rsidR="0070228D" w:rsidRDefault="0070228D">
      <w:pPr>
        <w:sectPr w:rsidR="0070228D">
          <w:pgSz w:w="11910" w:h="16840"/>
          <w:pgMar w:top="1360" w:right="1000" w:bottom="1640" w:left="1080" w:header="718" w:footer="1390" w:gutter="0"/>
          <w:cols w:space="720"/>
        </w:sectPr>
      </w:pPr>
    </w:p>
    <w:p w14:paraId="4ECFE459" w14:textId="77777777" w:rsidR="0070228D" w:rsidRDefault="0070228D">
      <w:pPr>
        <w:pStyle w:val="BodyText"/>
        <w:spacing w:before="77"/>
        <w:ind w:left="0"/>
        <w:jc w:val="left"/>
      </w:pPr>
    </w:p>
    <w:p w14:paraId="4ECFE45A" w14:textId="77777777" w:rsidR="0070228D" w:rsidRDefault="00852EE0">
      <w:pPr>
        <w:pStyle w:val="Heading1"/>
        <w:spacing w:before="0"/>
      </w:pPr>
      <w:bookmarkStart w:id="165" w:name="_Toc176801876"/>
      <w:r>
        <w:t>ARTICLE</w:t>
      </w:r>
      <w:r>
        <w:rPr>
          <w:spacing w:val="-3"/>
        </w:rPr>
        <w:t xml:space="preserve"> </w:t>
      </w:r>
      <w:r>
        <w:t>44</w:t>
      </w:r>
      <w:r>
        <w:rPr>
          <w:spacing w:val="-2"/>
        </w:rPr>
        <w:t xml:space="preserve"> </w:t>
      </w:r>
      <w:r>
        <w:t>—</w:t>
      </w:r>
      <w:r>
        <w:rPr>
          <w:spacing w:val="-1"/>
        </w:rPr>
        <w:t xml:space="preserve"> </w:t>
      </w:r>
      <w:r>
        <w:t>ENTRY</w:t>
      </w:r>
      <w:r>
        <w:rPr>
          <w:spacing w:val="-3"/>
        </w:rPr>
        <w:t xml:space="preserve"> </w:t>
      </w:r>
      <w:r>
        <w:t>INTO</w:t>
      </w:r>
      <w:r>
        <w:rPr>
          <w:spacing w:val="-1"/>
        </w:rPr>
        <w:t xml:space="preserve"> </w:t>
      </w:r>
      <w:r>
        <w:rPr>
          <w:spacing w:val="-2"/>
        </w:rPr>
        <w:t>FORCE</w:t>
      </w:r>
      <w:bookmarkEnd w:id="165"/>
    </w:p>
    <w:p w14:paraId="4ECFE45B" w14:textId="77777777" w:rsidR="0070228D" w:rsidRDefault="00852EE0">
      <w:pPr>
        <w:pStyle w:val="BodyText"/>
        <w:ind w:right="381"/>
        <w:jc w:val="left"/>
      </w:pPr>
      <w:r>
        <w:t>The Agreement will enter into force on the day of signature by the granting authority or the</w:t>
      </w:r>
      <w:r>
        <w:rPr>
          <w:spacing w:val="80"/>
        </w:rPr>
        <w:t xml:space="preserve"> </w:t>
      </w:r>
      <w:r>
        <w:t>coordinator, depending on which is later.</w:t>
      </w:r>
    </w:p>
    <w:p w14:paraId="4ECFE45C" w14:textId="77777777" w:rsidR="0070228D" w:rsidRDefault="0070228D">
      <w:pPr>
        <w:pStyle w:val="BodyText"/>
        <w:spacing w:before="0"/>
        <w:ind w:left="0"/>
        <w:jc w:val="left"/>
      </w:pPr>
    </w:p>
    <w:p w14:paraId="4ECFE45D" w14:textId="77777777" w:rsidR="0070228D" w:rsidRDefault="0070228D">
      <w:pPr>
        <w:pStyle w:val="BodyText"/>
        <w:spacing w:before="124"/>
        <w:ind w:left="0"/>
        <w:jc w:val="left"/>
      </w:pPr>
    </w:p>
    <w:p w14:paraId="4ECFE45E" w14:textId="77777777" w:rsidR="0070228D" w:rsidRDefault="00852EE0">
      <w:pPr>
        <w:pStyle w:val="BodyText"/>
        <w:spacing w:before="0"/>
        <w:jc w:val="left"/>
      </w:pPr>
      <w:r>
        <w:rPr>
          <w:spacing w:val="-2"/>
        </w:rPr>
        <w:t>SIGNATURES</w:t>
      </w:r>
    </w:p>
    <w:p w14:paraId="4ECFE45F" w14:textId="77777777" w:rsidR="0070228D" w:rsidRDefault="00852EE0">
      <w:pPr>
        <w:pStyle w:val="BodyText"/>
        <w:tabs>
          <w:tab w:val="left" w:pos="5301"/>
        </w:tabs>
        <w:spacing w:before="0"/>
        <w:jc w:val="left"/>
      </w:pPr>
      <w:r>
        <w:t xml:space="preserve">For the </w:t>
      </w:r>
      <w:r>
        <w:rPr>
          <w:spacing w:val="-2"/>
        </w:rPr>
        <w:t>coordinator</w:t>
      </w:r>
      <w:r>
        <w:tab/>
        <w:t>For</w:t>
      </w:r>
      <w:r>
        <w:rPr>
          <w:spacing w:val="-3"/>
        </w:rPr>
        <w:t xml:space="preserve"> </w:t>
      </w:r>
      <w:r>
        <w:t>the</w:t>
      </w:r>
      <w:r>
        <w:rPr>
          <w:spacing w:val="-1"/>
        </w:rPr>
        <w:t xml:space="preserve"> </w:t>
      </w:r>
      <w:r>
        <w:t xml:space="preserve">granting </w:t>
      </w:r>
      <w:r>
        <w:rPr>
          <w:spacing w:val="-2"/>
        </w:rPr>
        <w:t>authority</w:t>
      </w:r>
    </w:p>
    <w:p w14:paraId="4ECFE460" w14:textId="77777777" w:rsidR="0070228D" w:rsidRDefault="00852EE0">
      <w:pPr>
        <w:pStyle w:val="BodyText"/>
        <w:tabs>
          <w:tab w:val="left" w:pos="5301"/>
        </w:tabs>
        <w:spacing w:before="0"/>
        <w:jc w:val="left"/>
      </w:pPr>
      <w:r>
        <w:rPr>
          <w:spacing w:val="-2"/>
        </w:rPr>
        <w:t>[</w:t>
      </w:r>
      <w:r>
        <w:rPr>
          <w:color w:val="000000"/>
          <w:spacing w:val="-2"/>
          <w:highlight w:val="lightGray"/>
        </w:rPr>
        <w:t>function/forename/surname</w:t>
      </w:r>
      <w:r>
        <w:rPr>
          <w:color w:val="000000"/>
          <w:spacing w:val="-2"/>
        </w:rPr>
        <w:t>]</w:t>
      </w:r>
      <w:r>
        <w:rPr>
          <w:color w:val="000000"/>
        </w:rPr>
        <w:tab/>
      </w:r>
      <w:r>
        <w:rPr>
          <w:color w:val="000000"/>
          <w:spacing w:val="-2"/>
        </w:rPr>
        <w:t>[</w:t>
      </w:r>
      <w:r>
        <w:rPr>
          <w:color w:val="000000"/>
          <w:spacing w:val="-2"/>
          <w:highlight w:val="lightGray"/>
        </w:rPr>
        <w:t>forename/surname</w:t>
      </w:r>
      <w:r>
        <w:rPr>
          <w:color w:val="000000"/>
          <w:spacing w:val="-2"/>
        </w:rPr>
        <w:t>]</w:t>
      </w:r>
    </w:p>
    <w:p w14:paraId="4ECFE461" w14:textId="77777777" w:rsidR="0070228D" w:rsidRDefault="00852EE0">
      <w:pPr>
        <w:pStyle w:val="BodyText"/>
        <w:tabs>
          <w:tab w:val="left" w:pos="5301"/>
        </w:tabs>
        <w:spacing w:before="0"/>
        <w:jc w:val="left"/>
      </w:pPr>
      <w:r>
        <w:t>[</w:t>
      </w:r>
      <w:r>
        <w:rPr>
          <w:color w:val="000000"/>
          <w:highlight w:val="lightGray"/>
        </w:rPr>
        <w:t>electronic</w:t>
      </w:r>
      <w:r>
        <w:rPr>
          <w:color w:val="000000"/>
          <w:spacing w:val="-1"/>
          <w:highlight w:val="lightGray"/>
        </w:rPr>
        <w:t xml:space="preserve"> </w:t>
      </w:r>
      <w:r>
        <w:rPr>
          <w:color w:val="000000"/>
          <w:spacing w:val="-2"/>
          <w:highlight w:val="lightGray"/>
        </w:rPr>
        <w:t>signature</w:t>
      </w:r>
      <w:r>
        <w:rPr>
          <w:color w:val="000000"/>
          <w:spacing w:val="-2"/>
        </w:rPr>
        <w:t>]</w:t>
      </w:r>
      <w:r>
        <w:rPr>
          <w:color w:val="000000"/>
        </w:rPr>
        <w:tab/>
        <w:t>[</w:t>
      </w:r>
      <w:r>
        <w:rPr>
          <w:color w:val="000000"/>
          <w:highlight w:val="lightGray"/>
        </w:rPr>
        <w:t>electronic</w:t>
      </w:r>
      <w:r>
        <w:rPr>
          <w:color w:val="000000"/>
          <w:spacing w:val="-4"/>
          <w:highlight w:val="lightGray"/>
        </w:rPr>
        <w:t xml:space="preserve"> </w:t>
      </w:r>
      <w:r>
        <w:rPr>
          <w:color w:val="000000"/>
          <w:spacing w:val="-2"/>
          <w:highlight w:val="lightGray"/>
        </w:rPr>
        <w:t>signature</w:t>
      </w:r>
      <w:r>
        <w:rPr>
          <w:color w:val="000000"/>
          <w:spacing w:val="-2"/>
        </w:rPr>
        <w:t>]</w:t>
      </w:r>
    </w:p>
    <w:p w14:paraId="4ECFE462" w14:textId="77777777" w:rsidR="0070228D" w:rsidRDefault="00852EE0">
      <w:pPr>
        <w:pStyle w:val="BodyText"/>
        <w:tabs>
          <w:tab w:val="left" w:pos="5301"/>
        </w:tabs>
        <w:spacing w:before="0"/>
        <w:jc w:val="left"/>
      </w:pPr>
      <w:r>
        <w:t xml:space="preserve">Done in </w:t>
      </w:r>
      <w:r>
        <w:rPr>
          <w:spacing w:val="-2"/>
        </w:rPr>
        <w:t>[</w:t>
      </w:r>
      <w:r>
        <w:rPr>
          <w:color w:val="000000"/>
          <w:spacing w:val="-2"/>
          <w:highlight w:val="lightGray"/>
        </w:rPr>
        <w:t>English</w:t>
      </w:r>
      <w:r>
        <w:rPr>
          <w:color w:val="000000"/>
          <w:spacing w:val="-2"/>
        </w:rPr>
        <w:t>]</w:t>
      </w:r>
      <w:r>
        <w:rPr>
          <w:color w:val="000000"/>
        </w:rPr>
        <w:tab/>
        <w:t>Done</w:t>
      </w:r>
      <w:r>
        <w:rPr>
          <w:color w:val="000000"/>
          <w:spacing w:val="-3"/>
        </w:rPr>
        <w:t xml:space="preserve"> </w:t>
      </w:r>
      <w:r>
        <w:rPr>
          <w:color w:val="000000"/>
        </w:rPr>
        <w:t xml:space="preserve">in </w:t>
      </w:r>
      <w:r>
        <w:rPr>
          <w:color w:val="000000"/>
          <w:spacing w:val="-2"/>
        </w:rPr>
        <w:t>[</w:t>
      </w:r>
      <w:r>
        <w:rPr>
          <w:color w:val="000000"/>
          <w:spacing w:val="-2"/>
          <w:highlight w:val="lightGray"/>
        </w:rPr>
        <w:t>English</w:t>
      </w:r>
      <w:r>
        <w:rPr>
          <w:color w:val="000000"/>
          <w:spacing w:val="-2"/>
        </w:rPr>
        <w:t>]</w:t>
      </w:r>
    </w:p>
    <w:p w14:paraId="4ECFE463" w14:textId="77777777" w:rsidR="0070228D" w:rsidRDefault="00852EE0">
      <w:pPr>
        <w:pStyle w:val="BodyText"/>
        <w:tabs>
          <w:tab w:val="left" w:pos="5301"/>
        </w:tabs>
        <w:spacing w:before="0"/>
        <w:jc w:val="left"/>
      </w:pPr>
      <w:r>
        <w:t>on</w:t>
      </w:r>
      <w:r>
        <w:rPr>
          <w:spacing w:val="-1"/>
        </w:rPr>
        <w:t xml:space="preserve"> </w:t>
      </w:r>
      <w:r>
        <w:t>[</w:t>
      </w:r>
      <w:r>
        <w:rPr>
          <w:color w:val="000000"/>
          <w:highlight w:val="lightGray"/>
        </w:rPr>
        <w:t>electronic</w:t>
      </w:r>
      <w:r>
        <w:rPr>
          <w:color w:val="000000"/>
          <w:spacing w:val="-1"/>
          <w:highlight w:val="lightGray"/>
        </w:rPr>
        <w:t xml:space="preserve"> </w:t>
      </w:r>
      <w:r>
        <w:rPr>
          <w:color w:val="000000"/>
          <w:highlight w:val="lightGray"/>
        </w:rPr>
        <w:t xml:space="preserve">time </w:t>
      </w:r>
      <w:r>
        <w:rPr>
          <w:color w:val="000000"/>
          <w:spacing w:val="-2"/>
          <w:highlight w:val="lightGray"/>
        </w:rPr>
        <w:t>stamp</w:t>
      </w:r>
      <w:r>
        <w:rPr>
          <w:color w:val="000000"/>
          <w:spacing w:val="-2"/>
        </w:rPr>
        <w:t>]</w:t>
      </w:r>
      <w:r>
        <w:rPr>
          <w:color w:val="000000"/>
        </w:rPr>
        <w:tab/>
        <w:t>on</w:t>
      </w:r>
      <w:r>
        <w:rPr>
          <w:color w:val="000000"/>
          <w:spacing w:val="-3"/>
        </w:rPr>
        <w:t xml:space="preserve"> </w:t>
      </w:r>
      <w:r>
        <w:rPr>
          <w:color w:val="000000"/>
        </w:rPr>
        <w:t>[</w:t>
      </w:r>
      <w:r>
        <w:rPr>
          <w:color w:val="000000"/>
          <w:highlight w:val="lightGray"/>
        </w:rPr>
        <w:t>electronic</w:t>
      </w:r>
      <w:r>
        <w:rPr>
          <w:color w:val="000000"/>
          <w:spacing w:val="-1"/>
          <w:highlight w:val="lightGray"/>
        </w:rPr>
        <w:t xml:space="preserve"> </w:t>
      </w:r>
      <w:r>
        <w:rPr>
          <w:color w:val="000000"/>
          <w:highlight w:val="lightGray"/>
        </w:rPr>
        <w:t xml:space="preserve">time </w:t>
      </w:r>
      <w:r>
        <w:rPr>
          <w:color w:val="000000"/>
          <w:spacing w:val="-2"/>
          <w:highlight w:val="lightGray"/>
        </w:rPr>
        <w:t>stamp</w:t>
      </w:r>
      <w:r>
        <w:rPr>
          <w:color w:val="000000"/>
          <w:spacing w:val="-2"/>
        </w:rPr>
        <w:t>]</w:t>
      </w:r>
    </w:p>
    <w:p w14:paraId="4ECFE464" w14:textId="77777777" w:rsidR="0070228D" w:rsidRDefault="0070228D">
      <w:pPr>
        <w:sectPr w:rsidR="0070228D">
          <w:pgSz w:w="11910" w:h="16840"/>
          <w:pgMar w:top="1360" w:right="1000" w:bottom="1640" w:left="1080" w:header="718" w:footer="1390" w:gutter="0"/>
          <w:cols w:space="720"/>
        </w:sectPr>
      </w:pPr>
    </w:p>
    <w:p w14:paraId="4ECFE465" w14:textId="77777777" w:rsidR="0070228D" w:rsidRDefault="0070228D">
      <w:pPr>
        <w:pStyle w:val="BodyText"/>
        <w:spacing w:before="56"/>
        <w:ind w:left="0"/>
        <w:jc w:val="left"/>
      </w:pPr>
    </w:p>
    <w:p w14:paraId="4ECFE469" w14:textId="49808D20" w:rsidR="0070228D" w:rsidRPr="00541249" w:rsidRDefault="00852EE0" w:rsidP="00541249">
      <w:pPr>
        <w:pStyle w:val="Heading1"/>
      </w:pPr>
      <w:bookmarkStart w:id="166" w:name="_Toc176801877"/>
      <w:r w:rsidRPr="00541249">
        <w:t>ANNEX 1</w:t>
      </w:r>
      <w:r w:rsidR="00AE6163" w:rsidRPr="00541249">
        <w:t xml:space="preserve"> </w:t>
      </w:r>
      <w:r w:rsidR="00541249" w:rsidRPr="00541249">
        <w:t xml:space="preserve">- </w:t>
      </w:r>
      <w:r w:rsidRPr="00541249">
        <w:t>DESCRIPTION OF THE ACTION</w:t>
      </w:r>
      <w:bookmarkEnd w:id="166"/>
    </w:p>
    <w:p w14:paraId="4ECFE46A" w14:textId="77777777" w:rsidR="0070228D" w:rsidRDefault="0070228D">
      <w:pPr>
        <w:jc w:val="center"/>
        <w:rPr>
          <w:sz w:val="24"/>
        </w:rPr>
        <w:sectPr w:rsidR="0070228D">
          <w:pgSz w:w="11910" w:h="16840"/>
          <w:pgMar w:top="1360" w:right="1000" w:bottom="1640" w:left="1080" w:header="718" w:footer="1390" w:gutter="0"/>
          <w:cols w:space="720"/>
        </w:sectPr>
      </w:pPr>
    </w:p>
    <w:p w14:paraId="4ECFE46B" w14:textId="77777777" w:rsidR="0070228D" w:rsidRDefault="00852EE0">
      <w:pPr>
        <w:spacing w:before="62"/>
        <w:ind w:left="817"/>
        <w:rPr>
          <w:sz w:val="20"/>
        </w:rPr>
      </w:pPr>
      <w:r>
        <w:rPr>
          <w:sz w:val="20"/>
        </w:rPr>
        <w:lastRenderedPageBreak/>
        <w:t>Project:</w:t>
      </w:r>
      <w:r>
        <w:rPr>
          <w:spacing w:val="-4"/>
          <w:sz w:val="20"/>
        </w:rPr>
        <w:t xml:space="preserve"> </w:t>
      </w:r>
      <w:r>
        <w:rPr>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p w14:paraId="4ECFE46C" w14:textId="77777777" w:rsidR="0070228D" w:rsidRDefault="0070228D">
      <w:pPr>
        <w:pStyle w:val="BodyText"/>
        <w:spacing w:before="0"/>
        <w:ind w:left="0"/>
        <w:jc w:val="left"/>
        <w:rPr>
          <w:sz w:val="20"/>
        </w:rPr>
      </w:pPr>
    </w:p>
    <w:p w14:paraId="4ECFE46D" w14:textId="77777777" w:rsidR="0070228D" w:rsidRDefault="0070228D">
      <w:pPr>
        <w:pStyle w:val="BodyText"/>
        <w:spacing w:before="0"/>
        <w:ind w:left="0"/>
        <w:jc w:val="left"/>
        <w:rPr>
          <w:sz w:val="20"/>
        </w:rPr>
      </w:pPr>
    </w:p>
    <w:p w14:paraId="4ECFE46E" w14:textId="77777777" w:rsidR="0070228D" w:rsidRDefault="0070228D">
      <w:pPr>
        <w:pStyle w:val="BodyText"/>
        <w:spacing w:before="0"/>
        <w:ind w:left="0"/>
        <w:jc w:val="left"/>
        <w:rPr>
          <w:sz w:val="20"/>
        </w:rPr>
      </w:pPr>
    </w:p>
    <w:p w14:paraId="4ECFE46F" w14:textId="77777777" w:rsidR="0070228D" w:rsidRDefault="0070228D">
      <w:pPr>
        <w:pStyle w:val="BodyText"/>
        <w:spacing w:before="186"/>
        <w:ind w:left="0"/>
        <w:jc w:val="left"/>
        <w:rPr>
          <w:sz w:val="20"/>
        </w:rPr>
      </w:pPr>
    </w:p>
    <w:p w14:paraId="4ECFE470" w14:textId="7D0B6AC2" w:rsidR="0070228D" w:rsidRPr="00410DF3" w:rsidRDefault="00541249" w:rsidP="00410DF3">
      <w:pPr>
        <w:pStyle w:val="Heading1"/>
      </w:pPr>
      <w:bookmarkStart w:id="167" w:name="_Toc176801878"/>
      <w:r w:rsidRPr="00410DF3">
        <w:t xml:space="preserve">ANNEX 2 </w:t>
      </w:r>
      <w:r w:rsidR="00410DF3" w:rsidRPr="00410DF3">
        <w:t>- E</w:t>
      </w:r>
      <w:r w:rsidR="00852EE0" w:rsidRPr="00410DF3">
        <w:t>STIMATED BUDGET</w:t>
      </w:r>
      <w:bookmarkEnd w:id="167"/>
    </w:p>
    <w:p w14:paraId="4ECFE471" w14:textId="77777777" w:rsidR="0070228D" w:rsidRDefault="00852EE0" w:rsidP="00541249">
      <w:pPr>
        <w:pStyle w:val="Heading1"/>
        <w:rPr>
          <w:sz w:val="20"/>
        </w:rPr>
      </w:pPr>
      <w:r>
        <w:br w:type="column"/>
      </w:r>
    </w:p>
    <w:p w14:paraId="4ECFE472" w14:textId="77777777" w:rsidR="0070228D" w:rsidRDefault="0070228D" w:rsidP="00541249">
      <w:pPr>
        <w:pStyle w:val="Heading1"/>
        <w:rPr>
          <w:sz w:val="20"/>
        </w:rPr>
      </w:pPr>
    </w:p>
    <w:p w14:paraId="4ECFE473" w14:textId="77777777" w:rsidR="0070228D" w:rsidRDefault="00852EE0" w:rsidP="00541249">
      <w:pPr>
        <w:pStyle w:val="Heading1"/>
        <w:rPr>
          <w:sz w:val="20"/>
        </w:rPr>
      </w:pPr>
      <w:bookmarkStart w:id="168" w:name="_Toc176801879"/>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2"/>
          <w:sz w:val="20"/>
        </w:rPr>
        <w:t xml:space="preserve"> </w:t>
      </w:r>
      <w:r>
        <w:rPr>
          <w:color w:val="7E7E7E"/>
          <w:sz w:val="20"/>
        </w:rPr>
        <w:t>Multi &amp;</w:t>
      </w:r>
      <w:r>
        <w:rPr>
          <w:color w:val="7E7E7E"/>
          <w:spacing w:val="-2"/>
          <w:sz w:val="20"/>
        </w:rPr>
        <w:t xml:space="preserve"> </w:t>
      </w:r>
      <w:r>
        <w:rPr>
          <w:color w:val="7E7E7E"/>
          <w:sz w:val="20"/>
        </w:rPr>
        <w:t>Mono: 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bookmarkEnd w:id="168"/>
    </w:p>
    <w:p w14:paraId="4ECFE475" w14:textId="77777777" w:rsidR="0070228D" w:rsidRDefault="0070228D">
      <w:pPr>
        <w:sectPr w:rsidR="0070228D">
          <w:headerReference w:type="default" r:id="rId27"/>
          <w:footerReference w:type="default" r:id="rId28"/>
          <w:pgSz w:w="16840" w:h="11910" w:orient="landscape"/>
          <w:pgMar w:top="640" w:right="400" w:bottom="1640" w:left="600" w:header="0" w:footer="1449" w:gutter="0"/>
          <w:cols w:num="2" w:space="720" w:equalWidth="0">
            <w:col w:w="8825" w:space="40"/>
            <w:col w:w="6975"/>
          </w:cols>
        </w:sectPr>
      </w:pPr>
    </w:p>
    <w:p w14:paraId="4ECFE476" w14:textId="77777777" w:rsidR="0070228D" w:rsidRDefault="0070228D">
      <w:pPr>
        <w:pStyle w:val="BodyText"/>
        <w:spacing w:before="66" w:after="1"/>
        <w:ind w:left="0"/>
        <w:jc w:val="left"/>
        <w:rPr>
          <w:b/>
          <w:sz w:val="20"/>
        </w:rPr>
      </w:pPr>
    </w:p>
    <w:p w14:paraId="41B7F161" w14:textId="77777777" w:rsidR="00410DF3" w:rsidRDefault="00410DF3">
      <w:pPr>
        <w:pStyle w:val="BodyText"/>
        <w:spacing w:before="66" w:after="1"/>
        <w:ind w:left="0"/>
        <w:jc w:val="left"/>
        <w:rPr>
          <w:b/>
          <w:sz w:val="20"/>
        </w:rPr>
      </w:pPr>
    </w:p>
    <w:p w14:paraId="3C58668E" w14:textId="77777777" w:rsidR="00410DF3" w:rsidRDefault="00410DF3">
      <w:pPr>
        <w:pStyle w:val="BodyText"/>
        <w:spacing w:before="66" w:after="1"/>
        <w:ind w:left="0"/>
        <w:jc w:val="left"/>
        <w:rPr>
          <w:b/>
          <w:sz w:val="20"/>
        </w:rPr>
      </w:pPr>
    </w:p>
    <w:p w14:paraId="4ECFE477" w14:textId="77777777" w:rsidR="0070228D" w:rsidRDefault="00852EE0">
      <w:pPr>
        <w:pStyle w:val="BodyText"/>
        <w:spacing w:before="0"/>
        <w:ind w:left="108"/>
        <w:jc w:val="left"/>
        <w:rPr>
          <w:sz w:val="20"/>
        </w:rPr>
      </w:pPr>
      <w:r>
        <w:rPr>
          <w:noProof/>
          <w:sz w:val="20"/>
        </w:rPr>
        <w:drawing>
          <wp:inline distT="0" distB="0" distL="0" distR="0" wp14:anchorId="4ECFE786" wp14:editId="4ECFE787">
            <wp:extent cx="9762854" cy="304399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9" cstate="print"/>
                    <a:stretch>
                      <a:fillRect/>
                    </a:stretch>
                  </pic:blipFill>
                  <pic:spPr>
                    <a:xfrm>
                      <a:off x="0" y="0"/>
                      <a:ext cx="9762854" cy="3043999"/>
                    </a:xfrm>
                    <a:prstGeom prst="rect">
                      <a:avLst/>
                    </a:prstGeom>
                  </pic:spPr>
                </pic:pic>
              </a:graphicData>
            </a:graphic>
          </wp:inline>
        </w:drawing>
      </w:r>
    </w:p>
    <w:p w14:paraId="4ECFE478" w14:textId="77777777" w:rsidR="0070228D" w:rsidRDefault="0070228D">
      <w:pPr>
        <w:rPr>
          <w:sz w:val="20"/>
        </w:rPr>
        <w:sectPr w:rsidR="0070228D">
          <w:type w:val="continuous"/>
          <w:pgSz w:w="16840" w:h="11910" w:orient="landscape"/>
          <w:pgMar w:top="680" w:right="400" w:bottom="0" w:left="600" w:header="0" w:footer="1449" w:gutter="0"/>
          <w:cols w:space="720"/>
        </w:sectPr>
      </w:pPr>
    </w:p>
    <w:p w14:paraId="4ECFE479" w14:textId="77777777" w:rsidR="0070228D" w:rsidRDefault="0070228D">
      <w:pPr>
        <w:pStyle w:val="BodyText"/>
        <w:spacing w:before="53"/>
        <w:ind w:left="0"/>
        <w:jc w:val="left"/>
        <w:rPr>
          <w:b/>
        </w:rPr>
      </w:pPr>
    </w:p>
    <w:p w14:paraId="4ECFE47D" w14:textId="2655352F" w:rsidR="0070228D" w:rsidRPr="00410DF3" w:rsidRDefault="00852EE0" w:rsidP="00410DF3">
      <w:pPr>
        <w:pStyle w:val="Heading1"/>
      </w:pPr>
      <w:bookmarkStart w:id="169" w:name="_Toc176801880"/>
      <w:r>
        <w:t>ANNEX</w:t>
      </w:r>
      <w:r w:rsidRPr="00410DF3">
        <w:t xml:space="preserve"> 2a</w:t>
      </w:r>
      <w:r w:rsidR="00410DF3">
        <w:t xml:space="preserve"> - </w:t>
      </w:r>
      <w:r w:rsidRPr="00410DF3">
        <w:t>ADDITIONAL INFORMATION ON UNIT COSTS AND CONTRIBUTIONS</w:t>
      </w:r>
      <w:bookmarkEnd w:id="169"/>
    </w:p>
    <w:p w14:paraId="4ECFE47E" w14:textId="77777777" w:rsidR="0070228D" w:rsidRPr="00410DF3" w:rsidRDefault="0070228D" w:rsidP="00410DF3">
      <w:pPr>
        <w:pStyle w:val="Heading1"/>
        <w:rPr>
          <w:szCs w:val="22"/>
        </w:rPr>
      </w:pPr>
    </w:p>
    <w:p w14:paraId="4ECFE47F" w14:textId="77777777" w:rsidR="0070228D" w:rsidRDefault="0070228D">
      <w:pPr>
        <w:pStyle w:val="BodyText"/>
        <w:spacing w:before="125"/>
        <w:ind w:left="0"/>
        <w:jc w:val="left"/>
        <w:rPr>
          <w:b/>
        </w:rPr>
      </w:pPr>
    </w:p>
    <w:p w14:paraId="4ECFE480" w14:textId="77777777" w:rsidR="0070228D" w:rsidRDefault="00852EE0">
      <w:pPr>
        <w:ind w:left="117"/>
        <w:rPr>
          <w:b/>
          <w:sz w:val="24"/>
        </w:rPr>
      </w:pPr>
      <w:r>
        <w:rPr>
          <w:b/>
          <w:sz w:val="24"/>
          <w:u w:val="single"/>
        </w:rPr>
        <w:t>SME</w:t>
      </w:r>
      <w:r>
        <w:rPr>
          <w:b/>
          <w:spacing w:val="-1"/>
          <w:sz w:val="24"/>
          <w:u w:val="single"/>
        </w:rPr>
        <w:t xml:space="preserve"> </w:t>
      </w:r>
      <w:r>
        <w:rPr>
          <w:b/>
          <w:sz w:val="24"/>
          <w:u w:val="single"/>
        </w:rPr>
        <w:t xml:space="preserve">owners/natural person beneficiaries without </w:t>
      </w:r>
      <w:r>
        <w:rPr>
          <w:b/>
          <w:spacing w:val="-2"/>
          <w:sz w:val="24"/>
          <w:u w:val="single"/>
        </w:rPr>
        <w:t>salary</w:t>
      </w:r>
    </w:p>
    <w:p w14:paraId="4ECFE481" w14:textId="77777777" w:rsidR="0070228D" w:rsidRDefault="00852EE0">
      <w:pPr>
        <w:spacing w:before="199"/>
        <w:ind w:left="117"/>
        <w:rPr>
          <w:i/>
          <w:sz w:val="24"/>
        </w:rPr>
      </w:pPr>
      <w:r>
        <w:rPr>
          <w:i/>
          <w:sz w:val="24"/>
        </w:rPr>
        <w:t>See</w:t>
      </w:r>
      <w:r>
        <w:rPr>
          <w:i/>
          <w:spacing w:val="-1"/>
          <w:sz w:val="24"/>
        </w:rPr>
        <w:t xml:space="preserve"> </w:t>
      </w:r>
      <w:hyperlink r:id="rId30">
        <w:r w:rsidR="0070228D">
          <w:rPr>
            <w:i/>
            <w:color w:val="0087CC"/>
            <w:sz w:val="24"/>
            <w:u w:val="single" w:color="0087CC"/>
          </w:rPr>
          <w:t>Additional</w:t>
        </w:r>
        <w:r w:rsidR="0070228D">
          <w:rPr>
            <w:i/>
            <w:color w:val="0087CC"/>
            <w:spacing w:val="-1"/>
            <w:sz w:val="24"/>
            <w:u w:val="single" w:color="0087CC"/>
          </w:rPr>
          <w:t xml:space="preserve"> </w:t>
        </w:r>
        <w:r w:rsidR="0070228D">
          <w:rPr>
            <w:i/>
            <w:color w:val="0087CC"/>
            <w:sz w:val="24"/>
            <w:u w:val="single" w:color="0087CC"/>
          </w:rPr>
          <w:t>information on</w:t>
        </w:r>
        <w:r w:rsidR="0070228D">
          <w:rPr>
            <w:i/>
            <w:color w:val="0087CC"/>
            <w:spacing w:val="-1"/>
            <w:sz w:val="24"/>
            <w:u w:val="single" w:color="0087CC"/>
          </w:rPr>
          <w:t xml:space="preserve"> </w:t>
        </w:r>
        <w:r w:rsidR="0070228D">
          <w:rPr>
            <w:i/>
            <w:color w:val="0087CC"/>
            <w:sz w:val="24"/>
            <w:u w:val="single" w:color="0087CC"/>
          </w:rPr>
          <w:t>unit costs</w:t>
        </w:r>
        <w:r w:rsidR="0070228D">
          <w:rPr>
            <w:i/>
            <w:color w:val="0087CC"/>
            <w:spacing w:val="-1"/>
            <w:sz w:val="24"/>
            <w:u w:val="single" w:color="0087CC"/>
          </w:rPr>
          <w:t xml:space="preserve"> </w:t>
        </w:r>
        <w:r w:rsidR="0070228D">
          <w:rPr>
            <w:i/>
            <w:color w:val="0087CC"/>
            <w:sz w:val="24"/>
            <w:u w:val="single" w:color="0087CC"/>
          </w:rPr>
          <w:t>and contributions</w:t>
        </w:r>
        <w:r w:rsidR="0070228D">
          <w:rPr>
            <w:i/>
            <w:color w:val="0087CC"/>
            <w:spacing w:val="-1"/>
            <w:sz w:val="24"/>
            <w:u w:val="single" w:color="0087CC"/>
          </w:rPr>
          <w:t xml:space="preserve"> </w:t>
        </w:r>
        <w:r w:rsidR="0070228D">
          <w:rPr>
            <w:i/>
            <w:color w:val="0087CC"/>
            <w:sz w:val="24"/>
            <w:u w:val="single" w:color="0087CC"/>
          </w:rPr>
          <w:t>(Annex 2a</w:t>
        </w:r>
        <w:r w:rsidR="0070228D">
          <w:rPr>
            <w:i/>
            <w:color w:val="0087CC"/>
            <w:spacing w:val="-1"/>
            <w:sz w:val="24"/>
            <w:u w:val="single" w:color="0087CC"/>
          </w:rPr>
          <w:t xml:space="preserve"> </w:t>
        </w:r>
        <w:r w:rsidR="0070228D">
          <w:rPr>
            <w:i/>
            <w:color w:val="0087CC"/>
            <w:sz w:val="24"/>
            <w:u w:val="single" w:color="0087CC"/>
          </w:rPr>
          <w:t xml:space="preserve">and </w:t>
        </w:r>
        <w:r w:rsidR="0070228D">
          <w:rPr>
            <w:i/>
            <w:color w:val="0087CC"/>
            <w:spacing w:val="-5"/>
            <w:sz w:val="24"/>
            <w:u w:val="single" w:color="0087CC"/>
          </w:rPr>
          <w:t>2b)</w:t>
        </w:r>
      </w:hyperlink>
    </w:p>
    <w:p w14:paraId="4ECFE482" w14:textId="77777777" w:rsidR="0070228D" w:rsidRDefault="0070228D">
      <w:pPr>
        <w:pStyle w:val="BodyText"/>
        <w:spacing w:before="0"/>
        <w:ind w:left="0"/>
        <w:jc w:val="left"/>
        <w:rPr>
          <w:i/>
        </w:rPr>
      </w:pPr>
    </w:p>
    <w:p w14:paraId="4ECFE483" w14:textId="77777777" w:rsidR="0070228D" w:rsidRDefault="0070228D">
      <w:pPr>
        <w:pStyle w:val="BodyText"/>
        <w:spacing w:before="125"/>
        <w:ind w:left="0"/>
        <w:jc w:val="left"/>
        <w:rPr>
          <w:i/>
        </w:rPr>
      </w:pPr>
    </w:p>
    <w:p w14:paraId="4ECFE484" w14:textId="77777777" w:rsidR="0070228D" w:rsidRDefault="00852EE0">
      <w:pPr>
        <w:ind w:left="117"/>
        <w:rPr>
          <w:b/>
          <w:sz w:val="24"/>
        </w:rPr>
      </w:pPr>
      <w:r>
        <w:rPr>
          <w:b/>
          <w:sz w:val="24"/>
          <w:u w:val="single"/>
        </w:rPr>
        <w:t>HE</w:t>
      </w:r>
      <w:r>
        <w:rPr>
          <w:b/>
          <w:spacing w:val="-1"/>
          <w:sz w:val="24"/>
          <w:u w:val="single"/>
        </w:rPr>
        <w:t xml:space="preserve"> </w:t>
      </w:r>
      <w:r>
        <w:rPr>
          <w:b/>
          <w:sz w:val="24"/>
          <w:u w:val="single"/>
        </w:rPr>
        <w:t xml:space="preserve">and Euratom personnel unit </w:t>
      </w:r>
      <w:r>
        <w:rPr>
          <w:b/>
          <w:spacing w:val="-4"/>
          <w:sz w:val="24"/>
          <w:u w:val="single"/>
        </w:rPr>
        <w:t>cost</w:t>
      </w:r>
    </w:p>
    <w:p w14:paraId="4ECFE485" w14:textId="77777777" w:rsidR="0070228D" w:rsidRDefault="00852EE0">
      <w:pPr>
        <w:spacing w:before="199"/>
        <w:ind w:left="117"/>
        <w:rPr>
          <w:i/>
          <w:sz w:val="24"/>
        </w:rPr>
      </w:pPr>
      <w:r>
        <w:rPr>
          <w:i/>
          <w:sz w:val="24"/>
        </w:rPr>
        <w:t>See</w:t>
      </w:r>
      <w:r>
        <w:rPr>
          <w:i/>
          <w:spacing w:val="-1"/>
          <w:sz w:val="24"/>
        </w:rPr>
        <w:t xml:space="preserve"> </w:t>
      </w:r>
      <w:hyperlink r:id="rId31">
        <w:r w:rsidR="0070228D">
          <w:rPr>
            <w:i/>
            <w:color w:val="0087CC"/>
            <w:sz w:val="24"/>
            <w:u w:val="single" w:color="0087CC"/>
          </w:rPr>
          <w:t>Additional</w:t>
        </w:r>
        <w:r w:rsidR="0070228D">
          <w:rPr>
            <w:i/>
            <w:color w:val="0087CC"/>
            <w:spacing w:val="-1"/>
            <w:sz w:val="24"/>
            <w:u w:val="single" w:color="0087CC"/>
          </w:rPr>
          <w:t xml:space="preserve"> </w:t>
        </w:r>
        <w:r w:rsidR="0070228D">
          <w:rPr>
            <w:i/>
            <w:color w:val="0087CC"/>
            <w:sz w:val="24"/>
            <w:u w:val="single" w:color="0087CC"/>
          </w:rPr>
          <w:t>information on</w:t>
        </w:r>
        <w:r w:rsidR="0070228D">
          <w:rPr>
            <w:i/>
            <w:color w:val="0087CC"/>
            <w:spacing w:val="-1"/>
            <w:sz w:val="24"/>
            <w:u w:val="single" w:color="0087CC"/>
          </w:rPr>
          <w:t xml:space="preserve"> </w:t>
        </w:r>
        <w:r w:rsidR="0070228D">
          <w:rPr>
            <w:i/>
            <w:color w:val="0087CC"/>
            <w:sz w:val="24"/>
            <w:u w:val="single" w:color="0087CC"/>
          </w:rPr>
          <w:t>unit costs</w:t>
        </w:r>
        <w:r w:rsidR="0070228D">
          <w:rPr>
            <w:i/>
            <w:color w:val="0087CC"/>
            <w:spacing w:val="-1"/>
            <w:sz w:val="24"/>
            <w:u w:val="single" w:color="0087CC"/>
          </w:rPr>
          <w:t xml:space="preserve"> </w:t>
        </w:r>
        <w:r w:rsidR="0070228D">
          <w:rPr>
            <w:i/>
            <w:color w:val="0087CC"/>
            <w:sz w:val="24"/>
            <w:u w:val="single" w:color="0087CC"/>
          </w:rPr>
          <w:t>and contributions</w:t>
        </w:r>
        <w:r w:rsidR="0070228D">
          <w:rPr>
            <w:i/>
            <w:color w:val="0087CC"/>
            <w:spacing w:val="-1"/>
            <w:sz w:val="24"/>
            <w:u w:val="single" w:color="0087CC"/>
          </w:rPr>
          <w:t xml:space="preserve"> </w:t>
        </w:r>
        <w:r w:rsidR="0070228D">
          <w:rPr>
            <w:i/>
            <w:color w:val="0087CC"/>
            <w:sz w:val="24"/>
            <w:u w:val="single" w:color="0087CC"/>
          </w:rPr>
          <w:t>(Annex 2a</w:t>
        </w:r>
        <w:r w:rsidR="0070228D">
          <w:rPr>
            <w:i/>
            <w:color w:val="0087CC"/>
            <w:spacing w:val="-1"/>
            <w:sz w:val="24"/>
            <w:u w:val="single" w:color="0087CC"/>
          </w:rPr>
          <w:t xml:space="preserve"> </w:t>
        </w:r>
        <w:r w:rsidR="0070228D">
          <w:rPr>
            <w:i/>
            <w:color w:val="0087CC"/>
            <w:sz w:val="24"/>
            <w:u w:val="single" w:color="0087CC"/>
          </w:rPr>
          <w:t xml:space="preserve">and </w:t>
        </w:r>
        <w:r w:rsidR="0070228D">
          <w:rPr>
            <w:i/>
            <w:color w:val="0087CC"/>
            <w:spacing w:val="-5"/>
            <w:sz w:val="24"/>
            <w:u w:val="single" w:color="0087CC"/>
          </w:rPr>
          <w:t>2b)</w:t>
        </w:r>
      </w:hyperlink>
    </w:p>
    <w:p w14:paraId="4ECFE486" w14:textId="77777777" w:rsidR="0070228D" w:rsidRDefault="0070228D">
      <w:pPr>
        <w:pStyle w:val="BodyText"/>
        <w:spacing w:before="0"/>
        <w:ind w:left="0"/>
        <w:jc w:val="left"/>
        <w:rPr>
          <w:i/>
        </w:rPr>
      </w:pPr>
    </w:p>
    <w:p w14:paraId="4ECFE487" w14:textId="77777777" w:rsidR="0070228D" w:rsidRDefault="0070228D">
      <w:pPr>
        <w:pStyle w:val="BodyText"/>
        <w:spacing w:before="124"/>
        <w:ind w:left="0"/>
        <w:jc w:val="left"/>
        <w:rPr>
          <w:i/>
        </w:rPr>
      </w:pPr>
    </w:p>
    <w:p w14:paraId="4ECFE488" w14:textId="77777777" w:rsidR="0070228D" w:rsidRDefault="00852EE0">
      <w:pPr>
        <w:ind w:left="117"/>
        <w:rPr>
          <w:b/>
          <w:sz w:val="24"/>
        </w:rPr>
      </w:pPr>
      <w:r>
        <w:rPr>
          <w:b/>
          <w:sz w:val="24"/>
          <w:u w:val="single"/>
        </w:rPr>
        <w:t>HE</w:t>
      </w:r>
      <w:r>
        <w:rPr>
          <w:b/>
          <w:spacing w:val="-1"/>
          <w:sz w:val="24"/>
          <w:u w:val="single"/>
        </w:rPr>
        <w:t xml:space="preserve"> </w:t>
      </w:r>
      <w:r>
        <w:rPr>
          <w:b/>
          <w:sz w:val="24"/>
          <w:u w:val="single"/>
        </w:rPr>
        <w:t xml:space="preserve">and Euratom Research Infrastructure </w:t>
      </w:r>
      <w:r>
        <w:rPr>
          <w:b/>
          <w:spacing w:val="-2"/>
          <w:sz w:val="24"/>
          <w:u w:val="single"/>
        </w:rPr>
        <w:t>actions</w:t>
      </w:r>
    </w:p>
    <w:p w14:paraId="4ECFE489" w14:textId="77777777" w:rsidR="0070228D" w:rsidRDefault="00852EE0">
      <w:pPr>
        <w:spacing w:before="200"/>
        <w:ind w:left="117"/>
        <w:rPr>
          <w:i/>
          <w:sz w:val="24"/>
        </w:rPr>
      </w:pPr>
      <w:r>
        <w:rPr>
          <w:i/>
          <w:sz w:val="24"/>
        </w:rPr>
        <w:t>See</w:t>
      </w:r>
      <w:r>
        <w:rPr>
          <w:i/>
          <w:spacing w:val="-1"/>
          <w:sz w:val="24"/>
        </w:rPr>
        <w:t xml:space="preserve"> </w:t>
      </w:r>
      <w:hyperlink r:id="rId32">
        <w:r w:rsidR="0070228D">
          <w:rPr>
            <w:i/>
            <w:color w:val="0087CC"/>
            <w:sz w:val="24"/>
            <w:u w:val="single" w:color="0087CC"/>
          </w:rPr>
          <w:t>Additional</w:t>
        </w:r>
        <w:r w:rsidR="0070228D">
          <w:rPr>
            <w:i/>
            <w:color w:val="0087CC"/>
            <w:spacing w:val="-1"/>
            <w:sz w:val="24"/>
            <w:u w:val="single" w:color="0087CC"/>
          </w:rPr>
          <w:t xml:space="preserve"> </w:t>
        </w:r>
        <w:r w:rsidR="0070228D">
          <w:rPr>
            <w:i/>
            <w:color w:val="0087CC"/>
            <w:sz w:val="24"/>
            <w:u w:val="single" w:color="0087CC"/>
          </w:rPr>
          <w:t>information on</w:t>
        </w:r>
        <w:r w:rsidR="0070228D">
          <w:rPr>
            <w:i/>
            <w:color w:val="0087CC"/>
            <w:spacing w:val="-1"/>
            <w:sz w:val="24"/>
            <w:u w:val="single" w:color="0087CC"/>
          </w:rPr>
          <w:t xml:space="preserve"> </w:t>
        </w:r>
        <w:r w:rsidR="0070228D">
          <w:rPr>
            <w:i/>
            <w:color w:val="0087CC"/>
            <w:sz w:val="24"/>
            <w:u w:val="single" w:color="0087CC"/>
          </w:rPr>
          <w:t>unit costs</w:t>
        </w:r>
        <w:r w:rsidR="0070228D">
          <w:rPr>
            <w:i/>
            <w:color w:val="0087CC"/>
            <w:spacing w:val="-1"/>
            <w:sz w:val="24"/>
            <w:u w:val="single" w:color="0087CC"/>
          </w:rPr>
          <w:t xml:space="preserve"> </w:t>
        </w:r>
        <w:r w:rsidR="0070228D">
          <w:rPr>
            <w:i/>
            <w:color w:val="0087CC"/>
            <w:sz w:val="24"/>
            <w:u w:val="single" w:color="0087CC"/>
          </w:rPr>
          <w:t>and contributions</w:t>
        </w:r>
        <w:r w:rsidR="0070228D">
          <w:rPr>
            <w:i/>
            <w:color w:val="0087CC"/>
            <w:spacing w:val="-1"/>
            <w:sz w:val="24"/>
            <w:u w:val="single" w:color="0087CC"/>
          </w:rPr>
          <w:t xml:space="preserve"> </w:t>
        </w:r>
        <w:r w:rsidR="0070228D">
          <w:rPr>
            <w:i/>
            <w:color w:val="0087CC"/>
            <w:sz w:val="24"/>
            <w:u w:val="single" w:color="0087CC"/>
          </w:rPr>
          <w:t>(Annex 2a</w:t>
        </w:r>
        <w:r w:rsidR="0070228D">
          <w:rPr>
            <w:i/>
            <w:color w:val="0087CC"/>
            <w:spacing w:val="-1"/>
            <w:sz w:val="24"/>
            <w:u w:val="single" w:color="0087CC"/>
          </w:rPr>
          <w:t xml:space="preserve"> </w:t>
        </w:r>
        <w:r w:rsidR="0070228D">
          <w:rPr>
            <w:i/>
            <w:color w:val="0087CC"/>
            <w:sz w:val="24"/>
            <w:u w:val="single" w:color="0087CC"/>
          </w:rPr>
          <w:t xml:space="preserve">and </w:t>
        </w:r>
        <w:r w:rsidR="0070228D">
          <w:rPr>
            <w:i/>
            <w:color w:val="0087CC"/>
            <w:spacing w:val="-5"/>
            <w:sz w:val="24"/>
            <w:u w:val="single" w:color="0087CC"/>
          </w:rPr>
          <w:t>2b)</w:t>
        </w:r>
      </w:hyperlink>
    </w:p>
    <w:p w14:paraId="4ECFE48A" w14:textId="77777777" w:rsidR="0070228D" w:rsidRDefault="0070228D">
      <w:pPr>
        <w:pStyle w:val="BodyText"/>
        <w:spacing w:before="0"/>
        <w:ind w:left="0"/>
        <w:jc w:val="left"/>
        <w:rPr>
          <w:i/>
        </w:rPr>
      </w:pPr>
    </w:p>
    <w:p w14:paraId="4ECFE48B" w14:textId="77777777" w:rsidR="0070228D" w:rsidRDefault="0070228D">
      <w:pPr>
        <w:pStyle w:val="BodyText"/>
        <w:spacing w:before="124"/>
        <w:ind w:left="0"/>
        <w:jc w:val="left"/>
        <w:rPr>
          <w:i/>
        </w:rPr>
      </w:pPr>
    </w:p>
    <w:p w14:paraId="4ECFE48C" w14:textId="77777777" w:rsidR="0070228D" w:rsidRDefault="00852EE0">
      <w:pPr>
        <w:spacing w:before="1"/>
        <w:ind w:left="117"/>
        <w:rPr>
          <w:b/>
          <w:sz w:val="24"/>
        </w:rPr>
      </w:pPr>
      <w:r>
        <w:rPr>
          <w:b/>
          <w:sz w:val="24"/>
          <w:u w:val="single"/>
        </w:rPr>
        <w:t>Euratom</w:t>
      </w:r>
      <w:r>
        <w:rPr>
          <w:b/>
          <w:spacing w:val="-1"/>
          <w:sz w:val="24"/>
          <w:u w:val="single"/>
        </w:rPr>
        <w:t xml:space="preserve"> </w:t>
      </w:r>
      <w:r>
        <w:rPr>
          <w:b/>
          <w:sz w:val="24"/>
          <w:u w:val="single"/>
        </w:rPr>
        <w:t>staff</w:t>
      </w:r>
      <w:r>
        <w:rPr>
          <w:b/>
          <w:spacing w:val="1"/>
          <w:sz w:val="24"/>
          <w:u w:val="single"/>
        </w:rPr>
        <w:t xml:space="preserve"> </w:t>
      </w:r>
      <w:r>
        <w:rPr>
          <w:b/>
          <w:sz w:val="24"/>
          <w:u w:val="single"/>
        </w:rPr>
        <w:t>mobility</w:t>
      </w:r>
      <w:r>
        <w:rPr>
          <w:b/>
          <w:spacing w:val="-2"/>
          <w:sz w:val="24"/>
          <w:u w:val="single"/>
        </w:rPr>
        <w:t xml:space="preserve"> costs</w:t>
      </w:r>
    </w:p>
    <w:p w14:paraId="4ECFE48D" w14:textId="77777777" w:rsidR="0070228D" w:rsidRDefault="00852EE0">
      <w:pPr>
        <w:spacing w:before="200"/>
        <w:ind w:left="117"/>
        <w:rPr>
          <w:i/>
          <w:sz w:val="24"/>
        </w:rPr>
      </w:pPr>
      <w:r>
        <w:rPr>
          <w:i/>
          <w:sz w:val="24"/>
        </w:rPr>
        <w:t>See</w:t>
      </w:r>
      <w:r>
        <w:rPr>
          <w:i/>
          <w:spacing w:val="-1"/>
          <w:sz w:val="24"/>
        </w:rPr>
        <w:t xml:space="preserve"> </w:t>
      </w:r>
      <w:hyperlink r:id="rId33">
        <w:r w:rsidR="0070228D">
          <w:rPr>
            <w:i/>
            <w:color w:val="0087CC"/>
            <w:sz w:val="24"/>
            <w:u w:val="single" w:color="0087CC"/>
          </w:rPr>
          <w:t>Additional</w:t>
        </w:r>
        <w:r w:rsidR="0070228D">
          <w:rPr>
            <w:i/>
            <w:color w:val="0087CC"/>
            <w:spacing w:val="-1"/>
            <w:sz w:val="24"/>
            <w:u w:val="single" w:color="0087CC"/>
          </w:rPr>
          <w:t xml:space="preserve"> </w:t>
        </w:r>
        <w:r w:rsidR="0070228D">
          <w:rPr>
            <w:i/>
            <w:color w:val="0087CC"/>
            <w:sz w:val="24"/>
            <w:u w:val="single" w:color="0087CC"/>
          </w:rPr>
          <w:t>information on</w:t>
        </w:r>
        <w:r w:rsidR="0070228D">
          <w:rPr>
            <w:i/>
            <w:color w:val="0087CC"/>
            <w:spacing w:val="-1"/>
            <w:sz w:val="24"/>
            <w:u w:val="single" w:color="0087CC"/>
          </w:rPr>
          <w:t xml:space="preserve"> </w:t>
        </w:r>
        <w:r w:rsidR="0070228D">
          <w:rPr>
            <w:i/>
            <w:color w:val="0087CC"/>
            <w:sz w:val="24"/>
            <w:u w:val="single" w:color="0087CC"/>
          </w:rPr>
          <w:t>unit costs</w:t>
        </w:r>
        <w:r w:rsidR="0070228D">
          <w:rPr>
            <w:i/>
            <w:color w:val="0087CC"/>
            <w:spacing w:val="-1"/>
            <w:sz w:val="24"/>
            <w:u w:val="single" w:color="0087CC"/>
          </w:rPr>
          <w:t xml:space="preserve"> </w:t>
        </w:r>
        <w:r w:rsidR="0070228D">
          <w:rPr>
            <w:i/>
            <w:color w:val="0087CC"/>
            <w:sz w:val="24"/>
            <w:u w:val="single" w:color="0087CC"/>
          </w:rPr>
          <w:t>and contributions</w:t>
        </w:r>
        <w:r w:rsidR="0070228D">
          <w:rPr>
            <w:i/>
            <w:color w:val="0087CC"/>
            <w:spacing w:val="-1"/>
            <w:sz w:val="24"/>
            <w:u w:val="single" w:color="0087CC"/>
          </w:rPr>
          <w:t xml:space="preserve"> </w:t>
        </w:r>
        <w:r w:rsidR="0070228D">
          <w:rPr>
            <w:i/>
            <w:color w:val="0087CC"/>
            <w:sz w:val="24"/>
            <w:u w:val="single" w:color="0087CC"/>
          </w:rPr>
          <w:t>(Annex 2a</w:t>
        </w:r>
        <w:r w:rsidR="0070228D">
          <w:rPr>
            <w:i/>
            <w:color w:val="0087CC"/>
            <w:spacing w:val="-1"/>
            <w:sz w:val="24"/>
            <w:u w:val="single" w:color="0087CC"/>
          </w:rPr>
          <w:t xml:space="preserve"> </w:t>
        </w:r>
        <w:r w:rsidR="0070228D">
          <w:rPr>
            <w:i/>
            <w:color w:val="0087CC"/>
            <w:sz w:val="24"/>
            <w:u w:val="single" w:color="0087CC"/>
          </w:rPr>
          <w:t xml:space="preserve">and </w:t>
        </w:r>
        <w:r w:rsidR="0070228D">
          <w:rPr>
            <w:i/>
            <w:color w:val="0087CC"/>
            <w:spacing w:val="-5"/>
            <w:sz w:val="24"/>
            <w:u w:val="single" w:color="0087CC"/>
          </w:rPr>
          <w:t>2b)</w:t>
        </w:r>
      </w:hyperlink>
    </w:p>
    <w:p w14:paraId="4ECFE48E" w14:textId="77777777" w:rsidR="0070228D" w:rsidRDefault="0070228D">
      <w:pPr>
        <w:rPr>
          <w:sz w:val="24"/>
        </w:rPr>
        <w:sectPr w:rsidR="0070228D">
          <w:headerReference w:type="default" r:id="rId34"/>
          <w:footerReference w:type="default" r:id="rId35"/>
          <w:pgSz w:w="11910" w:h="16840"/>
          <w:pgMar w:top="1580" w:right="1300" w:bottom="1640" w:left="1300" w:header="717" w:footer="1449" w:gutter="0"/>
          <w:cols w:space="720"/>
        </w:sectPr>
      </w:pPr>
    </w:p>
    <w:p w14:paraId="4ECFE48F" w14:textId="77777777" w:rsidR="0070228D" w:rsidRDefault="0070228D">
      <w:pPr>
        <w:pStyle w:val="BodyText"/>
        <w:spacing w:before="53"/>
        <w:ind w:left="0"/>
        <w:jc w:val="left"/>
        <w:rPr>
          <w:i/>
        </w:rPr>
      </w:pPr>
    </w:p>
    <w:p w14:paraId="4ECFE493" w14:textId="21197A55" w:rsidR="0070228D" w:rsidRDefault="00852EE0" w:rsidP="00410DF3">
      <w:pPr>
        <w:pStyle w:val="Heading1"/>
      </w:pPr>
      <w:bookmarkStart w:id="170" w:name="_Toc176801881"/>
      <w:r w:rsidRPr="00410DF3">
        <w:t>ANNEX</w:t>
      </w:r>
      <w:r w:rsidRPr="00410DF3">
        <w:rPr>
          <w:spacing w:val="-1"/>
        </w:rPr>
        <w:t xml:space="preserve"> </w:t>
      </w:r>
      <w:r w:rsidRPr="00410DF3">
        <w:rPr>
          <w:spacing w:val="-5"/>
        </w:rPr>
        <w:t>2b</w:t>
      </w:r>
      <w:r w:rsidR="00410DF3">
        <w:rPr>
          <w:spacing w:val="-5"/>
          <w:u w:val="single"/>
        </w:rPr>
        <w:t xml:space="preserve"> </w:t>
      </w:r>
      <w:r>
        <w:t>ADDITIONAL</w:t>
      </w:r>
      <w:r>
        <w:rPr>
          <w:spacing w:val="-8"/>
        </w:rPr>
        <w:t xml:space="preserve"> </w:t>
      </w:r>
      <w:r>
        <w:t>INFORMATION</w:t>
      </w:r>
      <w:r>
        <w:rPr>
          <w:spacing w:val="-6"/>
        </w:rPr>
        <w:t xml:space="preserve"> </w:t>
      </w:r>
      <w:r>
        <w:t>ON</w:t>
      </w:r>
      <w:r>
        <w:rPr>
          <w:spacing w:val="-6"/>
        </w:rPr>
        <w:t xml:space="preserve"> </w:t>
      </w:r>
      <w:r>
        <w:t>CUSTOMISED</w:t>
      </w:r>
      <w:r>
        <w:rPr>
          <w:spacing w:val="-6"/>
        </w:rPr>
        <w:t xml:space="preserve"> </w:t>
      </w:r>
      <w:r>
        <w:t>UNIT</w:t>
      </w:r>
      <w:r>
        <w:rPr>
          <w:spacing w:val="-6"/>
        </w:rPr>
        <w:t xml:space="preserve"> </w:t>
      </w:r>
      <w:r>
        <w:t>COSTS</w:t>
      </w:r>
      <w:r>
        <w:rPr>
          <w:spacing w:val="-6"/>
        </w:rPr>
        <w:t xml:space="preserve"> </w:t>
      </w:r>
      <w:r>
        <w:t xml:space="preserve">AND </w:t>
      </w:r>
      <w:r>
        <w:rPr>
          <w:spacing w:val="-2"/>
        </w:rPr>
        <w:t>CONTRIBUTIONS</w:t>
      </w:r>
      <w:bookmarkEnd w:id="170"/>
    </w:p>
    <w:p w14:paraId="4ECFE494" w14:textId="77777777" w:rsidR="0070228D" w:rsidRDefault="0070228D">
      <w:pPr>
        <w:pStyle w:val="BodyText"/>
        <w:spacing w:before="0"/>
        <w:ind w:left="0"/>
        <w:jc w:val="left"/>
        <w:rPr>
          <w:b/>
        </w:rPr>
      </w:pPr>
    </w:p>
    <w:p w14:paraId="4ECFE495" w14:textId="77777777" w:rsidR="0070228D" w:rsidRDefault="0070228D">
      <w:pPr>
        <w:pStyle w:val="BodyText"/>
        <w:spacing w:before="125"/>
        <w:ind w:left="0"/>
        <w:jc w:val="left"/>
        <w:rPr>
          <w:b/>
        </w:rPr>
      </w:pPr>
    </w:p>
    <w:p w14:paraId="4ECFE496" w14:textId="77777777" w:rsidR="0070228D" w:rsidRDefault="00852EE0">
      <w:pPr>
        <w:ind w:left="117"/>
        <w:rPr>
          <w:b/>
          <w:sz w:val="24"/>
        </w:rPr>
      </w:pPr>
      <w:r>
        <w:rPr>
          <w:b/>
          <w:sz w:val="24"/>
          <w:u w:val="single"/>
        </w:rPr>
        <w:t>HE</w:t>
      </w:r>
      <w:r>
        <w:rPr>
          <w:b/>
          <w:spacing w:val="-1"/>
          <w:sz w:val="24"/>
          <w:u w:val="single"/>
        </w:rPr>
        <w:t xml:space="preserve"> </w:t>
      </w:r>
      <w:r>
        <w:rPr>
          <w:b/>
          <w:sz w:val="24"/>
          <w:u w:val="single"/>
        </w:rPr>
        <w:t xml:space="preserve">and Euratom Research Infrastructure </w:t>
      </w:r>
      <w:r>
        <w:rPr>
          <w:b/>
          <w:spacing w:val="-2"/>
          <w:sz w:val="24"/>
          <w:u w:val="single"/>
        </w:rPr>
        <w:t>actions</w:t>
      </w:r>
    </w:p>
    <w:p w14:paraId="4ECFE497" w14:textId="77777777" w:rsidR="0070228D" w:rsidRDefault="00852EE0">
      <w:pPr>
        <w:spacing w:before="199"/>
        <w:ind w:left="117"/>
        <w:rPr>
          <w:i/>
          <w:sz w:val="24"/>
        </w:rPr>
      </w:pPr>
      <w:r>
        <w:rPr>
          <w:i/>
          <w:sz w:val="24"/>
        </w:rPr>
        <w:t>See</w:t>
      </w:r>
      <w:r>
        <w:rPr>
          <w:i/>
          <w:spacing w:val="-1"/>
          <w:sz w:val="24"/>
        </w:rPr>
        <w:t xml:space="preserve"> </w:t>
      </w:r>
      <w:hyperlink r:id="rId36">
        <w:r w:rsidR="0070228D">
          <w:rPr>
            <w:i/>
            <w:color w:val="0087CC"/>
            <w:sz w:val="24"/>
            <w:u w:val="single" w:color="0087CC"/>
          </w:rPr>
          <w:t>Additional information</w:t>
        </w:r>
        <w:r w:rsidR="0070228D">
          <w:rPr>
            <w:i/>
            <w:color w:val="0087CC"/>
            <w:spacing w:val="-1"/>
            <w:sz w:val="24"/>
            <w:u w:val="single" w:color="0087CC"/>
          </w:rPr>
          <w:t xml:space="preserve"> </w:t>
        </w:r>
        <w:r w:rsidR="0070228D">
          <w:rPr>
            <w:i/>
            <w:color w:val="0087CC"/>
            <w:sz w:val="24"/>
            <w:u w:val="single" w:color="0087CC"/>
          </w:rPr>
          <w:t>on unit costs</w:t>
        </w:r>
        <w:r w:rsidR="0070228D">
          <w:rPr>
            <w:i/>
            <w:color w:val="0087CC"/>
            <w:spacing w:val="-1"/>
            <w:sz w:val="24"/>
            <w:u w:val="single" w:color="0087CC"/>
          </w:rPr>
          <w:t xml:space="preserve"> </w:t>
        </w:r>
        <w:r w:rsidR="0070228D">
          <w:rPr>
            <w:i/>
            <w:color w:val="0087CC"/>
            <w:sz w:val="24"/>
            <w:u w:val="single" w:color="0087CC"/>
          </w:rPr>
          <w:t>and contributions (Annex</w:t>
        </w:r>
        <w:r w:rsidR="0070228D">
          <w:rPr>
            <w:i/>
            <w:color w:val="0087CC"/>
            <w:spacing w:val="-1"/>
            <w:sz w:val="24"/>
            <w:u w:val="single" w:color="0087CC"/>
          </w:rPr>
          <w:t xml:space="preserve"> </w:t>
        </w:r>
        <w:r w:rsidR="0070228D">
          <w:rPr>
            <w:i/>
            <w:color w:val="0087CC"/>
            <w:sz w:val="24"/>
            <w:u w:val="single" w:color="0087CC"/>
          </w:rPr>
          <w:t xml:space="preserve">2a and </w:t>
        </w:r>
        <w:r w:rsidR="0070228D">
          <w:rPr>
            <w:i/>
            <w:color w:val="0087CC"/>
            <w:spacing w:val="-5"/>
            <w:sz w:val="24"/>
            <w:u w:val="single" w:color="0087CC"/>
          </w:rPr>
          <w:t>2b)</w:t>
        </w:r>
      </w:hyperlink>
    </w:p>
    <w:p w14:paraId="4ECFE498" w14:textId="77777777" w:rsidR="0070228D" w:rsidRDefault="0070228D">
      <w:pPr>
        <w:pStyle w:val="BodyText"/>
        <w:spacing w:before="0"/>
        <w:ind w:left="0"/>
        <w:jc w:val="left"/>
        <w:rPr>
          <w:i/>
        </w:rPr>
      </w:pPr>
    </w:p>
    <w:p w14:paraId="4ECFE499" w14:textId="77777777" w:rsidR="0070228D" w:rsidRDefault="0070228D">
      <w:pPr>
        <w:pStyle w:val="BodyText"/>
        <w:spacing w:before="125"/>
        <w:ind w:left="0"/>
        <w:jc w:val="left"/>
        <w:rPr>
          <w:i/>
        </w:rPr>
      </w:pPr>
    </w:p>
    <w:p w14:paraId="4ECFE49A" w14:textId="77777777" w:rsidR="0070228D" w:rsidRDefault="00852EE0">
      <w:pPr>
        <w:ind w:left="117"/>
        <w:rPr>
          <w:b/>
          <w:sz w:val="24"/>
        </w:rPr>
      </w:pPr>
      <w:r>
        <w:rPr>
          <w:b/>
          <w:sz w:val="24"/>
          <w:u w:val="single"/>
        </w:rPr>
        <w:t>Euratom</w:t>
      </w:r>
      <w:r>
        <w:rPr>
          <w:b/>
          <w:spacing w:val="-1"/>
          <w:sz w:val="24"/>
          <w:u w:val="single"/>
        </w:rPr>
        <w:t xml:space="preserve"> </w:t>
      </w:r>
      <w:r>
        <w:rPr>
          <w:b/>
          <w:sz w:val="24"/>
          <w:u w:val="single"/>
        </w:rPr>
        <w:t>staff</w:t>
      </w:r>
      <w:r>
        <w:rPr>
          <w:b/>
          <w:spacing w:val="-1"/>
          <w:sz w:val="24"/>
          <w:u w:val="single"/>
        </w:rPr>
        <w:t xml:space="preserve"> </w:t>
      </w:r>
      <w:r>
        <w:rPr>
          <w:b/>
          <w:sz w:val="24"/>
          <w:u w:val="single"/>
        </w:rPr>
        <w:t>mobility</w:t>
      </w:r>
      <w:r>
        <w:rPr>
          <w:b/>
          <w:spacing w:val="-1"/>
          <w:sz w:val="24"/>
          <w:u w:val="single"/>
        </w:rPr>
        <w:t xml:space="preserve"> </w:t>
      </w:r>
      <w:r>
        <w:rPr>
          <w:b/>
          <w:spacing w:val="-2"/>
          <w:sz w:val="24"/>
          <w:u w:val="single"/>
        </w:rPr>
        <w:t>costs</w:t>
      </w:r>
    </w:p>
    <w:p w14:paraId="4ECFE49B" w14:textId="77777777" w:rsidR="0070228D" w:rsidRDefault="00852EE0">
      <w:pPr>
        <w:spacing w:before="199"/>
        <w:ind w:left="117"/>
        <w:rPr>
          <w:i/>
          <w:sz w:val="24"/>
        </w:rPr>
      </w:pPr>
      <w:r>
        <w:rPr>
          <w:i/>
          <w:sz w:val="24"/>
        </w:rPr>
        <w:t>See</w:t>
      </w:r>
      <w:r>
        <w:rPr>
          <w:i/>
          <w:spacing w:val="-1"/>
          <w:sz w:val="24"/>
        </w:rPr>
        <w:t xml:space="preserve"> </w:t>
      </w:r>
      <w:hyperlink r:id="rId37">
        <w:r w:rsidR="0070228D">
          <w:rPr>
            <w:i/>
            <w:color w:val="0087CC"/>
            <w:sz w:val="24"/>
            <w:u w:val="single" w:color="0087CC"/>
          </w:rPr>
          <w:t>Additional</w:t>
        </w:r>
        <w:r w:rsidR="0070228D">
          <w:rPr>
            <w:i/>
            <w:color w:val="0087CC"/>
            <w:spacing w:val="-1"/>
            <w:sz w:val="24"/>
            <w:u w:val="single" w:color="0087CC"/>
          </w:rPr>
          <w:t xml:space="preserve"> </w:t>
        </w:r>
        <w:r w:rsidR="0070228D">
          <w:rPr>
            <w:i/>
            <w:color w:val="0087CC"/>
            <w:sz w:val="24"/>
            <w:u w:val="single" w:color="0087CC"/>
          </w:rPr>
          <w:t>information on</w:t>
        </w:r>
        <w:r w:rsidR="0070228D">
          <w:rPr>
            <w:i/>
            <w:color w:val="0087CC"/>
            <w:spacing w:val="-1"/>
            <w:sz w:val="24"/>
            <w:u w:val="single" w:color="0087CC"/>
          </w:rPr>
          <w:t xml:space="preserve"> </w:t>
        </w:r>
        <w:r w:rsidR="0070228D">
          <w:rPr>
            <w:i/>
            <w:color w:val="0087CC"/>
            <w:sz w:val="24"/>
            <w:u w:val="single" w:color="0087CC"/>
          </w:rPr>
          <w:t>unit</w:t>
        </w:r>
        <w:r w:rsidR="0070228D">
          <w:rPr>
            <w:i/>
            <w:color w:val="0087CC"/>
            <w:spacing w:val="-1"/>
            <w:sz w:val="24"/>
            <w:u w:val="single" w:color="0087CC"/>
          </w:rPr>
          <w:t xml:space="preserve"> </w:t>
        </w:r>
        <w:r w:rsidR="0070228D">
          <w:rPr>
            <w:i/>
            <w:color w:val="0087CC"/>
            <w:sz w:val="24"/>
            <w:u w:val="single" w:color="0087CC"/>
          </w:rPr>
          <w:t>costs and</w:t>
        </w:r>
        <w:r w:rsidR="0070228D">
          <w:rPr>
            <w:i/>
            <w:color w:val="0087CC"/>
            <w:spacing w:val="-1"/>
            <w:sz w:val="24"/>
            <w:u w:val="single" w:color="0087CC"/>
          </w:rPr>
          <w:t xml:space="preserve"> </w:t>
        </w:r>
        <w:r w:rsidR="0070228D">
          <w:rPr>
            <w:i/>
            <w:color w:val="0087CC"/>
            <w:sz w:val="24"/>
            <w:u w:val="single" w:color="0087CC"/>
          </w:rPr>
          <w:t>contributions</w:t>
        </w:r>
        <w:r w:rsidR="0070228D">
          <w:rPr>
            <w:i/>
            <w:color w:val="0087CC"/>
            <w:spacing w:val="-1"/>
            <w:sz w:val="24"/>
            <w:u w:val="single" w:color="0087CC"/>
          </w:rPr>
          <w:t xml:space="preserve"> </w:t>
        </w:r>
        <w:r w:rsidR="0070228D">
          <w:rPr>
            <w:i/>
            <w:color w:val="0087CC"/>
            <w:sz w:val="24"/>
            <w:u w:val="single" w:color="0087CC"/>
          </w:rPr>
          <w:t>(Annex 2a</w:t>
        </w:r>
        <w:r w:rsidR="0070228D">
          <w:rPr>
            <w:i/>
            <w:color w:val="0087CC"/>
            <w:spacing w:val="-1"/>
            <w:sz w:val="24"/>
            <w:u w:val="single" w:color="0087CC"/>
          </w:rPr>
          <w:t xml:space="preserve"> </w:t>
        </w:r>
        <w:r w:rsidR="0070228D">
          <w:rPr>
            <w:i/>
            <w:color w:val="0087CC"/>
            <w:sz w:val="24"/>
            <w:u w:val="single" w:color="0087CC"/>
          </w:rPr>
          <w:t xml:space="preserve">and </w:t>
        </w:r>
        <w:r w:rsidR="0070228D">
          <w:rPr>
            <w:i/>
            <w:color w:val="0087CC"/>
            <w:spacing w:val="-5"/>
            <w:sz w:val="24"/>
            <w:u w:val="single" w:color="0087CC"/>
          </w:rPr>
          <w:t>2b)</w:t>
        </w:r>
      </w:hyperlink>
    </w:p>
    <w:p w14:paraId="4ECFE49C" w14:textId="77777777" w:rsidR="0070228D" w:rsidRDefault="0070228D">
      <w:pPr>
        <w:rPr>
          <w:sz w:val="24"/>
        </w:rPr>
        <w:sectPr w:rsidR="0070228D">
          <w:pgSz w:w="11910" w:h="16840"/>
          <w:pgMar w:top="1580" w:right="1300" w:bottom="1640" w:left="1300" w:header="717" w:footer="1449" w:gutter="0"/>
          <w:cols w:space="720"/>
        </w:sectPr>
      </w:pPr>
    </w:p>
    <w:p w14:paraId="22AFECFB" w14:textId="07728B8F" w:rsidR="001D2E88" w:rsidRDefault="00852EE0" w:rsidP="00410DF3">
      <w:pPr>
        <w:pStyle w:val="Heading1"/>
        <w:rPr>
          <w:spacing w:val="-2"/>
        </w:rPr>
      </w:pPr>
      <w:bookmarkStart w:id="171" w:name="_Toc176801882"/>
      <w:r>
        <w:lastRenderedPageBreak/>
        <w:t>ANNEX</w:t>
      </w:r>
      <w:r>
        <w:rPr>
          <w:spacing w:val="-2"/>
        </w:rPr>
        <w:t xml:space="preserve"> </w:t>
      </w:r>
      <w:r>
        <w:rPr>
          <w:spacing w:val="-10"/>
        </w:rPr>
        <w:t>3</w:t>
      </w:r>
      <w:r w:rsidR="00410DF3">
        <w:rPr>
          <w:spacing w:val="-10"/>
        </w:rPr>
        <w:t xml:space="preserve"> - </w:t>
      </w:r>
      <w:r>
        <w:t>ACCESSION</w:t>
      </w:r>
      <w:r>
        <w:rPr>
          <w:spacing w:val="-1"/>
        </w:rPr>
        <w:t xml:space="preserve"> </w:t>
      </w:r>
      <w:r>
        <w:t xml:space="preserve">FORM FOR </w:t>
      </w:r>
      <w:r>
        <w:rPr>
          <w:spacing w:val="-2"/>
        </w:rPr>
        <w:t>BENEFICIARIES</w:t>
      </w:r>
      <w:bookmarkEnd w:id="171"/>
    </w:p>
    <w:p w14:paraId="682557E8" w14:textId="77777777" w:rsidR="00FA0065" w:rsidRDefault="00FA0065" w:rsidP="00FA0065">
      <w:pPr>
        <w:spacing w:before="1"/>
        <w:jc w:val="center"/>
        <w:rPr>
          <w:sz w:val="13"/>
        </w:rPr>
      </w:pPr>
    </w:p>
    <w:p w14:paraId="4ECFE4A8" w14:textId="7BAED251" w:rsidR="000876C7" w:rsidRPr="00A1772F" w:rsidRDefault="001D2E88" w:rsidP="00A1772F">
      <w:pPr>
        <w:spacing w:before="1"/>
        <w:rPr>
          <w:sz w:val="24"/>
          <w:szCs w:val="44"/>
        </w:rPr>
        <w:sectPr w:rsidR="000876C7" w:rsidRPr="00A1772F">
          <w:headerReference w:type="default" r:id="rId38"/>
          <w:footerReference w:type="default" r:id="rId39"/>
          <w:pgSz w:w="11910" w:h="16840"/>
          <w:pgMar w:top="1580" w:right="1300" w:bottom="2700" w:left="1300" w:header="717" w:footer="2519" w:gutter="0"/>
          <w:pgNumType w:start="44"/>
          <w:cols w:space="720"/>
        </w:sectPr>
      </w:pPr>
      <w:r w:rsidRPr="00A1772F">
        <w:rPr>
          <w:sz w:val="24"/>
          <w:szCs w:val="44"/>
        </w:rPr>
        <w:t>Not applicable</w:t>
      </w:r>
      <w:r>
        <w:rPr>
          <w:sz w:val="24"/>
          <w:szCs w:val="44"/>
        </w:rPr>
        <w:t>.</w:t>
      </w:r>
    </w:p>
    <w:p w14:paraId="4ECFE4A9" w14:textId="07B26AEC" w:rsidR="0070228D" w:rsidRDefault="0070228D">
      <w:pPr>
        <w:spacing w:before="207"/>
        <w:ind w:left="118"/>
        <w:rPr>
          <w:i/>
          <w:sz w:val="24"/>
        </w:rPr>
      </w:pPr>
    </w:p>
    <w:p w14:paraId="4ECFE4AD" w14:textId="6CC287C8" w:rsidR="0070228D" w:rsidRPr="000821E3" w:rsidRDefault="00AD30D1" w:rsidP="000821E3">
      <w:pPr>
        <w:pStyle w:val="Heading1"/>
      </w:pPr>
      <w:bookmarkStart w:id="172" w:name="_Toc176801883"/>
      <w:r w:rsidRPr="000821E3">
        <w:t>[</w:t>
      </w:r>
      <w:r w:rsidR="00852EE0" w:rsidRPr="000821E3">
        <w:rPr>
          <w:highlight w:val="lightGray"/>
        </w:rPr>
        <w:t>ANNEX 3a</w:t>
      </w:r>
      <w:r w:rsidR="00410DF3" w:rsidRPr="000821E3">
        <w:rPr>
          <w:highlight w:val="lightGray"/>
        </w:rPr>
        <w:t xml:space="preserve"> </w:t>
      </w:r>
      <w:r w:rsidR="000821E3" w:rsidRPr="000821E3">
        <w:rPr>
          <w:highlight w:val="lightGray"/>
        </w:rPr>
        <w:t>-</w:t>
      </w:r>
      <w:r w:rsidR="00410DF3" w:rsidRPr="000821E3">
        <w:rPr>
          <w:highlight w:val="lightGray"/>
        </w:rPr>
        <w:t xml:space="preserve"> </w:t>
      </w:r>
      <w:r w:rsidR="00852EE0" w:rsidRPr="000821E3">
        <w:rPr>
          <w:highlight w:val="lightGray"/>
        </w:rPr>
        <w:t>DECLARATION ON JOINT AND SEVERAL LIABILITY OF AFFILIATED ENTITIES</w:t>
      </w:r>
      <w:r w:rsidRPr="000821E3">
        <w:t>]</w:t>
      </w:r>
      <w:bookmarkEnd w:id="172"/>
    </w:p>
    <w:p w14:paraId="4ECFE4AE" w14:textId="77777777" w:rsidR="0070228D" w:rsidRDefault="0070228D">
      <w:pPr>
        <w:spacing w:line="235" w:lineRule="auto"/>
        <w:sectPr w:rsidR="0070228D">
          <w:pgSz w:w="11910" w:h="16840"/>
          <w:pgMar w:top="1580" w:right="1300" w:bottom="2720" w:left="1300" w:header="717" w:footer="2519" w:gutter="0"/>
          <w:cols w:space="720"/>
        </w:sectPr>
      </w:pPr>
    </w:p>
    <w:p w14:paraId="4ECFE4B1" w14:textId="77777777" w:rsidR="0070228D" w:rsidRDefault="0070228D">
      <w:pPr>
        <w:pStyle w:val="BodyText"/>
        <w:spacing w:before="32"/>
        <w:ind w:left="0"/>
        <w:jc w:val="left"/>
        <w:rPr>
          <w:sz w:val="20"/>
        </w:rPr>
      </w:pPr>
    </w:p>
    <w:p w14:paraId="4ECFE4B2" w14:textId="77777777" w:rsidR="0070228D" w:rsidRDefault="00852EE0">
      <w:pPr>
        <w:spacing w:before="1"/>
        <w:ind w:left="958"/>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2"/>
          <w:sz w:val="20"/>
        </w:rPr>
        <w:t xml:space="preserve"> </w:t>
      </w:r>
      <w:r>
        <w:rPr>
          <w:color w:val="7E7E7E"/>
          <w:sz w:val="20"/>
        </w:rPr>
        <w:t>Multi &amp;</w:t>
      </w:r>
      <w:r>
        <w:rPr>
          <w:color w:val="7E7E7E"/>
          <w:spacing w:val="-2"/>
          <w:sz w:val="20"/>
        </w:rPr>
        <w:t xml:space="preserve"> </w:t>
      </w:r>
      <w:r>
        <w:rPr>
          <w:color w:val="7E7E7E"/>
          <w:sz w:val="20"/>
        </w:rPr>
        <w:t>Mono: 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p w14:paraId="4ECFE4B5" w14:textId="2A9998ED" w:rsidR="0070228D" w:rsidRPr="000821E3" w:rsidRDefault="00852EE0" w:rsidP="000821E3">
      <w:pPr>
        <w:pStyle w:val="Heading1"/>
      </w:pPr>
      <w:bookmarkStart w:id="173" w:name="_Toc176801884"/>
      <w:r w:rsidRPr="000821E3">
        <w:t>ANNEX 4</w:t>
      </w:r>
      <w:r w:rsidR="000821E3" w:rsidRPr="000821E3">
        <w:t xml:space="preserve"> </w:t>
      </w:r>
      <w:r w:rsidRPr="000821E3">
        <w:t>MODEL FOR THE FINANCIAL STATEMENTS</w:t>
      </w:r>
      <w:bookmarkEnd w:id="173"/>
    </w:p>
    <w:p w14:paraId="4ECFE4B6" w14:textId="77777777" w:rsidR="0070228D" w:rsidRDefault="00852EE0">
      <w:pPr>
        <w:pStyle w:val="BodyText"/>
        <w:spacing w:before="23"/>
        <w:ind w:left="0"/>
        <w:jc w:val="left"/>
        <w:rPr>
          <w:b/>
          <w:sz w:val="20"/>
        </w:rPr>
      </w:pPr>
      <w:r>
        <w:rPr>
          <w:noProof/>
        </w:rPr>
        <w:drawing>
          <wp:anchor distT="0" distB="0" distL="0" distR="0" simplePos="0" relativeHeight="487605248" behindDoc="1" locked="0" layoutInCell="1" allowOverlap="1" wp14:anchorId="4ECFE788" wp14:editId="4ECFE789">
            <wp:simplePos x="0" y="0"/>
            <wp:positionH relativeFrom="page">
              <wp:posOffset>360045</wp:posOffset>
            </wp:positionH>
            <wp:positionV relativeFrom="paragraph">
              <wp:posOffset>176375</wp:posOffset>
            </wp:positionV>
            <wp:extent cx="10133021" cy="2030539"/>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40" cstate="print"/>
                    <a:stretch>
                      <a:fillRect/>
                    </a:stretch>
                  </pic:blipFill>
                  <pic:spPr>
                    <a:xfrm>
                      <a:off x="0" y="0"/>
                      <a:ext cx="10133021" cy="2030539"/>
                    </a:xfrm>
                    <a:prstGeom prst="rect">
                      <a:avLst/>
                    </a:prstGeom>
                  </pic:spPr>
                </pic:pic>
              </a:graphicData>
            </a:graphic>
          </wp:anchor>
        </w:drawing>
      </w:r>
    </w:p>
    <w:p w14:paraId="4ECFE4B7" w14:textId="77777777" w:rsidR="0070228D" w:rsidRDefault="0070228D">
      <w:pPr>
        <w:rPr>
          <w:sz w:val="20"/>
        </w:rPr>
        <w:sectPr w:rsidR="0070228D">
          <w:headerReference w:type="default" r:id="rId41"/>
          <w:footerReference w:type="default" r:id="rId42"/>
          <w:type w:val="continuous"/>
          <w:pgSz w:w="16840" w:h="11910" w:orient="landscape"/>
          <w:pgMar w:top="680" w:right="20" w:bottom="0" w:left="460" w:header="0" w:footer="1449" w:gutter="0"/>
          <w:cols w:space="720"/>
        </w:sectPr>
      </w:pPr>
    </w:p>
    <w:p w14:paraId="4ECFE4BB" w14:textId="6C18B440" w:rsidR="0070228D" w:rsidRPr="000821E3" w:rsidRDefault="00852EE0" w:rsidP="000821E3">
      <w:pPr>
        <w:pStyle w:val="Heading1"/>
      </w:pPr>
      <w:bookmarkStart w:id="174" w:name="_Toc176801885"/>
      <w:r w:rsidRPr="000821E3">
        <w:lastRenderedPageBreak/>
        <w:t>ANNEX 5</w:t>
      </w:r>
      <w:r w:rsidR="000821E3" w:rsidRPr="000821E3">
        <w:t xml:space="preserve"> - </w:t>
      </w:r>
      <w:r w:rsidRPr="000821E3">
        <w:t>SPECIFIC RULES</w:t>
      </w:r>
      <w:bookmarkEnd w:id="174"/>
    </w:p>
    <w:p w14:paraId="4ECFE4BC" w14:textId="77777777" w:rsidR="0070228D" w:rsidRDefault="0070228D">
      <w:pPr>
        <w:pStyle w:val="BodyText"/>
        <w:spacing w:before="0"/>
        <w:ind w:left="0"/>
        <w:jc w:val="left"/>
        <w:rPr>
          <w:b/>
        </w:rPr>
      </w:pPr>
    </w:p>
    <w:p w14:paraId="4ECFE4BD" w14:textId="77777777" w:rsidR="0070228D" w:rsidRDefault="0070228D">
      <w:pPr>
        <w:pStyle w:val="BodyText"/>
        <w:spacing w:before="125"/>
        <w:ind w:left="0"/>
        <w:jc w:val="left"/>
        <w:rPr>
          <w:b/>
        </w:rPr>
      </w:pPr>
    </w:p>
    <w:p w14:paraId="4ECFE4BE" w14:textId="77777777" w:rsidR="0070228D" w:rsidRDefault="00852EE0">
      <w:pPr>
        <w:ind w:left="117"/>
        <w:jc w:val="both"/>
        <w:rPr>
          <w:b/>
          <w:sz w:val="24"/>
        </w:rPr>
      </w:pPr>
      <w:r>
        <w:rPr>
          <w:b/>
          <w:sz w:val="24"/>
          <w:u w:val="single"/>
        </w:rPr>
        <w:t>CONFIDENTIALITY</w:t>
      </w:r>
      <w:r>
        <w:rPr>
          <w:b/>
          <w:spacing w:val="-2"/>
          <w:sz w:val="24"/>
          <w:u w:val="single"/>
        </w:rPr>
        <w:t xml:space="preserve"> </w:t>
      </w:r>
      <w:r>
        <w:rPr>
          <w:b/>
          <w:sz w:val="24"/>
          <w:u w:val="single"/>
        </w:rPr>
        <w:t>AND</w:t>
      </w:r>
      <w:r>
        <w:rPr>
          <w:b/>
          <w:spacing w:val="-1"/>
          <w:sz w:val="24"/>
          <w:u w:val="single"/>
        </w:rPr>
        <w:t xml:space="preserve"> </w:t>
      </w:r>
      <w:r>
        <w:rPr>
          <w:b/>
          <w:sz w:val="24"/>
          <w:u w:val="single"/>
        </w:rPr>
        <w:t>SECURITY</w:t>
      </w:r>
      <w:r>
        <w:rPr>
          <w:b/>
          <w:spacing w:val="-1"/>
          <w:sz w:val="24"/>
          <w:u w:val="single"/>
        </w:rPr>
        <w:t xml:space="preserve"> </w:t>
      </w:r>
      <w:r>
        <w:rPr>
          <w:b/>
          <w:sz w:val="24"/>
          <w:u w:val="single"/>
        </w:rPr>
        <w:t>(</w:t>
      </w:r>
      <w:r>
        <w:rPr>
          <w:sz w:val="24"/>
          <w:u w:val="single"/>
        </w:rPr>
        <w:t>—</w:t>
      </w:r>
      <w:r>
        <w:rPr>
          <w:spacing w:val="-1"/>
          <w:sz w:val="24"/>
          <w:u w:val="single"/>
        </w:rPr>
        <w:t xml:space="preserve"> </w:t>
      </w:r>
      <w:r>
        <w:rPr>
          <w:b/>
          <w:sz w:val="24"/>
          <w:u w:val="single"/>
        </w:rPr>
        <w:t>ARTICLE</w:t>
      </w:r>
      <w:r>
        <w:rPr>
          <w:b/>
          <w:spacing w:val="-1"/>
          <w:sz w:val="24"/>
          <w:u w:val="single"/>
        </w:rPr>
        <w:t xml:space="preserve"> </w:t>
      </w:r>
      <w:r>
        <w:rPr>
          <w:b/>
          <w:spacing w:val="-5"/>
          <w:sz w:val="24"/>
          <w:u w:val="single"/>
        </w:rPr>
        <w:t>13)</w:t>
      </w:r>
    </w:p>
    <w:p w14:paraId="4ECFE4BF" w14:textId="77777777" w:rsidR="0070228D" w:rsidRDefault="00852EE0">
      <w:pPr>
        <w:pStyle w:val="Heading2"/>
        <w:spacing w:before="199"/>
        <w:ind w:left="117" w:firstLine="0"/>
        <w:jc w:val="both"/>
      </w:pPr>
      <w:bookmarkStart w:id="175" w:name="_Toc176801886"/>
      <w:r>
        <w:t>Sensitive</w:t>
      </w:r>
      <w:r>
        <w:rPr>
          <w:spacing w:val="-1"/>
        </w:rPr>
        <w:t xml:space="preserve"> </w:t>
      </w:r>
      <w:r>
        <w:t>information</w:t>
      </w:r>
      <w:r>
        <w:rPr>
          <w:spacing w:val="-3"/>
        </w:rPr>
        <w:t xml:space="preserve"> </w:t>
      </w:r>
      <w:r>
        <w:t>with</w:t>
      </w:r>
      <w:r>
        <w:rPr>
          <w:spacing w:val="-1"/>
        </w:rPr>
        <w:t xml:space="preserve"> </w:t>
      </w:r>
      <w:r>
        <w:t>security</w:t>
      </w:r>
      <w:r>
        <w:rPr>
          <w:spacing w:val="-1"/>
        </w:rPr>
        <w:t xml:space="preserve"> </w:t>
      </w:r>
      <w:r>
        <w:rPr>
          <w:spacing w:val="-2"/>
        </w:rPr>
        <w:t>recommendation</w:t>
      </w:r>
      <w:bookmarkEnd w:id="175"/>
    </w:p>
    <w:p w14:paraId="4ECFE4C0" w14:textId="77777777" w:rsidR="0070228D" w:rsidRDefault="00852EE0">
      <w:pPr>
        <w:pStyle w:val="BodyText"/>
        <w:ind w:left="117" w:right="119"/>
      </w:pPr>
      <w:r>
        <w:t>Sensitive information with a security recommendation must comply with the additional requirements imposed by the granting authority.</w:t>
      </w:r>
    </w:p>
    <w:p w14:paraId="4ECFE4C1" w14:textId="77777777" w:rsidR="0070228D" w:rsidRDefault="00852EE0">
      <w:pPr>
        <w:pStyle w:val="BodyText"/>
        <w:ind w:left="117" w:right="117"/>
      </w:pPr>
      <w:r>
        <w:t>Before starting the action tasks concerned, the beneficiaries must have obtained all approvals or other mandatory documents needed for implementing the task. The documents must be</w:t>
      </w:r>
      <w:r>
        <w:rPr>
          <w:spacing w:val="40"/>
        </w:rPr>
        <w:t xml:space="preserve"> </w:t>
      </w:r>
      <w:r>
        <w:t>kept on</w:t>
      </w:r>
      <w:r>
        <w:rPr>
          <w:spacing w:val="-1"/>
        </w:rPr>
        <w:t xml:space="preserve"> </w:t>
      </w:r>
      <w:r>
        <w:t>file</w:t>
      </w:r>
      <w:r>
        <w:rPr>
          <w:spacing w:val="-1"/>
        </w:rPr>
        <w:t xml:space="preserve"> </w:t>
      </w:r>
      <w:r>
        <w:t>and</w:t>
      </w:r>
      <w:r>
        <w:rPr>
          <w:spacing w:val="-1"/>
        </w:rPr>
        <w:t xml:space="preserve"> </w:t>
      </w:r>
      <w:r>
        <w:t>be submitted</w:t>
      </w:r>
      <w:r>
        <w:rPr>
          <w:spacing w:val="-1"/>
        </w:rPr>
        <w:t xml:space="preserve"> </w:t>
      </w:r>
      <w:r>
        <w:t>upon</w:t>
      </w:r>
      <w:r>
        <w:rPr>
          <w:spacing w:val="-1"/>
        </w:rPr>
        <w:t xml:space="preserve"> </w:t>
      </w:r>
      <w:r>
        <w:t>request by</w:t>
      </w:r>
      <w:r>
        <w:rPr>
          <w:spacing w:val="-1"/>
        </w:rPr>
        <w:t xml:space="preserve"> </w:t>
      </w:r>
      <w:r>
        <w:t>the coordinator</w:t>
      </w:r>
      <w:r>
        <w:rPr>
          <w:spacing w:val="-1"/>
        </w:rPr>
        <w:t xml:space="preserve"> </w:t>
      </w:r>
      <w:r>
        <w:t>to</w:t>
      </w:r>
      <w:r>
        <w:rPr>
          <w:spacing w:val="-1"/>
        </w:rPr>
        <w:t xml:space="preserve"> </w:t>
      </w:r>
      <w:r>
        <w:t>the granting</w:t>
      </w:r>
      <w:r>
        <w:rPr>
          <w:spacing w:val="-1"/>
        </w:rPr>
        <w:t xml:space="preserve"> </w:t>
      </w:r>
      <w:r>
        <w:t>authority.</w:t>
      </w:r>
      <w:r>
        <w:rPr>
          <w:spacing w:val="-2"/>
        </w:rPr>
        <w:t xml:space="preserve"> </w:t>
      </w:r>
      <w:r>
        <w:t>If they are not in English, they must be submitted together with an English summary.</w:t>
      </w:r>
    </w:p>
    <w:p w14:paraId="4ECFE4C2" w14:textId="77777777" w:rsidR="0070228D" w:rsidRDefault="00852EE0">
      <w:pPr>
        <w:pStyle w:val="BodyText"/>
        <w:ind w:left="117" w:right="119"/>
      </w:pPr>
      <w:r>
        <w:t>For requirements restricting disclosure or dissemination, the information must be handled in accordance with the recommendation and may be disclosed or disseminated only after written approval from the granting authority.</w:t>
      </w:r>
    </w:p>
    <w:p w14:paraId="4ECFE4C3" w14:textId="77777777" w:rsidR="0070228D" w:rsidRDefault="00852EE0">
      <w:pPr>
        <w:pStyle w:val="Heading2"/>
        <w:spacing w:before="201"/>
        <w:ind w:left="117" w:firstLine="0"/>
        <w:jc w:val="both"/>
      </w:pPr>
      <w:bookmarkStart w:id="176" w:name="_Toc176801887"/>
      <w:r>
        <w:t>EU</w:t>
      </w:r>
      <w:r>
        <w:rPr>
          <w:spacing w:val="-2"/>
        </w:rPr>
        <w:t xml:space="preserve"> </w:t>
      </w:r>
      <w:r>
        <w:t>classified</w:t>
      </w:r>
      <w:r>
        <w:rPr>
          <w:spacing w:val="-1"/>
        </w:rPr>
        <w:t xml:space="preserve"> </w:t>
      </w:r>
      <w:r>
        <w:rPr>
          <w:spacing w:val="-2"/>
        </w:rPr>
        <w:t>information</w:t>
      </w:r>
      <w:bookmarkEnd w:id="176"/>
    </w:p>
    <w:p w14:paraId="4ECFE4C4" w14:textId="0AC0AD6E" w:rsidR="0070228D" w:rsidRDefault="00852EE0">
      <w:pPr>
        <w:pStyle w:val="BodyText"/>
        <w:spacing w:before="199"/>
        <w:ind w:left="117" w:right="120"/>
      </w:pPr>
      <w:r>
        <w:t>If EU classified information is used or generated by the action, it must be treated in accordance with the security classification guide (SCG) and security aspect letter (SAL) set out in Annex 1 and Decision 2015/444</w:t>
      </w:r>
      <w:r w:rsidR="00FA0065">
        <w:rPr>
          <w:rStyle w:val="FootnoteReference"/>
        </w:rPr>
        <w:footnoteReference w:id="23"/>
      </w:r>
      <w:r>
        <w:t xml:space="preserve"> and its implementing rules — until it is declassified.</w:t>
      </w:r>
    </w:p>
    <w:p w14:paraId="4ECFE4C5" w14:textId="77777777" w:rsidR="0070228D" w:rsidRDefault="00852EE0">
      <w:pPr>
        <w:pStyle w:val="BodyText"/>
        <w:spacing w:before="201"/>
        <w:ind w:left="117" w:right="121"/>
      </w:pPr>
      <w:r>
        <w:t>Deliverables which contain EU classified information must be submitted according to special procedures agreed with the granting authority.</w:t>
      </w:r>
    </w:p>
    <w:p w14:paraId="4ECFE4C6" w14:textId="77777777" w:rsidR="0070228D" w:rsidRDefault="00852EE0">
      <w:pPr>
        <w:pStyle w:val="BodyText"/>
        <w:ind w:left="117" w:right="112"/>
      </w:pPr>
      <w:r>
        <w:t>Action tasks involving EU classified information may be subcontracted only with prior explicit written approval from the granting authority and only to entities established in an EU Member State or in a non-EU country with a security of information agreement with the EU (or an administrative arrangement with the Commission).</w:t>
      </w:r>
    </w:p>
    <w:p w14:paraId="4ECFE4C7" w14:textId="77777777" w:rsidR="0070228D" w:rsidRDefault="00852EE0">
      <w:pPr>
        <w:pStyle w:val="BodyText"/>
        <w:spacing w:before="199"/>
        <w:ind w:left="117" w:right="116"/>
      </w:pPr>
      <w:r>
        <w:t>EU classified information may not be disclosed to any third party (including participants involved in the action implementation) without prior explicit written approval from the granting authority.</w:t>
      </w:r>
    </w:p>
    <w:p w14:paraId="4ECFE4C8" w14:textId="77777777" w:rsidR="0070228D" w:rsidRDefault="00852EE0">
      <w:pPr>
        <w:pStyle w:val="Heading1"/>
        <w:spacing w:before="201"/>
        <w:ind w:left="117"/>
        <w:jc w:val="both"/>
      </w:pPr>
      <w:bookmarkStart w:id="177" w:name="_Toc176801888"/>
      <w:r>
        <w:rPr>
          <w:u w:val="single"/>
        </w:rPr>
        <w:t>ETHICS</w:t>
      </w:r>
      <w:r>
        <w:rPr>
          <w:spacing w:val="-1"/>
          <w:u w:val="single"/>
        </w:rPr>
        <w:t xml:space="preserve"> </w:t>
      </w:r>
      <w:r>
        <w:rPr>
          <w:u w:val="single"/>
        </w:rPr>
        <w:t>(</w:t>
      </w:r>
      <w:r>
        <w:rPr>
          <w:b w:val="0"/>
          <w:u w:val="single"/>
        </w:rPr>
        <w:t>—</w:t>
      </w:r>
      <w:r>
        <w:rPr>
          <w:b w:val="0"/>
          <w:spacing w:val="-1"/>
          <w:u w:val="single"/>
        </w:rPr>
        <w:t xml:space="preserve"> </w:t>
      </w:r>
      <w:r>
        <w:rPr>
          <w:u w:val="single"/>
        </w:rPr>
        <w:t xml:space="preserve">ARTICLE </w:t>
      </w:r>
      <w:r>
        <w:rPr>
          <w:spacing w:val="-5"/>
          <w:u w:val="single"/>
        </w:rPr>
        <w:t>14)</w:t>
      </w:r>
      <w:bookmarkEnd w:id="177"/>
    </w:p>
    <w:p w14:paraId="4ECFE4C9" w14:textId="77777777" w:rsidR="0070228D" w:rsidRDefault="00852EE0">
      <w:pPr>
        <w:pStyle w:val="Heading2"/>
        <w:spacing w:before="199"/>
        <w:ind w:left="117" w:firstLine="0"/>
        <w:jc w:val="both"/>
      </w:pPr>
      <w:bookmarkStart w:id="178" w:name="_Toc176801889"/>
      <w:r>
        <w:t>Ethics and research</w:t>
      </w:r>
      <w:r>
        <w:rPr>
          <w:spacing w:val="-2"/>
        </w:rPr>
        <w:t xml:space="preserve"> integrity</w:t>
      </w:r>
      <w:bookmarkEnd w:id="178"/>
    </w:p>
    <w:p w14:paraId="4ECFE4CA" w14:textId="77777777" w:rsidR="0070228D" w:rsidRDefault="00852EE0">
      <w:pPr>
        <w:pStyle w:val="BodyText"/>
        <w:spacing w:before="201"/>
        <w:ind w:left="117"/>
      </w:pPr>
      <w:r>
        <w:t>The</w:t>
      </w:r>
      <w:r>
        <w:rPr>
          <w:spacing w:val="-3"/>
        </w:rPr>
        <w:t xml:space="preserve"> </w:t>
      </w:r>
      <w:r>
        <w:t>beneficiaries</w:t>
      </w:r>
      <w:r>
        <w:rPr>
          <w:spacing w:val="-1"/>
        </w:rPr>
        <w:t xml:space="preserve"> </w:t>
      </w:r>
      <w:r>
        <w:t>must</w:t>
      </w:r>
      <w:r>
        <w:rPr>
          <w:spacing w:val="-1"/>
        </w:rPr>
        <w:t xml:space="preserve"> </w:t>
      </w:r>
      <w:r>
        <w:t>carry out</w:t>
      </w:r>
      <w:r>
        <w:rPr>
          <w:spacing w:val="-2"/>
        </w:rPr>
        <w:t xml:space="preserve"> </w:t>
      </w:r>
      <w:r>
        <w:t>the action</w:t>
      </w:r>
      <w:r>
        <w:rPr>
          <w:spacing w:val="-3"/>
        </w:rPr>
        <w:t xml:space="preserve"> </w:t>
      </w:r>
      <w:r>
        <w:t>in</w:t>
      </w:r>
      <w:r>
        <w:rPr>
          <w:spacing w:val="3"/>
        </w:rPr>
        <w:t xml:space="preserve"> </w:t>
      </w:r>
      <w:r>
        <w:t xml:space="preserve">compliance </w:t>
      </w:r>
      <w:r>
        <w:rPr>
          <w:spacing w:val="-2"/>
        </w:rPr>
        <w:t>with:</w:t>
      </w:r>
    </w:p>
    <w:p w14:paraId="4ECFE4CF" w14:textId="77777777" w:rsidR="0070228D" w:rsidRDefault="00852EE0">
      <w:pPr>
        <w:pStyle w:val="ListParagraph"/>
        <w:numPr>
          <w:ilvl w:val="0"/>
          <w:numId w:val="4"/>
        </w:numPr>
        <w:tabs>
          <w:tab w:val="left" w:pos="477"/>
          <w:tab w:val="left" w:pos="829"/>
        </w:tabs>
        <w:spacing w:before="98" w:line="415" w:lineRule="auto"/>
        <w:ind w:right="1633" w:hanging="4"/>
        <w:jc w:val="both"/>
        <w:rPr>
          <w:sz w:val="24"/>
        </w:rPr>
      </w:pPr>
      <w:r>
        <w:rPr>
          <w:sz w:val="24"/>
        </w:rPr>
        <w:t>ethical</w:t>
      </w:r>
      <w:r>
        <w:rPr>
          <w:spacing w:val="-4"/>
          <w:sz w:val="24"/>
        </w:rPr>
        <w:t xml:space="preserve"> </w:t>
      </w:r>
      <w:r>
        <w:rPr>
          <w:sz w:val="24"/>
        </w:rPr>
        <w:t>principles</w:t>
      </w:r>
      <w:r>
        <w:rPr>
          <w:spacing w:val="-5"/>
          <w:sz w:val="24"/>
        </w:rPr>
        <w:t xml:space="preserve"> </w:t>
      </w:r>
      <w:r>
        <w:rPr>
          <w:sz w:val="24"/>
        </w:rPr>
        <w:t>(including</w:t>
      </w:r>
      <w:r>
        <w:rPr>
          <w:spacing w:val="-4"/>
          <w:sz w:val="24"/>
        </w:rPr>
        <w:t xml:space="preserve"> </w:t>
      </w:r>
      <w:r>
        <w:rPr>
          <w:sz w:val="24"/>
        </w:rPr>
        <w:t>the</w:t>
      </w:r>
      <w:r>
        <w:rPr>
          <w:spacing w:val="-4"/>
          <w:sz w:val="24"/>
        </w:rPr>
        <w:t xml:space="preserve"> </w:t>
      </w:r>
      <w:r>
        <w:rPr>
          <w:sz w:val="24"/>
        </w:rPr>
        <w:t>highest</w:t>
      </w:r>
      <w:r>
        <w:rPr>
          <w:spacing w:val="-4"/>
          <w:sz w:val="24"/>
        </w:rPr>
        <w:t xml:space="preserve"> </w:t>
      </w:r>
      <w:r>
        <w:rPr>
          <w:sz w:val="24"/>
        </w:rPr>
        <w:t>standards</w:t>
      </w:r>
      <w:r>
        <w:rPr>
          <w:spacing w:val="-4"/>
          <w:sz w:val="24"/>
        </w:rPr>
        <w:t xml:space="preserve"> </w:t>
      </w:r>
      <w:r>
        <w:rPr>
          <w:sz w:val="24"/>
        </w:rPr>
        <w:t>of</w:t>
      </w:r>
      <w:r>
        <w:rPr>
          <w:spacing w:val="-4"/>
          <w:sz w:val="24"/>
        </w:rPr>
        <w:t xml:space="preserve"> </w:t>
      </w:r>
      <w:r>
        <w:rPr>
          <w:sz w:val="24"/>
        </w:rPr>
        <w:t>research</w:t>
      </w:r>
      <w:r>
        <w:rPr>
          <w:spacing w:val="-5"/>
          <w:sz w:val="24"/>
        </w:rPr>
        <w:t xml:space="preserve"> </w:t>
      </w:r>
      <w:r>
        <w:rPr>
          <w:sz w:val="24"/>
        </w:rPr>
        <w:t xml:space="preserve">integrity) </w:t>
      </w:r>
      <w:r>
        <w:rPr>
          <w:spacing w:val="-4"/>
          <w:sz w:val="24"/>
        </w:rPr>
        <w:t>and</w:t>
      </w:r>
    </w:p>
    <w:p w14:paraId="4ECFE4D0" w14:textId="77777777" w:rsidR="0070228D" w:rsidRDefault="00852EE0">
      <w:pPr>
        <w:pStyle w:val="ListParagraph"/>
        <w:numPr>
          <w:ilvl w:val="0"/>
          <w:numId w:val="4"/>
        </w:numPr>
        <w:tabs>
          <w:tab w:val="left" w:pos="829"/>
          <w:tab w:val="left" w:pos="831"/>
        </w:tabs>
        <w:spacing w:before="0"/>
        <w:ind w:left="831" w:right="116"/>
        <w:jc w:val="both"/>
        <w:rPr>
          <w:sz w:val="24"/>
        </w:rPr>
      </w:pPr>
      <w:r>
        <w:rPr>
          <w:sz w:val="24"/>
        </w:rPr>
        <w:t xml:space="preserve">applicable EU, international and national law, including the EU Charter of Fundamental Rights and the European Convention for the Protection of Human Rights and </w:t>
      </w:r>
      <w:r>
        <w:rPr>
          <w:sz w:val="24"/>
        </w:rPr>
        <w:lastRenderedPageBreak/>
        <w:t>Fundamental Freedoms and its Supplementary Protocols.</w:t>
      </w:r>
    </w:p>
    <w:p w14:paraId="4ECFE4D1" w14:textId="77777777" w:rsidR="0070228D" w:rsidRDefault="00852EE0">
      <w:pPr>
        <w:pStyle w:val="BodyText"/>
        <w:spacing w:before="197"/>
        <w:ind w:left="117" w:right="119"/>
      </w:pPr>
      <w:r>
        <w:t>No funding can be granted, within or outside the EU, for activities that are prohibited in all Member States. No funding can be granted in a Member State for an activity which is forbidden in that Member State.</w:t>
      </w:r>
    </w:p>
    <w:p w14:paraId="4ECFE4D2" w14:textId="77777777" w:rsidR="0070228D" w:rsidRDefault="00852EE0">
      <w:pPr>
        <w:pStyle w:val="BodyText"/>
        <w:ind w:left="117" w:right="117"/>
      </w:pPr>
      <w:r>
        <w:t>The beneficiaries must pay particular attention to the principle of proportionality, the right to privacy, the right to the protection of personal data, the right to the physical and mental integrity of persons, the right to non-discrimination, the need to ensure protection of the environment and high levels of human health protection.</w:t>
      </w:r>
    </w:p>
    <w:p w14:paraId="4ECFE4D3" w14:textId="77777777" w:rsidR="0070228D" w:rsidRDefault="00852EE0">
      <w:pPr>
        <w:pStyle w:val="BodyText"/>
        <w:ind w:left="117" w:right="121"/>
      </w:pPr>
      <w:r>
        <w:t>The beneficiaries must ensure that the activities under the action have an exclusive focus on civil applications.</w:t>
      </w:r>
    </w:p>
    <w:p w14:paraId="4ECFE4D4" w14:textId="77777777" w:rsidR="0070228D" w:rsidRDefault="00852EE0">
      <w:pPr>
        <w:pStyle w:val="BodyText"/>
        <w:spacing w:before="201"/>
        <w:ind w:left="117"/>
      </w:pPr>
      <w:r>
        <w:t>The</w:t>
      </w:r>
      <w:r>
        <w:rPr>
          <w:spacing w:val="-1"/>
        </w:rPr>
        <w:t xml:space="preserve"> </w:t>
      </w:r>
      <w:r>
        <w:t>beneficiaries</w:t>
      </w:r>
      <w:r>
        <w:rPr>
          <w:spacing w:val="-1"/>
        </w:rPr>
        <w:t xml:space="preserve"> </w:t>
      </w:r>
      <w:r>
        <w:t>must</w:t>
      </w:r>
      <w:r>
        <w:rPr>
          <w:spacing w:val="-1"/>
        </w:rPr>
        <w:t xml:space="preserve"> </w:t>
      </w:r>
      <w:r>
        <w:t>ensure that</w:t>
      </w:r>
      <w:r>
        <w:rPr>
          <w:spacing w:val="-1"/>
        </w:rPr>
        <w:t xml:space="preserve"> </w:t>
      </w:r>
      <w:r>
        <w:t>the activities</w:t>
      </w:r>
      <w:r>
        <w:rPr>
          <w:spacing w:val="-1"/>
        </w:rPr>
        <w:t xml:space="preserve"> </w:t>
      </w:r>
      <w:r>
        <w:t>under the</w:t>
      </w:r>
      <w:r>
        <w:rPr>
          <w:spacing w:val="-1"/>
        </w:rPr>
        <w:t xml:space="preserve"> </w:t>
      </w:r>
      <w:r>
        <w:t xml:space="preserve">action do </w:t>
      </w:r>
      <w:r>
        <w:rPr>
          <w:spacing w:val="-4"/>
        </w:rPr>
        <w:t>not:</w:t>
      </w:r>
    </w:p>
    <w:p w14:paraId="4ECFE4D5" w14:textId="77777777" w:rsidR="0070228D" w:rsidRDefault="00852EE0">
      <w:pPr>
        <w:pStyle w:val="ListParagraph"/>
        <w:numPr>
          <w:ilvl w:val="0"/>
          <w:numId w:val="4"/>
        </w:numPr>
        <w:tabs>
          <w:tab w:val="left" w:pos="831"/>
        </w:tabs>
        <w:spacing w:before="199"/>
        <w:ind w:left="831" w:hanging="357"/>
        <w:rPr>
          <w:sz w:val="24"/>
        </w:rPr>
      </w:pPr>
      <w:r>
        <w:rPr>
          <w:sz w:val="24"/>
        </w:rPr>
        <w:t>aim</w:t>
      </w:r>
      <w:r>
        <w:rPr>
          <w:spacing w:val="-1"/>
          <w:sz w:val="24"/>
        </w:rPr>
        <w:t xml:space="preserve"> </w:t>
      </w:r>
      <w:r>
        <w:rPr>
          <w:sz w:val="24"/>
        </w:rPr>
        <w:t>at</w:t>
      </w:r>
      <w:r>
        <w:rPr>
          <w:spacing w:val="-2"/>
          <w:sz w:val="24"/>
        </w:rPr>
        <w:t xml:space="preserve"> </w:t>
      </w:r>
      <w:r>
        <w:rPr>
          <w:sz w:val="24"/>
        </w:rPr>
        <w:t>human</w:t>
      </w:r>
      <w:r>
        <w:rPr>
          <w:spacing w:val="-1"/>
          <w:sz w:val="24"/>
        </w:rPr>
        <w:t xml:space="preserve"> </w:t>
      </w:r>
      <w:r>
        <w:rPr>
          <w:sz w:val="24"/>
        </w:rPr>
        <w:t>cloning</w:t>
      </w:r>
      <w:r>
        <w:rPr>
          <w:spacing w:val="-2"/>
          <w:sz w:val="24"/>
        </w:rPr>
        <w:t xml:space="preserve"> </w:t>
      </w:r>
      <w:r>
        <w:rPr>
          <w:sz w:val="24"/>
        </w:rPr>
        <w:t>for</w:t>
      </w:r>
      <w:r>
        <w:rPr>
          <w:spacing w:val="-1"/>
          <w:sz w:val="24"/>
        </w:rPr>
        <w:t xml:space="preserve"> </w:t>
      </w:r>
      <w:r>
        <w:rPr>
          <w:sz w:val="24"/>
        </w:rPr>
        <w:t>reproductive</w:t>
      </w:r>
      <w:r>
        <w:rPr>
          <w:spacing w:val="-1"/>
          <w:sz w:val="24"/>
        </w:rPr>
        <w:t xml:space="preserve"> </w:t>
      </w:r>
      <w:r>
        <w:rPr>
          <w:spacing w:val="-2"/>
          <w:sz w:val="24"/>
        </w:rPr>
        <w:t>purposes</w:t>
      </w:r>
    </w:p>
    <w:p w14:paraId="4ECFE4D6" w14:textId="77777777" w:rsidR="0070228D" w:rsidRDefault="00852EE0">
      <w:pPr>
        <w:pStyle w:val="ListParagraph"/>
        <w:numPr>
          <w:ilvl w:val="0"/>
          <w:numId w:val="4"/>
        </w:numPr>
        <w:tabs>
          <w:tab w:val="left" w:pos="829"/>
          <w:tab w:val="left" w:pos="831"/>
        </w:tabs>
        <w:ind w:left="831" w:right="120"/>
        <w:jc w:val="both"/>
        <w:rPr>
          <w:sz w:val="24"/>
        </w:rPr>
      </w:pPr>
      <w:r>
        <w:rPr>
          <w:sz w:val="24"/>
        </w:rPr>
        <w:t>intend to modify the genetic heritage of human beings which could make such modifications heritable (with the exception of research relating to cancer treatment of the gonads, which may be financed)</w:t>
      </w:r>
    </w:p>
    <w:p w14:paraId="4ECFE4D7" w14:textId="77777777" w:rsidR="0070228D" w:rsidRDefault="00852EE0">
      <w:pPr>
        <w:pStyle w:val="ListParagraph"/>
        <w:numPr>
          <w:ilvl w:val="0"/>
          <w:numId w:val="4"/>
        </w:numPr>
        <w:tabs>
          <w:tab w:val="left" w:pos="829"/>
          <w:tab w:val="left" w:pos="831"/>
        </w:tabs>
        <w:spacing w:before="201"/>
        <w:ind w:left="831" w:right="119"/>
        <w:jc w:val="both"/>
        <w:rPr>
          <w:sz w:val="24"/>
        </w:rPr>
      </w:pPr>
      <w:r>
        <w:rPr>
          <w:sz w:val="24"/>
        </w:rPr>
        <w:t>intend to create human embryos solely for the purpose of research or for the purpose</w:t>
      </w:r>
      <w:r>
        <w:rPr>
          <w:spacing w:val="40"/>
          <w:sz w:val="24"/>
        </w:rPr>
        <w:t xml:space="preserve"> </w:t>
      </w:r>
      <w:r>
        <w:rPr>
          <w:sz w:val="24"/>
        </w:rPr>
        <w:t>of stem cell procurement, including by means of somatic cell nuclear transfer, or</w:t>
      </w:r>
    </w:p>
    <w:p w14:paraId="4ECFE4D8" w14:textId="77777777" w:rsidR="0070228D" w:rsidRDefault="00852EE0">
      <w:pPr>
        <w:pStyle w:val="ListParagraph"/>
        <w:numPr>
          <w:ilvl w:val="0"/>
          <w:numId w:val="4"/>
        </w:numPr>
        <w:tabs>
          <w:tab w:val="left" w:pos="903"/>
        </w:tabs>
        <w:spacing w:before="199"/>
        <w:ind w:left="903" w:hanging="360"/>
        <w:rPr>
          <w:sz w:val="24"/>
        </w:rPr>
      </w:pPr>
      <w:r>
        <w:rPr>
          <w:sz w:val="24"/>
        </w:rPr>
        <w:t>lead</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destruction</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embryos</w:t>
      </w:r>
      <w:r>
        <w:rPr>
          <w:spacing w:val="-1"/>
          <w:sz w:val="24"/>
        </w:rPr>
        <w:t xml:space="preserve"> </w:t>
      </w:r>
      <w:r>
        <w:rPr>
          <w:sz w:val="24"/>
        </w:rPr>
        <w:t>(for</w:t>
      </w:r>
      <w:r>
        <w:rPr>
          <w:spacing w:val="-1"/>
          <w:sz w:val="24"/>
        </w:rPr>
        <w:t xml:space="preserve"> </w:t>
      </w:r>
      <w:r>
        <w:rPr>
          <w:sz w:val="24"/>
        </w:rPr>
        <w:t>example,</w:t>
      </w:r>
      <w:r>
        <w:rPr>
          <w:spacing w:val="-2"/>
          <w:sz w:val="24"/>
        </w:rPr>
        <w:t xml:space="preserve"> </w:t>
      </w:r>
      <w:r>
        <w:rPr>
          <w:sz w:val="24"/>
        </w:rPr>
        <w:t>for</w:t>
      </w:r>
      <w:r>
        <w:rPr>
          <w:spacing w:val="2"/>
          <w:sz w:val="24"/>
        </w:rPr>
        <w:t xml:space="preserve"> </w:t>
      </w:r>
      <w:r>
        <w:rPr>
          <w:sz w:val="24"/>
        </w:rPr>
        <w:t>obtaining</w:t>
      </w:r>
      <w:r>
        <w:rPr>
          <w:spacing w:val="-1"/>
          <w:sz w:val="24"/>
        </w:rPr>
        <w:t xml:space="preserve"> </w:t>
      </w:r>
      <w:r>
        <w:rPr>
          <w:sz w:val="24"/>
        </w:rPr>
        <w:t>stem</w:t>
      </w:r>
      <w:r>
        <w:rPr>
          <w:spacing w:val="-1"/>
          <w:sz w:val="24"/>
        </w:rPr>
        <w:t xml:space="preserve"> </w:t>
      </w:r>
      <w:r>
        <w:rPr>
          <w:spacing w:val="-2"/>
          <w:sz w:val="24"/>
        </w:rPr>
        <w:t>cells).</w:t>
      </w:r>
    </w:p>
    <w:p w14:paraId="4ECFE4D9" w14:textId="77777777" w:rsidR="0070228D" w:rsidRDefault="00852EE0">
      <w:pPr>
        <w:pStyle w:val="BodyText"/>
        <w:spacing w:before="201"/>
        <w:ind w:left="117" w:right="119"/>
      </w:pPr>
      <w:r>
        <w:t>Activities involving research on human embryos or human embryonic stem cells may be carried out only if:</w:t>
      </w:r>
    </w:p>
    <w:p w14:paraId="4ECFE4DA" w14:textId="77777777" w:rsidR="0070228D" w:rsidRDefault="00852EE0">
      <w:pPr>
        <w:pStyle w:val="ListParagraph"/>
        <w:numPr>
          <w:ilvl w:val="0"/>
          <w:numId w:val="4"/>
        </w:numPr>
        <w:tabs>
          <w:tab w:val="left" w:pos="891"/>
        </w:tabs>
        <w:ind w:left="891" w:hanging="417"/>
        <w:rPr>
          <w:sz w:val="24"/>
        </w:rPr>
      </w:pPr>
      <w:r>
        <w:rPr>
          <w:sz w:val="24"/>
        </w:rPr>
        <w:t>they</w:t>
      </w:r>
      <w:r>
        <w:rPr>
          <w:spacing w:val="-1"/>
          <w:sz w:val="24"/>
        </w:rPr>
        <w:t xml:space="preserve"> </w:t>
      </w:r>
      <w:r>
        <w:rPr>
          <w:sz w:val="24"/>
        </w:rPr>
        <w:t>are set</w:t>
      </w:r>
      <w:r>
        <w:rPr>
          <w:spacing w:val="-1"/>
          <w:sz w:val="24"/>
        </w:rPr>
        <w:t xml:space="preserve"> </w:t>
      </w:r>
      <w:r>
        <w:rPr>
          <w:sz w:val="24"/>
        </w:rPr>
        <w:t>out</w:t>
      </w:r>
      <w:r>
        <w:rPr>
          <w:spacing w:val="-1"/>
          <w:sz w:val="24"/>
        </w:rPr>
        <w:t xml:space="preserve"> </w:t>
      </w:r>
      <w:r>
        <w:rPr>
          <w:sz w:val="24"/>
        </w:rPr>
        <w:t xml:space="preserve">in Annex 1 </w:t>
      </w:r>
      <w:r>
        <w:rPr>
          <w:spacing w:val="-5"/>
          <w:sz w:val="24"/>
        </w:rPr>
        <w:t>or</w:t>
      </w:r>
    </w:p>
    <w:p w14:paraId="4ECFE4DB" w14:textId="77777777" w:rsidR="0070228D" w:rsidRDefault="00852EE0">
      <w:pPr>
        <w:pStyle w:val="ListParagraph"/>
        <w:numPr>
          <w:ilvl w:val="0"/>
          <w:numId w:val="4"/>
        </w:numPr>
        <w:tabs>
          <w:tab w:val="left" w:pos="891"/>
        </w:tabs>
        <w:ind w:left="891" w:hanging="418"/>
        <w:rPr>
          <w:sz w:val="24"/>
        </w:rPr>
      </w:pPr>
      <w:r>
        <w:rPr>
          <w:sz w:val="24"/>
        </w:rPr>
        <w:t>the</w:t>
      </w:r>
      <w:r>
        <w:rPr>
          <w:spacing w:val="-3"/>
          <w:sz w:val="24"/>
        </w:rPr>
        <w:t xml:space="preserve"> </w:t>
      </w:r>
      <w:r>
        <w:rPr>
          <w:sz w:val="24"/>
        </w:rPr>
        <w:t>coordinator</w:t>
      </w:r>
      <w:r>
        <w:rPr>
          <w:spacing w:val="-1"/>
          <w:sz w:val="24"/>
        </w:rPr>
        <w:t xml:space="preserve"> </w:t>
      </w:r>
      <w:r>
        <w:rPr>
          <w:sz w:val="24"/>
        </w:rPr>
        <w:t>has</w:t>
      </w:r>
      <w:r>
        <w:rPr>
          <w:spacing w:val="-1"/>
          <w:sz w:val="24"/>
        </w:rPr>
        <w:t xml:space="preserve"> </w:t>
      </w:r>
      <w:r>
        <w:rPr>
          <w:sz w:val="24"/>
        </w:rPr>
        <w:t>obtained</w:t>
      </w:r>
      <w:r>
        <w:rPr>
          <w:spacing w:val="-1"/>
          <w:sz w:val="24"/>
        </w:rPr>
        <w:t xml:space="preserve"> </w:t>
      </w:r>
      <w:r>
        <w:rPr>
          <w:sz w:val="24"/>
        </w:rPr>
        <w:t>explicit</w:t>
      </w:r>
      <w:r>
        <w:rPr>
          <w:spacing w:val="-2"/>
          <w:sz w:val="24"/>
        </w:rPr>
        <w:t xml:space="preserve"> </w:t>
      </w:r>
      <w:r>
        <w:rPr>
          <w:sz w:val="24"/>
        </w:rPr>
        <w:t>approval</w:t>
      </w:r>
      <w:r>
        <w:rPr>
          <w:spacing w:val="1"/>
          <w:sz w:val="24"/>
        </w:rPr>
        <w:t xml:space="preserve"> </w:t>
      </w:r>
      <w:r>
        <w:rPr>
          <w:sz w:val="24"/>
        </w:rPr>
        <w:t>(in</w:t>
      </w:r>
      <w:r>
        <w:rPr>
          <w:spacing w:val="-3"/>
          <w:sz w:val="24"/>
        </w:rPr>
        <w:t xml:space="preserve"> </w:t>
      </w:r>
      <w:r>
        <w:rPr>
          <w:sz w:val="24"/>
        </w:rPr>
        <w:t>writing) from</w:t>
      </w:r>
      <w:r>
        <w:rPr>
          <w:spacing w:val="-1"/>
          <w:sz w:val="24"/>
        </w:rPr>
        <w:t xml:space="preserve"> </w:t>
      </w:r>
      <w:r>
        <w:rPr>
          <w:sz w:val="24"/>
        </w:rPr>
        <w:t>the</w:t>
      </w:r>
      <w:r>
        <w:rPr>
          <w:spacing w:val="-1"/>
          <w:sz w:val="24"/>
        </w:rPr>
        <w:t xml:space="preserve"> </w:t>
      </w:r>
      <w:r>
        <w:rPr>
          <w:sz w:val="24"/>
        </w:rPr>
        <w:t xml:space="preserve">granting </w:t>
      </w:r>
      <w:r>
        <w:rPr>
          <w:spacing w:val="-2"/>
          <w:sz w:val="24"/>
        </w:rPr>
        <w:t>authority.</w:t>
      </w:r>
    </w:p>
    <w:p w14:paraId="4ECFE4DC" w14:textId="063B1D66" w:rsidR="0070228D" w:rsidRDefault="00852EE0">
      <w:pPr>
        <w:pStyle w:val="BodyText"/>
        <w:spacing w:line="273" w:lineRule="auto"/>
        <w:ind w:left="117" w:right="112"/>
      </w:pPr>
      <w:r>
        <w:t>In addition, the beneficiaries must respect the fundamental principle of research integrity —</w:t>
      </w:r>
      <w:r>
        <w:rPr>
          <w:spacing w:val="40"/>
        </w:rPr>
        <w:t xml:space="preserve"> </w:t>
      </w:r>
      <w:r>
        <w:t>as set out in the European Code of Conduct for Research Integrity</w:t>
      </w:r>
      <w:r w:rsidR="00E31119">
        <w:rPr>
          <w:rStyle w:val="FootnoteReference"/>
        </w:rPr>
        <w:footnoteReference w:id="24"/>
      </w:r>
      <w:r>
        <w:t>.</w:t>
      </w:r>
    </w:p>
    <w:p w14:paraId="4ECFE4DD" w14:textId="77777777" w:rsidR="0070228D" w:rsidRDefault="00852EE0">
      <w:pPr>
        <w:pStyle w:val="BodyText"/>
        <w:spacing w:before="163"/>
        <w:ind w:left="117"/>
      </w:pPr>
      <w:r>
        <w:t>This</w:t>
      </w:r>
      <w:r>
        <w:rPr>
          <w:spacing w:val="-1"/>
        </w:rPr>
        <w:t xml:space="preserve"> </w:t>
      </w:r>
      <w:r>
        <w:t>implies</w:t>
      </w:r>
      <w:r>
        <w:rPr>
          <w:spacing w:val="-2"/>
        </w:rPr>
        <w:t xml:space="preserve"> </w:t>
      </w:r>
      <w:r>
        <w:t>compliance</w:t>
      </w:r>
      <w:r>
        <w:rPr>
          <w:spacing w:val="-1"/>
        </w:rPr>
        <w:t xml:space="preserve"> </w:t>
      </w:r>
      <w:r>
        <w:t>with</w:t>
      </w:r>
      <w:r>
        <w:rPr>
          <w:spacing w:val="-1"/>
        </w:rPr>
        <w:t xml:space="preserve"> </w:t>
      </w:r>
      <w:r>
        <w:t>the</w:t>
      </w:r>
      <w:r>
        <w:rPr>
          <w:spacing w:val="-2"/>
        </w:rPr>
        <w:t xml:space="preserve"> </w:t>
      </w:r>
      <w:r>
        <w:t xml:space="preserve">following </w:t>
      </w:r>
      <w:r>
        <w:rPr>
          <w:spacing w:val="-2"/>
        </w:rPr>
        <w:t>principles:</w:t>
      </w:r>
    </w:p>
    <w:p w14:paraId="4ECFE4DE" w14:textId="77777777" w:rsidR="0070228D" w:rsidRDefault="00852EE0">
      <w:pPr>
        <w:pStyle w:val="ListParagraph"/>
        <w:numPr>
          <w:ilvl w:val="0"/>
          <w:numId w:val="4"/>
        </w:numPr>
        <w:tabs>
          <w:tab w:val="left" w:pos="829"/>
          <w:tab w:val="left" w:pos="831"/>
        </w:tabs>
        <w:spacing w:before="199"/>
        <w:ind w:left="831" w:right="122"/>
        <w:jc w:val="both"/>
        <w:rPr>
          <w:sz w:val="24"/>
        </w:rPr>
      </w:pPr>
      <w:r>
        <w:rPr>
          <w:sz w:val="24"/>
        </w:rPr>
        <w:t>reliability in ensuring the quality of research reflected in the design, the methodology, the analysis and the use of resources</w:t>
      </w:r>
    </w:p>
    <w:p w14:paraId="4ECFE4E4" w14:textId="77777777" w:rsidR="0070228D" w:rsidRDefault="00852EE0">
      <w:pPr>
        <w:pStyle w:val="ListParagraph"/>
        <w:numPr>
          <w:ilvl w:val="0"/>
          <w:numId w:val="4"/>
        </w:numPr>
        <w:tabs>
          <w:tab w:val="left" w:pos="837"/>
        </w:tabs>
        <w:spacing w:before="98"/>
        <w:ind w:left="837" w:right="115" w:hanging="360"/>
        <w:rPr>
          <w:sz w:val="24"/>
        </w:rPr>
      </w:pPr>
      <w:r>
        <w:rPr>
          <w:sz w:val="24"/>
        </w:rPr>
        <w:t>honesty in developing, undertaking, reviewing, reporting and communicating research in a transparent, fair and unbiased way</w:t>
      </w:r>
    </w:p>
    <w:p w14:paraId="4ECFE4E5" w14:textId="77777777" w:rsidR="0070228D" w:rsidRDefault="00852EE0">
      <w:pPr>
        <w:pStyle w:val="ListParagraph"/>
        <w:numPr>
          <w:ilvl w:val="0"/>
          <w:numId w:val="4"/>
        </w:numPr>
        <w:tabs>
          <w:tab w:val="left" w:pos="831"/>
        </w:tabs>
        <w:spacing w:before="201"/>
        <w:ind w:left="831" w:right="118"/>
        <w:rPr>
          <w:sz w:val="24"/>
        </w:rPr>
      </w:pPr>
      <w:r>
        <w:rPr>
          <w:sz w:val="24"/>
        </w:rPr>
        <w:t>respect for colleagues, research participants, society, ecosystems, cultural heritage and the environment</w:t>
      </w:r>
    </w:p>
    <w:p w14:paraId="4ECFE4E6" w14:textId="77777777" w:rsidR="0070228D" w:rsidRDefault="00852EE0">
      <w:pPr>
        <w:pStyle w:val="ListParagraph"/>
        <w:numPr>
          <w:ilvl w:val="0"/>
          <w:numId w:val="4"/>
        </w:numPr>
        <w:tabs>
          <w:tab w:val="left" w:pos="831"/>
        </w:tabs>
        <w:spacing w:before="199"/>
        <w:ind w:left="831" w:right="120"/>
        <w:rPr>
          <w:sz w:val="24"/>
        </w:rPr>
      </w:pPr>
      <w:r>
        <w:rPr>
          <w:sz w:val="24"/>
        </w:rPr>
        <w:t>accountability</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research</w:t>
      </w:r>
      <w:r>
        <w:rPr>
          <w:spacing w:val="40"/>
          <w:sz w:val="24"/>
        </w:rPr>
        <w:t xml:space="preserve"> </w:t>
      </w:r>
      <w:r>
        <w:rPr>
          <w:sz w:val="24"/>
        </w:rPr>
        <w:t>from</w:t>
      </w:r>
      <w:r>
        <w:rPr>
          <w:spacing w:val="40"/>
          <w:sz w:val="24"/>
        </w:rPr>
        <w:t xml:space="preserve"> </w:t>
      </w:r>
      <w:r>
        <w:rPr>
          <w:sz w:val="24"/>
        </w:rPr>
        <w:t>idea</w:t>
      </w:r>
      <w:r>
        <w:rPr>
          <w:spacing w:val="40"/>
          <w:sz w:val="24"/>
        </w:rPr>
        <w:t xml:space="preserve"> </w:t>
      </w:r>
      <w:r>
        <w:rPr>
          <w:sz w:val="24"/>
        </w:rPr>
        <w:t>to</w:t>
      </w:r>
      <w:r>
        <w:rPr>
          <w:spacing w:val="40"/>
          <w:sz w:val="24"/>
        </w:rPr>
        <w:t xml:space="preserve"> </w:t>
      </w:r>
      <w:r>
        <w:rPr>
          <w:sz w:val="24"/>
        </w:rPr>
        <w:t>publication,</w:t>
      </w:r>
      <w:r>
        <w:rPr>
          <w:spacing w:val="40"/>
          <w:sz w:val="24"/>
        </w:rPr>
        <w:t xml:space="preserve"> </w:t>
      </w:r>
      <w:r>
        <w:rPr>
          <w:sz w:val="24"/>
        </w:rPr>
        <w:t>for</w:t>
      </w:r>
      <w:r>
        <w:rPr>
          <w:spacing w:val="40"/>
          <w:sz w:val="24"/>
        </w:rPr>
        <w:t xml:space="preserve"> </w:t>
      </w:r>
      <w:r>
        <w:rPr>
          <w:sz w:val="24"/>
        </w:rPr>
        <w:t>its</w:t>
      </w:r>
      <w:r>
        <w:rPr>
          <w:spacing w:val="40"/>
          <w:sz w:val="24"/>
        </w:rPr>
        <w:t xml:space="preserve"> </w:t>
      </w:r>
      <w:r>
        <w:rPr>
          <w:sz w:val="24"/>
        </w:rPr>
        <w:t>management</w:t>
      </w:r>
      <w:r>
        <w:rPr>
          <w:spacing w:val="40"/>
          <w:sz w:val="24"/>
        </w:rPr>
        <w:t xml:space="preserve"> </w:t>
      </w:r>
      <w:r>
        <w:rPr>
          <w:sz w:val="24"/>
        </w:rPr>
        <w:t>and</w:t>
      </w:r>
      <w:r>
        <w:rPr>
          <w:spacing w:val="40"/>
          <w:sz w:val="24"/>
        </w:rPr>
        <w:t xml:space="preserve"> </w:t>
      </w:r>
      <w:proofErr w:type="spellStart"/>
      <w:r>
        <w:rPr>
          <w:sz w:val="24"/>
        </w:rPr>
        <w:t>organisation</w:t>
      </w:r>
      <w:proofErr w:type="spellEnd"/>
      <w:r>
        <w:rPr>
          <w:sz w:val="24"/>
        </w:rPr>
        <w:t>, for training, supervision and mentoring, and for its wider impacts</w:t>
      </w:r>
    </w:p>
    <w:p w14:paraId="4ECFE4E7" w14:textId="77777777" w:rsidR="0070228D" w:rsidRDefault="00852EE0">
      <w:pPr>
        <w:pStyle w:val="BodyText"/>
        <w:ind w:left="117" w:right="118"/>
      </w:pPr>
      <w:r>
        <w:t xml:space="preserve">and means that beneficiaries must ensure that persons carrying out research tasks follow the </w:t>
      </w:r>
      <w:r>
        <w:lastRenderedPageBreak/>
        <w:t>good research practices including ensuring, where possible, openness, reproducibility and traceability and refrain from the research integrity violations described in the Code.</w:t>
      </w:r>
    </w:p>
    <w:p w14:paraId="4ECFE4E8" w14:textId="77777777" w:rsidR="0070228D" w:rsidRDefault="00852EE0">
      <w:pPr>
        <w:pStyle w:val="BodyText"/>
        <w:ind w:left="117" w:right="119"/>
      </w:pPr>
      <w:r>
        <w:t>Activities raising ethical issues must comply with the additional requirements formulated by the ethics panels (including after checks, reviews or audits; see Article 25).</w:t>
      </w:r>
    </w:p>
    <w:p w14:paraId="4ECFE4E9" w14:textId="77777777" w:rsidR="0070228D" w:rsidRDefault="00852EE0">
      <w:pPr>
        <w:pStyle w:val="BodyText"/>
        <w:ind w:left="117" w:right="119"/>
      </w:pPr>
      <w:r>
        <w:t>Before starting an action task raising ethical issues, the beneficiaries must have obtained all approvals or other mandatory documents needed for implementing the task, notably from any (national or local) ethics committee or other bodies such as data protection authorities.</w:t>
      </w:r>
    </w:p>
    <w:p w14:paraId="4ECFE4EA" w14:textId="77777777" w:rsidR="0070228D" w:rsidRDefault="00852EE0">
      <w:pPr>
        <w:pStyle w:val="BodyText"/>
        <w:spacing w:before="201"/>
        <w:ind w:left="117" w:right="115"/>
      </w:pPr>
      <w:r>
        <w:t>The documents must be kept on file and be submitted upon request by the coordinator to the granting authority. If they are not in English, they must be submitted together with an English summary, which shows that the documents cover the action tasks in question and includes the conclusions of the committee or authority concerned (if any).</w:t>
      </w:r>
    </w:p>
    <w:p w14:paraId="4ECFE4EB" w14:textId="77777777" w:rsidR="0070228D" w:rsidRDefault="00852EE0">
      <w:pPr>
        <w:pStyle w:val="Heading1"/>
        <w:spacing w:before="199"/>
        <w:ind w:left="117"/>
        <w:jc w:val="both"/>
      </w:pPr>
      <w:bookmarkStart w:id="179" w:name="_Toc176801890"/>
      <w:r>
        <w:rPr>
          <w:u w:val="single"/>
        </w:rPr>
        <w:t>VALUES</w:t>
      </w:r>
      <w:r>
        <w:rPr>
          <w:spacing w:val="-2"/>
          <w:u w:val="single"/>
        </w:rPr>
        <w:t xml:space="preserve"> </w:t>
      </w:r>
      <w:r>
        <w:rPr>
          <w:u w:val="single"/>
        </w:rPr>
        <w:t>(</w:t>
      </w:r>
      <w:r>
        <w:rPr>
          <w:b w:val="0"/>
          <w:u w:val="single"/>
        </w:rPr>
        <w:t xml:space="preserve">— </w:t>
      </w:r>
      <w:r>
        <w:rPr>
          <w:u w:val="single"/>
        </w:rPr>
        <w:t xml:space="preserve">ARTICLE </w:t>
      </w:r>
      <w:r>
        <w:rPr>
          <w:spacing w:val="-5"/>
          <w:u w:val="single"/>
        </w:rPr>
        <w:t>14)</w:t>
      </w:r>
      <w:bookmarkEnd w:id="179"/>
    </w:p>
    <w:p w14:paraId="4ECFE4EC" w14:textId="77777777" w:rsidR="0070228D" w:rsidRDefault="00852EE0">
      <w:pPr>
        <w:pStyle w:val="Heading2"/>
        <w:spacing w:before="201"/>
        <w:ind w:left="117" w:firstLine="0"/>
        <w:jc w:val="both"/>
      </w:pPr>
      <w:bookmarkStart w:id="180" w:name="_Toc176801891"/>
      <w:r>
        <w:t xml:space="preserve">Gender </w:t>
      </w:r>
      <w:r>
        <w:rPr>
          <w:spacing w:val="-2"/>
        </w:rPr>
        <w:t>mainstreaming</w:t>
      </w:r>
      <w:bookmarkEnd w:id="180"/>
    </w:p>
    <w:p w14:paraId="4ECFE4ED" w14:textId="77777777" w:rsidR="0070228D" w:rsidRDefault="00852EE0">
      <w:pPr>
        <w:pStyle w:val="BodyText"/>
        <w:ind w:left="117" w:right="118"/>
      </w:pPr>
      <w:r>
        <w:t>The beneficiaries must take all measures to promote equal opportunities between men and women in the implementation of the action and, where applicable,</w:t>
      </w:r>
      <w:r>
        <w:rPr>
          <w:spacing w:val="40"/>
        </w:rPr>
        <w:t xml:space="preserve"> </w:t>
      </w:r>
      <w:r>
        <w:t>in line with the gender equality plan. They must aim, to the extent possible, for a gender balance at all levels of personnel assigned to the action, including at supervisory and managerial level.</w:t>
      </w:r>
    </w:p>
    <w:p w14:paraId="4ECFE4EE" w14:textId="77777777" w:rsidR="0070228D" w:rsidRDefault="00852EE0">
      <w:pPr>
        <w:pStyle w:val="Heading1"/>
        <w:spacing w:before="199"/>
        <w:ind w:left="117" w:right="116"/>
        <w:jc w:val="both"/>
      </w:pPr>
      <w:bookmarkStart w:id="181" w:name="_Toc176801892"/>
      <w:r>
        <w:rPr>
          <w:u w:val="single"/>
        </w:rPr>
        <w:t>INTELLECTUAL</w:t>
      </w:r>
      <w:r>
        <w:rPr>
          <w:spacing w:val="-5"/>
          <w:u w:val="single"/>
        </w:rPr>
        <w:t xml:space="preserve"> </w:t>
      </w:r>
      <w:r>
        <w:rPr>
          <w:u w:val="single"/>
        </w:rPr>
        <w:t>PROPERTY</w:t>
      </w:r>
      <w:r>
        <w:rPr>
          <w:spacing w:val="-4"/>
          <w:u w:val="single"/>
        </w:rPr>
        <w:t xml:space="preserve"> </w:t>
      </w:r>
      <w:r>
        <w:rPr>
          <w:u w:val="single"/>
        </w:rPr>
        <w:t>RIGHTS</w:t>
      </w:r>
      <w:r>
        <w:rPr>
          <w:spacing w:val="-5"/>
          <w:u w:val="single"/>
        </w:rPr>
        <w:t xml:space="preserve"> </w:t>
      </w:r>
      <w:r>
        <w:rPr>
          <w:u w:val="single"/>
        </w:rPr>
        <w:t>(IPR)</w:t>
      </w:r>
      <w:r>
        <w:rPr>
          <w:spacing w:val="-4"/>
          <w:u w:val="single"/>
        </w:rPr>
        <w:t xml:space="preserve"> </w:t>
      </w:r>
      <w:r>
        <w:rPr>
          <w:b w:val="0"/>
          <w:u w:val="single"/>
        </w:rPr>
        <w:t>—</w:t>
      </w:r>
      <w:r>
        <w:rPr>
          <w:b w:val="0"/>
          <w:spacing w:val="-5"/>
          <w:u w:val="single"/>
        </w:rPr>
        <w:t xml:space="preserve"> </w:t>
      </w:r>
      <w:r>
        <w:rPr>
          <w:u w:val="single"/>
        </w:rPr>
        <w:t>BACKGROUND</w:t>
      </w:r>
      <w:r>
        <w:rPr>
          <w:spacing w:val="-5"/>
          <w:u w:val="single"/>
        </w:rPr>
        <w:t xml:space="preserve"> </w:t>
      </w:r>
      <w:r>
        <w:rPr>
          <w:u w:val="single"/>
        </w:rPr>
        <w:t>AND</w:t>
      </w:r>
      <w:r>
        <w:rPr>
          <w:spacing w:val="-5"/>
          <w:u w:val="single"/>
        </w:rPr>
        <w:t xml:space="preserve"> </w:t>
      </w:r>
      <w:r>
        <w:rPr>
          <w:u w:val="single"/>
        </w:rPr>
        <w:t>RESULTS</w:t>
      </w:r>
      <w:r>
        <w:rPr>
          <w:spacing w:val="-5"/>
          <w:u w:val="single"/>
        </w:rPr>
        <w:t xml:space="preserve"> </w:t>
      </w:r>
      <w:r>
        <w:rPr>
          <w:b w:val="0"/>
          <w:u w:val="single"/>
        </w:rPr>
        <w:t>—</w:t>
      </w:r>
      <w:r>
        <w:rPr>
          <w:b w:val="0"/>
        </w:rPr>
        <w:t xml:space="preserve"> </w:t>
      </w:r>
      <w:r>
        <w:rPr>
          <w:u w:val="single"/>
        </w:rPr>
        <w:t>ACCESS RIGHTS AND RIGHTS OF USE (</w:t>
      </w:r>
      <w:r>
        <w:rPr>
          <w:b w:val="0"/>
          <w:u w:val="single"/>
        </w:rPr>
        <w:t xml:space="preserve">— </w:t>
      </w:r>
      <w:r>
        <w:rPr>
          <w:u w:val="single"/>
        </w:rPr>
        <w:t>ARTICLE 16)</w:t>
      </w:r>
      <w:bookmarkEnd w:id="181"/>
    </w:p>
    <w:p w14:paraId="4ECFE4EF" w14:textId="77777777" w:rsidR="0070228D" w:rsidRDefault="00852EE0">
      <w:pPr>
        <w:pStyle w:val="Heading2"/>
        <w:spacing w:before="201"/>
        <w:ind w:left="117" w:firstLine="0"/>
      </w:pPr>
      <w:bookmarkStart w:id="182" w:name="_Toc176801893"/>
      <w:r>
        <w:rPr>
          <w:spacing w:val="-2"/>
        </w:rPr>
        <w:t>Definitions</w:t>
      </w:r>
      <w:bookmarkEnd w:id="182"/>
    </w:p>
    <w:p w14:paraId="4ECFE4F0" w14:textId="77777777" w:rsidR="0070228D" w:rsidRDefault="00852EE0">
      <w:pPr>
        <w:pStyle w:val="BodyText"/>
        <w:spacing w:before="199"/>
        <w:ind w:left="117"/>
        <w:jc w:val="left"/>
      </w:pPr>
      <w:r>
        <w:t>Access</w:t>
      </w:r>
      <w:r>
        <w:rPr>
          <w:spacing w:val="-1"/>
        </w:rPr>
        <w:t xml:space="preserve"> </w:t>
      </w:r>
      <w:r>
        <w:t>rights —</w:t>
      </w:r>
      <w:r>
        <w:rPr>
          <w:spacing w:val="55"/>
        </w:rPr>
        <w:t xml:space="preserve"> </w:t>
      </w:r>
      <w:r>
        <w:t xml:space="preserve">Rights to use results or </w:t>
      </w:r>
      <w:r>
        <w:rPr>
          <w:spacing w:val="-2"/>
        </w:rPr>
        <w:t>background.</w:t>
      </w:r>
    </w:p>
    <w:p w14:paraId="4ECFE4F1" w14:textId="77777777" w:rsidR="0070228D" w:rsidRDefault="00852EE0">
      <w:pPr>
        <w:pStyle w:val="BodyText"/>
        <w:spacing w:before="201"/>
        <w:ind w:left="1819" w:right="113" w:hanging="1702"/>
      </w:pPr>
      <w:r>
        <w:t>Dissemination — The public disclosure of the results by appropriate means, other than resulting from protecting or exploiting the results, including by scientific publications in any medium.</w:t>
      </w:r>
    </w:p>
    <w:p w14:paraId="6589AD45" w14:textId="77777777" w:rsidR="00F027E7" w:rsidRDefault="00852EE0" w:rsidP="00F027E7">
      <w:pPr>
        <w:pStyle w:val="BodyText"/>
        <w:ind w:left="1819" w:right="113" w:hanging="1702"/>
      </w:pPr>
      <w:r>
        <w:t>Exploit(</w:t>
      </w:r>
      <w:proofErr w:type="spellStart"/>
      <w:r>
        <w:t>ation</w:t>
      </w:r>
      <w:proofErr w:type="spellEnd"/>
      <w:r>
        <w:t xml:space="preserve">) — The use of results in further research and innovation activities other than those covered by the action concerned, including among other things, commercial exploitation such as developing, creating, manufacturing and marketing a product or process, creating and providing a service, or in </w:t>
      </w:r>
      <w:proofErr w:type="spellStart"/>
      <w:r>
        <w:t>standardisation</w:t>
      </w:r>
      <w:proofErr w:type="spellEnd"/>
      <w:r>
        <w:t xml:space="preserve"> activities.</w:t>
      </w:r>
    </w:p>
    <w:p w14:paraId="4ECFE4F4" w14:textId="146AF019" w:rsidR="0070228D" w:rsidRDefault="00852EE0" w:rsidP="00F027E7">
      <w:pPr>
        <w:pStyle w:val="BodyText"/>
        <w:ind w:left="1819" w:right="113" w:hanging="1702"/>
      </w:pPr>
      <w:r>
        <w:t>Fair and reasonable conditions — Appropriate conditions, including possible financial terms or royalty-free conditions, taking into account the specific circumstances of the</w:t>
      </w:r>
      <w:r>
        <w:rPr>
          <w:spacing w:val="-2"/>
        </w:rPr>
        <w:t xml:space="preserve"> </w:t>
      </w:r>
      <w:r>
        <w:t>request</w:t>
      </w:r>
      <w:r>
        <w:rPr>
          <w:spacing w:val="-3"/>
        </w:rPr>
        <w:t xml:space="preserve"> </w:t>
      </w:r>
      <w:r>
        <w:t>for</w:t>
      </w:r>
      <w:r>
        <w:rPr>
          <w:spacing w:val="-3"/>
        </w:rPr>
        <w:t xml:space="preserve"> </w:t>
      </w:r>
      <w:r>
        <w:t>access,</w:t>
      </w:r>
      <w:r>
        <w:rPr>
          <w:spacing w:val="-2"/>
        </w:rPr>
        <w:t xml:space="preserve"> </w:t>
      </w:r>
      <w:r>
        <w:t>for</w:t>
      </w:r>
      <w:r>
        <w:rPr>
          <w:spacing w:val="-3"/>
        </w:rPr>
        <w:t xml:space="preserve"> </w:t>
      </w:r>
      <w:r>
        <w:t>example</w:t>
      </w:r>
      <w:r>
        <w:rPr>
          <w:spacing w:val="-3"/>
        </w:rPr>
        <w:t xml:space="preserve"> </w:t>
      </w:r>
      <w:r>
        <w:t>the</w:t>
      </w:r>
      <w:r>
        <w:rPr>
          <w:spacing w:val="-2"/>
        </w:rPr>
        <w:t xml:space="preserve"> </w:t>
      </w:r>
      <w:r>
        <w:t>actual</w:t>
      </w:r>
      <w:r>
        <w:rPr>
          <w:spacing w:val="-2"/>
        </w:rPr>
        <w:t xml:space="preserve"> </w:t>
      </w:r>
      <w:r>
        <w:t>or</w:t>
      </w:r>
      <w:r>
        <w:rPr>
          <w:spacing w:val="-3"/>
        </w:rPr>
        <w:t xml:space="preserve"> </w:t>
      </w:r>
      <w:r>
        <w:t>potential</w:t>
      </w:r>
      <w:r>
        <w:rPr>
          <w:spacing w:val="-2"/>
        </w:rPr>
        <w:t xml:space="preserve"> </w:t>
      </w:r>
      <w:r>
        <w:t>value</w:t>
      </w:r>
      <w:r>
        <w:rPr>
          <w:spacing w:val="-3"/>
        </w:rPr>
        <w:t xml:space="preserve"> </w:t>
      </w:r>
      <w:r>
        <w:t>of</w:t>
      </w:r>
      <w:r>
        <w:rPr>
          <w:spacing w:val="-2"/>
        </w:rPr>
        <w:t xml:space="preserve"> </w:t>
      </w:r>
      <w:r>
        <w:t>the</w:t>
      </w:r>
      <w:r>
        <w:rPr>
          <w:spacing w:val="-2"/>
        </w:rPr>
        <w:t xml:space="preserve"> </w:t>
      </w:r>
      <w:r>
        <w:t>results or background to which access is requested and/or the scope, duration or other characteristics of the exploitation envisaged.</w:t>
      </w:r>
    </w:p>
    <w:p w14:paraId="4ECFE4F5" w14:textId="77777777" w:rsidR="0070228D" w:rsidRDefault="00852EE0">
      <w:pPr>
        <w:pStyle w:val="BodyText"/>
        <w:spacing w:before="201"/>
        <w:ind w:left="117"/>
      </w:pPr>
      <w:r>
        <w:t>FAIR</w:t>
      </w:r>
      <w:r>
        <w:rPr>
          <w:spacing w:val="-1"/>
        </w:rPr>
        <w:t xml:space="preserve"> </w:t>
      </w:r>
      <w:r>
        <w:t>principles —</w:t>
      </w:r>
      <w:r>
        <w:rPr>
          <w:spacing w:val="-1"/>
        </w:rPr>
        <w:t xml:space="preserve"> </w:t>
      </w:r>
      <w:r>
        <w:t>‘findability’, ‘accessibility’,</w:t>
      </w:r>
      <w:r>
        <w:rPr>
          <w:spacing w:val="-1"/>
        </w:rPr>
        <w:t xml:space="preserve"> </w:t>
      </w:r>
      <w:r>
        <w:t>‘interoperability’</w:t>
      </w:r>
      <w:r>
        <w:rPr>
          <w:spacing w:val="-1"/>
        </w:rPr>
        <w:t xml:space="preserve"> </w:t>
      </w:r>
      <w:r>
        <w:t xml:space="preserve">and </w:t>
      </w:r>
      <w:r>
        <w:rPr>
          <w:spacing w:val="-2"/>
        </w:rPr>
        <w:t>‘reusability’.</w:t>
      </w:r>
    </w:p>
    <w:p w14:paraId="4ECFE4F6" w14:textId="77777777" w:rsidR="0070228D" w:rsidRDefault="00852EE0">
      <w:pPr>
        <w:pStyle w:val="BodyText"/>
        <w:spacing w:before="199"/>
        <w:ind w:left="117"/>
      </w:pPr>
      <w:r>
        <w:t>Open</w:t>
      </w:r>
      <w:r>
        <w:rPr>
          <w:spacing w:val="-3"/>
        </w:rPr>
        <w:t xml:space="preserve"> </w:t>
      </w:r>
      <w:r>
        <w:t>access</w:t>
      </w:r>
      <w:r>
        <w:rPr>
          <w:spacing w:val="-1"/>
        </w:rPr>
        <w:t xml:space="preserve"> </w:t>
      </w:r>
      <w:r>
        <w:t>—</w:t>
      </w:r>
      <w:r>
        <w:rPr>
          <w:spacing w:val="44"/>
        </w:rPr>
        <w:t xml:space="preserve">  </w:t>
      </w:r>
      <w:r>
        <w:t>Online</w:t>
      </w:r>
      <w:r>
        <w:rPr>
          <w:spacing w:val="-1"/>
        </w:rPr>
        <w:t xml:space="preserve"> </w:t>
      </w:r>
      <w:r>
        <w:t>access to research outputs provided</w:t>
      </w:r>
      <w:r>
        <w:rPr>
          <w:spacing w:val="-1"/>
        </w:rPr>
        <w:t xml:space="preserve"> </w:t>
      </w:r>
      <w:r>
        <w:t>free</w:t>
      </w:r>
      <w:r>
        <w:rPr>
          <w:spacing w:val="-1"/>
        </w:rPr>
        <w:t xml:space="preserve"> </w:t>
      </w:r>
      <w:r>
        <w:t>of charge to the end-</w:t>
      </w:r>
      <w:r>
        <w:rPr>
          <w:spacing w:val="-2"/>
        </w:rPr>
        <w:t>user.</w:t>
      </w:r>
    </w:p>
    <w:p w14:paraId="4ECFE4F7" w14:textId="77777777" w:rsidR="0070228D" w:rsidRDefault="00852EE0">
      <w:pPr>
        <w:pStyle w:val="BodyText"/>
        <w:ind w:left="1819" w:right="117" w:hanging="1702"/>
      </w:pPr>
      <w:r>
        <w:t>Open</w:t>
      </w:r>
      <w:r>
        <w:rPr>
          <w:spacing w:val="-3"/>
        </w:rPr>
        <w:t xml:space="preserve"> </w:t>
      </w:r>
      <w:r>
        <w:t>science</w:t>
      </w:r>
      <w:r>
        <w:rPr>
          <w:spacing w:val="-2"/>
        </w:rPr>
        <w:t xml:space="preserve"> </w:t>
      </w:r>
      <w:r>
        <w:t>—</w:t>
      </w:r>
      <w:r>
        <w:rPr>
          <w:spacing w:val="40"/>
        </w:rPr>
        <w:t xml:space="preserve"> </w:t>
      </w:r>
      <w:r>
        <w:t>An approach to the scientific process based on open cooperative work, tools and diffusing knowledge.</w:t>
      </w:r>
    </w:p>
    <w:p w14:paraId="4ECFE4F8" w14:textId="77777777" w:rsidR="0070228D" w:rsidRDefault="00852EE0">
      <w:pPr>
        <w:pStyle w:val="BodyText"/>
        <w:ind w:left="1819" w:right="113" w:hanging="1702"/>
      </w:pPr>
      <w:r>
        <w:lastRenderedPageBreak/>
        <w:t xml:space="preserve">Research data management — The process within the research lifecycle that includes the </w:t>
      </w:r>
      <w:proofErr w:type="spellStart"/>
      <w:r>
        <w:t>organisation</w:t>
      </w:r>
      <w:proofErr w:type="spellEnd"/>
      <w:r>
        <w:t>, storage, preservation, security, quality assurance, allocation of persistent identifiers (PIDs) and rules and procedures for sharing of data including licensing.</w:t>
      </w:r>
    </w:p>
    <w:p w14:paraId="4ECFE4F9" w14:textId="77777777" w:rsidR="0070228D" w:rsidRDefault="00852EE0">
      <w:pPr>
        <w:pStyle w:val="BodyText"/>
        <w:ind w:left="1819" w:right="117" w:hanging="1702"/>
      </w:pPr>
      <w:r>
        <w:t>Research outputs — Results to which access can be given in the form of scientific publications, data or other engineered results and processes such as</w:t>
      </w:r>
      <w:r>
        <w:rPr>
          <w:spacing w:val="40"/>
        </w:rPr>
        <w:t xml:space="preserve"> </w:t>
      </w:r>
      <w:r>
        <w:t xml:space="preserve">software, algorithms, protocols, models, workflows and electronic </w:t>
      </w:r>
      <w:r>
        <w:rPr>
          <w:spacing w:val="-2"/>
        </w:rPr>
        <w:t>notebooks.</w:t>
      </w:r>
    </w:p>
    <w:p w14:paraId="4ECFE4FA" w14:textId="77777777" w:rsidR="0070228D" w:rsidRDefault="00852EE0">
      <w:pPr>
        <w:pStyle w:val="Heading2"/>
        <w:spacing w:before="201"/>
        <w:ind w:left="117" w:firstLine="0"/>
        <w:jc w:val="both"/>
      </w:pPr>
      <w:bookmarkStart w:id="183" w:name="_Toc176801894"/>
      <w:r>
        <w:t>Scope</w:t>
      </w:r>
      <w:r>
        <w:rPr>
          <w:spacing w:val="-1"/>
        </w:rPr>
        <w:t xml:space="preserve"> </w:t>
      </w:r>
      <w:r>
        <w:t>of</w:t>
      </w:r>
      <w:r>
        <w:rPr>
          <w:spacing w:val="-1"/>
        </w:rPr>
        <w:t xml:space="preserve"> </w:t>
      </w:r>
      <w:r>
        <w:t xml:space="preserve">the </w:t>
      </w:r>
      <w:r>
        <w:rPr>
          <w:spacing w:val="-2"/>
        </w:rPr>
        <w:t>obligations</w:t>
      </w:r>
      <w:bookmarkEnd w:id="183"/>
    </w:p>
    <w:p w14:paraId="4ECFE4FB" w14:textId="77777777" w:rsidR="0070228D" w:rsidRDefault="00852EE0">
      <w:pPr>
        <w:pStyle w:val="BodyText"/>
        <w:spacing w:before="199"/>
        <w:ind w:left="117" w:right="116"/>
      </w:pPr>
      <w:r>
        <w:t>For this section, references to ‘beneficiary’ or ‘beneficiaries’ do not include affiliated entities (if any).</w:t>
      </w:r>
    </w:p>
    <w:p w14:paraId="4ECFE4FC" w14:textId="77777777" w:rsidR="0070228D" w:rsidRDefault="00852EE0">
      <w:pPr>
        <w:pStyle w:val="Heading2"/>
        <w:spacing w:before="201"/>
        <w:ind w:left="117" w:firstLine="0"/>
        <w:jc w:val="both"/>
      </w:pPr>
      <w:bookmarkStart w:id="184" w:name="_Toc176801895"/>
      <w:r>
        <w:t>Agreement</w:t>
      </w:r>
      <w:r>
        <w:rPr>
          <w:spacing w:val="-4"/>
        </w:rPr>
        <w:t xml:space="preserve"> </w:t>
      </w:r>
      <w:r>
        <w:t>on background</w:t>
      </w:r>
      <w:r>
        <w:rPr>
          <w:spacing w:val="-1"/>
        </w:rPr>
        <w:t xml:space="preserve"> </w:t>
      </w:r>
      <w:r>
        <w:t>— Background free from</w:t>
      </w:r>
      <w:r>
        <w:rPr>
          <w:spacing w:val="1"/>
        </w:rPr>
        <w:t xml:space="preserve"> </w:t>
      </w:r>
      <w:r>
        <w:rPr>
          <w:spacing w:val="-2"/>
        </w:rPr>
        <w:t>restrictions</w:t>
      </w:r>
      <w:bookmarkEnd w:id="184"/>
    </w:p>
    <w:p w14:paraId="4ECFE4FD" w14:textId="77777777" w:rsidR="0070228D" w:rsidRDefault="00852EE0">
      <w:pPr>
        <w:pStyle w:val="BodyText"/>
        <w:ind w:left="117" w:right="113"/>
      </w:pPr>
      <w:r>
        <w:t>The beneficiaries must identify in a written agreement the background as needed for implementing the action or for exploiting its results.</w:t>
      </w:r>
    </w:p>
    <w:p w14:paraId="4ECFE4FE" w14:textId="77777777" w:rsidR="0070228D" w:rsidRDefault="00852EE0">
      <w:pPr>
        <w:pStyle w:val="BodyText"/>
        <w:spacing w:before="199"/>
        <w:ind w:left="117" w:right="115"/>
      </w:pPr>
      <w:r>
        <w:t>Where the call conditions restrict control due to strategic interests reasons, background that is subject to control or other restrictions by a country (or entity from a country) which is</w:t>
      </w:r>
      <w:r>
        <w:rPr>
          <w:spacing w:val="-1"/>
        </w:rPr>
        <w:t xml:space="preserve"> </w:t>
      </w:r>
      <w:r>
        <w:t>not one of the eligible countries or target countries set out in the call conditions and that impact the exploitation of the results (i.e. would make the exploitation of the results subject to control or restrictions) must not be used and must be explicitly excluded in the agreement on</w:t>
      </w:r>
      <w:r>
        <w:rPr>
          <w:spacing w:val="40"/>
        </w:rPr>
        <w:t xml:space="preserve"> </w:t>
      </w:r>
      <w:r>
        <w:t>background — unless otherwise agreed with the granting authority.</w:t>
      </w:r>
    </w:p>
    <w:p w14:paraId="4ECFE4FF" w14:textId="77777777" w:rsidR="0070228D" w:rsidRDefault="00852EE0">
      <w:pPr>
        <w:pStyle w:val="Heading2"/>
        <w:spacing w:before="201"/>
        <w:ind w:left="117" w:firstLine="0"/>
        <w:jc w:val="both"/>
      </w:pPr>
      <w:bookmarkStart w:id="185" w:name="_Toc176801896"/>
      <w:r>
        <w:t>Results</w:t>
      </w:r>
      <w:r>
        <w:rPr>
          <w:spacing w:val="-1"/>
        </w:rPr>
        <w:t xml:space="preserve"> </w:t>
      </w:r>
      <w:r>
        <w:t>free</w:t>
      </w:r>
      <w:r>
        <w:rPr>
          <w:spacing w:val="-1"/>
        </w:rPr>
        <w:t xml:space="preserve"> </w:t>
      </w:r>
      <w:r>
        <w:t xml:space="preserve">from </w:t>
      </w:r>
      <w:r>
        <w:rPr>
          <w:spacing w:val="-2"/>
        </w:rPr>
        <w:t>restrictions</w:t>
      </w:r>
      <w:bookmarkEnd w:id="185"/>
    </w:p>
    <w:p w14:paraId="4ECFE500" w14:textId="77777777" w:rsidR="0070228D" w:rsidRDefault="00852EE0">
      <w:pPr>
        <w:pStyle w:val="BodyText"/>
        <w:spacing w:before="199"/>
        <w:ind w:left="117" w:right="115"/>
      </w:pPr>
      <w:r>
        <w:t>Where the call conditions restrict control due to strategic interests reasons, the beneficiaries must ensure that the results of the action are not subject to control or other restrictions by a country (or entity from a country) which is not one of the eligible countries or target countries set out in the call conditions — unless otherwise agreed with the granting authority.</w:t>
      </w:r>
    </w:p>
    <w:p w14:paraId="4ECFE501" w14:textId="77777777" w:rsidR="0070228D" w:rsidRDefault="00852EE0">
      <w:pPr>
        <w:pStyle w:val="Heading2"/>
        <w:spacing w:before="201"/>
        <w:ind w:left="117" w:firstLine="0"/>
        <w:jc w:val="both"/>
      </w:pPr>
      <w:bookmarkStart w:id="186" w:name="_Toc176801897"/>
      <w:r>
        <w:t xml:space="preserve">Ownership of </w:t>
      </w:r>
      <w:r>
        <w:rPr>
          <w:spacing w:val="-2"/>
        </w:rPr>
        <w:t>results</w:t>
      </w:r>
      <w:bookmarkEnd w:id="186"/>
    </w:p>
    <w:p w14:paraId="03243259" w14:textId="77777777" w:rsidR="00F027E7" w:rsidRDefault="00852EE0" w:rsidP="00F027E7">
      <w:pPr>
        <w:pStyle w:val="BodyText"/>
        <w:spacing w:before="179" w:line="412" w:lineRule="auto"/>
        <w:ind w:left="117" w:right="2722"/>
        <w:jc w:val="left"/>
        <w:rPr>
          <w:spacing w:val="-5"/>
        </w:rPr>
      </w:pPr>
      <w:r>
        <w:t>Results</w:t>
      </w:r>
      <w:r>
        <w:rPr>
          <w:spacing w:val="-5"/>
        </w:rPr>
        <w:t xml:space="preserve"> </w:t>
      </w:r>
      <w:r>
        <w:t>are</w:t>
      </w:r>
      <w:r>
        <w:rPr>
          <w:spacing w:val="-5"/>
        </w:rPr>
        <w:t xml:space="preserve"> </w:t>
      </w:r>
      <w:r>
        <w:t>owned</w:t>
      </w:r>
      <w:r>
        <w:rPr>
          <w:spacing w:val="-5"/>
        </w:rPr>
        <w:t xml:space="preserve"> </w:t>
      </w:r>
      <w:r>
        <w:t>by</w:t>
      </w:r>
      <w:r>
        <w:rPr>
          <w:spacing w:val="-5"/>
        </w:rPr>
        <w:t xml:space="preserve"> </w:t>
      </w:r>
      <w:r>
        <w:t>the</w:t>
      </w:r>
      <w:r>
        <w:rPr>
          <w:spacing w:val="-5"/>
        </w:rPr>
        <w:t xml:space="preserve"> </w:t>
      </w:r>
      <w:r>
        <w:t>beneficiaries</w:t>
      </w:r>
      <w:r>
        <w:rPr>
          <w:spacing w:val="-5"/>
        </w:rPr>
        <w:t xml:space="preserve"> </w:t>
      </w:r>
      <w:r>
        <w:t>that</w:t>
      </w:r>
      <w:r>
        <w:rPr>
          <w:spacing w:val="-5"/>
        </w:rPr>
        <w:t xml:space="preserve"> </w:t>
      </w:r>
      <w:r>
        <w:t>generate</w:t>
      </w:r>
      <w:r>
        <w:rPr>
          <w:spacing w:val="-5"/>
        </w:rPr>
        <w:t xml:space="preserve"> </w:t>
      </w:r>
      <w:r>
        <w:t>them. However,</w:t>
      </w:r>
      <w:r>
        <w:rPr>
          <w:spacing w:val="-3"/>
        </w:rPr>
        <w:t xml:space="preserve"> </w:t>
      </w:r>
      <w:r>
        <w:t>two or more</w:t>
      </w:r>
      <w:r>
        <w:rPr>
          <w:spacing w:val="-1"/>
        </w:rPr>
        <w:t xml:space="preserve"> </w:t>
      </w:r>
      <w:r>
        <w:t>beneficiaries</w:t>
      </w:r>
      <w:r>
        <w:rPr>
          <w:spacing w:val="-1"/>
        </w:rPr>
        <w:t xml:space="preserve"> </w:t>
      </w:r>
      <w:r>
        <w:t>own results jointly</w:t>
      </w:r>
      <w:r>
        <w:rPr>
          <w:spacing w:val="2"/>
        </w:rPr>
        <w:t xml:space="preserve"> </w:t>
      </w:r>
      <w:r>
        <w:rPr>
          <w:spacing w:val="-5"/>
        </w:rPr>
        <w:t>if:</w:t>
      </w:r>
    </w:p>
    <w:p w14:paraId="4ECFE504" w14:textId="19162F60" w:rsidR="0070228D" w:rsidRDefault="00852EE0" w:rsidP="001D7EA9">
      <w:pPr>
        <w:pStyle w:val="ListParagraph"/>
        <w:numPr>
          <w:ilvl w:val="0"/>
          <w:numId w:val="4"/>
        </w:numPr>
        <w:tabs>
          <w:tab w:val="left" w:pos="826"/>
        </w:tabs>
        <w:ind w:left="826" w:hanging="349"/>
        <w:rPr>
          <w:sz w:val="24"/>
        </w:rPr>
      </w:pPr>
      <w:r>
        <w:rPr>
          <w:sz w:val="24"/>
        </w:rPr>
        <w:t>they</w:t>
      </w:r>
      <w:r w:rsidRPr="001D7EA9">
        <w:rPr>
          <w:sz w:val="24"/>
        </w:rPr>
        <w:t xml:space="preserve"> </w:t>
      </w:r>
      <w:r>
        <w:rPr>
          <w:sz w:val="24"/>
        </w:rPr>
        <w:t>have</w:t>
      </w:r>
      <w:r w:rsidRPr="001D7EA9">
        <w:rPr>
          <w:sz w:val="24"/>
        </w:rPr>
        <w:t xml:space="preserve"> </w:t>
      </w:r>
      <w:r>
        <w:rPr>
          <w:sz w:val="24"/>
        </w:rPr>
        <w:t>jointly generated</w:t>
      </w:r>
      <w:r w:rsidRPr="001D7EA9">
        <w:rPr>
          <w:sz w:val="24"/>
        </w:rPr>
        <w:t xml:space="preserve"> </w:t>
      </w:r>
      <w:r>
        <w:rPr>
          <w:sz w:val="24"/>
        </w:rPr>
        <w:t xml:space="preserve">them </w:t>
      </w:r>
      <w:r w:rsidRPr="001D7EA9">
        <w:rPr>
          <w:sz w:val="24"/>
        </w:rPr>
        <w:t>and</w:t>
      </w:r>
    </w:p>
    <w:p w14:paraId="4ECFE505" w14:textId="77777777" w:rsidR="0070228D" w:rsidRDefault="00852EE0">
      <w:pPr>
        <w:pStyle w:val="ListParagraph"/>
        <w:numPr>
          <w:ilvl w:val="0"/>
          <w:numId w:val="4"/>
        </w:numPr>
        <w:tabs>
          <w:tab w:val="left" w:pos="826"/>
        </w:tabs>
        <w:ind w:left="826" w:hanging="349"/>
        <w:rPr>
          <w:sz w:val="24"/>
        </w:rPr>
      </w:pPr>
      <w:r>
        <w:rPr>
          <w:sz w:val="24"/>
        </w:rPr>
        <w:t xml:space="preserve">it is not possible </w:t>
      </w:r>
      <w:r>
        <w:rPr>
          <w:spacing w:val="-5"/>
          <w:sz w:val="24"/>
        </w:rPr>
        <w:t>to:</w:t>
      </w:r>
    </w:p>
    <w:p w14:paraId="4ECFE506" w14:textId="77777777" w:rsidR="0070228D" w:rsidRDefault="00852EE0">
      <w:pPr>
        <w:pStyle w:val="ListParagraph"/>
        <w:numPr>
          <w:ilvl w:val="1"/>
          <w:numId w:val="4"/>
        </w:numPr>
        <w:tabs>
          <w:tab w:val="left" w:pos="1393"/>
        </w:tabs>
        <w:ind w:left="1393"/>
        <w:rPr>
          <w:sz w:val="24"/>
        </w:rPr>
      </w:pPr>
      <w:r>
        <w:rPr>
          <w:sz w:val="24"/>
        </w:rPr>
        <w:t>establish</w:t>
      </w:r>
      <w:r>
        <w:rPr>
          <w:spacing w:val="-2"/>
          <w:sz w:val="24"/>
        </w:rPr>
        <w:t xml:space="preserve"> </w:t>
      </w:r>
      <w:r>
        <w:rPr>
          <w:sz w:val="24"/>
        </w:rPr>
        <w:t>the</w:t>
      </w:r>
      <w:r>
        <w:rPr>
          <w:spacing w:val="-1"/>
          <w:sz w:val="24"/>
        </w:rPr>
        <w:t xml:space="preserve"> </w:t>
      </w:r>
      <w:r>
        <w:rPr>
          <w:sz w:val="24"/>
        </w:rPr>
        <w:t>respective</w:t>
      </w:r>
      <w:r>
        <w:rPr>
          <w:spacing w:val="-2"/>
          <w:sz w:val="24"/>
        </w:rPr>
        <w:t xml:space="preserve"> </w:t>
      </w:r>
      <w:r>
        <w:rPr>
          <w:sz w:val="24"/>
        </w:rPr>
        <w:t>contribution</w:t>
      </w:r>
      <w:r>
        <w:rPr>
          <w:spacing w:val="-3"/>
          <w:sz w:val="24"/>
        </w:rPr>
        <w:t xml:space="preserve"> </w:t>
      </w:r>
      <w:r>
        <w:rPr>
          <w:sz w:val="24"/>
        </w:rPr>
        <w:t>of</w:t>
      </w:r>
      <w:r>
        <w:rPr>
          <w:spacing w:val="-1"/>
          <w:sz w:val="24"/>
        </w:rPr>
        <w:t xml:space="preserve"> </w:t>
      </w:r>
      <w:r>
        <w:rPr>
          <w:sz w:val="24"/>
        </w:rPr>
        <w:t>each</w:t>
      </w:r>
      <w:r>
        <w:rPr>
          <w:spacing w:val="-1"/>
          <w:sz w:val="24"/>
        </w:rPr>
        <w:t xml:space="preserve"> </w:t>
      </w:r>
      <w:r>
        <w:rPr>
          <w:sz w:val="24"/>
        </w:rPr>
        <w:t xml:space="preserve">beneficiary, </w:t>
      </w:r>
      <w:r>
        <w:rPr>
          <w:spacing w:val="-5"/>
          <w:sz w:val="24"/>
        </w:rPr>
        <w:t>or</w:t>
      </w:r>
    </w:p>
    <w:p w14:paraId="4ECFE507" w14:textId="77777777" w:rsidR="0070228D" w:rsidRDefault="00852EE0">
      <w:pPr>
        <w:pStyle w:val="ListParagraph"/>
        <w:numPr>
          <w:ilvl w:val="1"/>
          <w:numId w:val="4"/>
        </w:numPr>
        <w:tabs>
          <w:tab w:val="left" w:pos="1393"/>
        </w:tabs>
        <w:ind w:left="1393" w:right="119"/>
        <w:rPr>
          <w:sz w:val="24"/>
        </w:rPr>
      </w:pPr>
      <w:r>
        <w:rPr>
          <w:sz w:val="24"/>
        </w:rPr>
        <w:t>separate</w:t>
      </w:r>
      <w:r>
        <w:rPr>
          <w:spacing w:val="39"/>
          <w:sz w:val="24"/>
        </w:rPr>
        <w:t xml:space="preserve"> </w:t>
      </w:r>
      <w:r>
        <w:rPr>
          <w:sz w:val="24"/>
        </w:rPr>
        <w:t>them</w:t>
      </w:r>
      <w:r>
        <w:rPr>
          <w:spacing w:val="38"/>
          <w:sz w:val="24"/>
        </w:rPr>
        <w:t xml:space="preserve"> </w:t>
      </w:r>
      <w:r>
        <w:rPr>
          <w:sz w:val="24"/>
        </w:rPr>
        <w:t>for</w:t>
      </w:r>
      <w:r>
        <w:rPr>
          <w:spacing w:val="39"/>
          <w:sz w:val="24"/>
        </w:rPr>
        <w:t xml:space="preserve"> </w:t>
      </w:r>
      <w:r>
        <w:rPr>
          <w:sz w:val="24"/>
        </w:rPr>
        <w:t>the</w:t>
      </w:r>
      <w:r>
        <w:rPr>
          <w:spacing w:val="39"/>
          <w:sz w:val="24"/>
        </w:rPr>
        <w:t xml:space="preserve"> </w:t>
      </w:r>
      <w:r>
        <w:rPr>
          <w:sz w:val="24"/>
        </w:rPr>
        <w:t>purpose</w:t>
      </w:r>
      <w:r>
        <w:rPr>
          <w:spacing w:val="39"/>
          <w:sz w:val="24"/>
        </w:rPr>
        <w:t xml:space="preserve"> </w:t>
      </w:r>
      <w:r>
        <w:rPr>
          <w:sz w:val="24"/>
        </w:rPr>
        <w:t>of</w:t>
      </w:r>
      <w:r>
        <w:rPr>
          <w:spacing w:val="39"/>
          <w:sz w:val="24"/>
        </w:rPr>
        <w:t xml:space="preserve"> </w:t>
      </w:r>
      <w:r>
        <w:rPr>
          <w:sz w:val="24"/>
        </w:rPr>
        <w:t>applying</w:t>
      </w:r>
      <w:r>
        <w:rPr>
          <w:spacing w:val="38"/>
          <w:sz w:val="24"/>
        </w:rPr>
        <w:t xml:space="preserve"> </w:t>
      </w:r>
      <w:r>
        <w:rPr>
          <w:sz w:val="24"/>
        </w:rPr>
        <w:t>for,</w:t>
      </w:r>
      <w:r>
        <w:rPr>
          <w:spacing w:val="37"/>
          <w:sz w:val="24"/>
        </w:rPr>
        <w:t xml:space="preserve"> </w:t>
      </w:r>
      <w:r>
        <w:rPr>
          <w:sz w:val="24"/>
        </w:rPr>
        <w:t>obtaining</w:t>
      </w:r>
      <w:r>
        <w:rPr>
          <w:spacing w:val="38"/>
          <w:sz w:val="24"/>
        </w:rPr>
        <w:t xml:space="preserve"> </w:t>
      </w:r>
      <w:r>
        <w:rPr>
          <w:sz w:val="24"/>
        </w:rPr>
        <w:t>or</w:t>
      </w:r>
      <w:r>
        <w:rPr>
          <w:spacing w:val="39"/>
          <w:sz w:val="24"/>
        </w:rPr>
        <w:t xml:space="preserve"> </w:t>
      </w:r>
      <w:r>
        <w:rPr>
          <w:sz w:val="24"/>
        </w:rPr>
        <w:t>maintaining</w:t>
      </w:r>
      <w:r>
        <w:rPr>
          <w:spacing w:val="38"/>
          <w:sz w:val="24"/>
        </w:rPr>
        <w:t xml:space="preserve"> </w:t>
      </w:r>
      <w:r>
        <w:rPr>
          <w:sz w:val="24"/>
        </w:rPr>
        <w:t xml:space="preserve">their </w:t>
      </w:r>
      <w:r>
        <w:rPr>
          <w:spacing w:val="-2"/>
          <w:sz w:val="24"/>
        </w:rPr>
        <w:t>protection.</w:t>
      </w:r>
    </w:p>
    <w:p w14:paraId="4ECFE508" w14:textId="77777777" w:rsidR="0070228D" w:rsidRDefault="00852EE0">
      <w:pPr>
        <w:pStyle w:val="BodyText"/>
        <w:spacing w:before="201"/>
        <w:ind w:left="117" w:right="113"/>
      </w:pPr>
      <w:r>
        <w:t>The joint owners must agree — in writing — on the allocation and terms of exercise of their joint ownership (‘joint ownership agreement’), to ensure compliance with their obligations under this Agreement.</w:t>
      </w:r>
    </w:p>
    <w:p w14:paraId="4ECFE509" w14:textId="77777777" w:rsidR="0070228D" w:rsidRDefault="00852EE0">
      <w:pPr>
        <w:pStyle w:val="BodyText"/>
        <w:spacing w:before="199"/>
        <w:ind w:left="117" w:right="114"/>
      </w:pPr>
      <w:r>
        <w:lastRenderedPageBreak/>
        <w:t>Unless otherwise agreed in the joint ownership agreement or consortium agreement, each</w:t>
      </w:r>
      <w:r>
        <w:rPr>
          <w:spacing w:val="40"/>
        </w:rPr>
        <w:t xml:space="preserve"> </w:t>
      </w:r>
      <w:r>
        <w:t xml:space="preserve">joint owner may grant non-exclusive </w:t>
      </w:r>
      <w:proofErr w:type="spellStart"/>
      <w:r>
        <w:t>licences</w:t>
      </w:r>
      <w:proofErr w:type="spellEnd"/>
      <w:r>
        <w:t xml:space="preserve"> to third parties to exploit the jointly-owned results (without any right to sub-license), if the other joint owners are given:</w:t>
      </w:r>
    </w:p>
    <w:p w14:paraId="4ECFE50A" w14:textId="77777777" w:rsidR="0070228D" w:rsidRDefault="00852EE0">
      <w:pPr>
        <w:pStyle w:val="ListParagraph"/>
        <w:numPr>
          <w:ilvl w:val="0"/>
          <w:numId w:val="4"/>
        </w:numPr>
        <w:tabs>
          <w:tab w:val="left" w:pos="826"/>
        </w:tabs>
        <w:spacing w:before="201"/>
        <w:ind w:left="826" w:hanging="360"/>
        <w:rPr>
          <w:sz w:val="24"/>
        </w:rPr>
      </w:pPr>
      <w:r>
        <w:rPr>
          <w:sz w:val="24"/>
        </w:rPr>
        <w:t>at</w:t>
      </w:r>
      <w:r>
        <w:rPr>
          <w:spacing w:val="-3"/>
          <w:sz w:val="24"/>
        </w:rPr>
        <w:t xml:space="preserve"> </w:t>
      </w:r>
      <w:r>
        <w:rPr>
          <w:sz w:val="24"/>
        </w:rPr>
        <w:t>least 45</w:t>
      </w:r>
      <w:r>
        <w:rPr>
          <w:spacing w:val="-1"/>
          <w:sz w:val="24"/>
        </w:rPr>
        <w:t xml:space="preserve"> </w:t>
      </w:r>
      <w:r>
        <w:rPr>
          <w:sz w:val="24"/>
        </w:rPr>
        <w:t>days advance</w:t>
      </w:r>
      <w:r>
        <w:rPr>
          <w:spacing w:val="-1"/>
          <w:sz w:val="24"/>
        </w:rPr>
        <w:t xml:space="preserve"> </w:t>
      </w:r>
      <w:r>
        <w:rPr>
          <w:sz w:val="24"/>
        </w:rPr>
        <w:t>notice</w:t>
      </w:r>
      <w:r>
        <w:rPr>
          <w:spacing w:val="-1"/>
          <w:sz w:val="24"/>
        </w:rPr>
        <w:t xml:space="preserve"> </w:t>
      </w:r>
      <w:r>
        <w:rPr>
          <w:spacing w:val="-5"/>
          <w:sz w:val="24"/>
        </w:rPr>
        <w:t>and</w:t>
      </w:r>
    </w:p>
    <w:p w14:paraId="4ECFE50B" w14:textId="77777777" w:rsidR="0070228D" w:rsidRDefault="00852EE0">
      <w:pPr>
        <w:pStyle w:val="ListParagraph"/>
        <w:numPr>
          <w:ilvl w:val="0"/>
          <w:numId w:val="4"/>
        </w:numPr>
        <w:tabs>
          <w:tab w:val="left" w:pos="826"/>
        </w:tabs>
        <w:spacing w:before="199"/>
        <w:ind w:left="826" w:hanging="360"/>
        <w:rPr>
          <w:sz w:val="24"/>
        </w:rPr>
      </w:pPr>
      <w:r>
        <w:rPr>
          <w:sz w:val="24"/>
        </w:rPr>
        <w:t>fair</w:t>
      </w:r>
      <w:r>
        <w:rPr>
          <w:spacing w:val="-2"/>
          <w:sz w:val="24"/>
        </w:rPr>
        <w:t xml:space="preserve"> </w:t>
      </w:r>
      <w:r>
        <w:rPr>
          <w:sz w:val="24"/>
        </w:rPr>
        <w:t>and</w:t>
      </w:r>
      <w:r>
        <w:rPr>
          <w:spacing w:val="-1"/>
          <w:sz w:val="24"/>
        </w:rPr>
        <w:t xml:space="preserve"> </w:t>
      </w:r>
      <w:r>
        <w:rPr>
          <w:sz w:val="24"/>
        </w:rPr>
        <w:t xml:space="preserve">reasonable </w:t>
      </w:r>
      <w:r>
        <w:rPr>
          <w:spacing w:val="-2"/>
          <w:sz w:val="24"/>
        </w:rPr>
        <w:t>compensation.</w:t>
      </w:r>
    </w:p>
    <w:p w14:paraId="4ECFE50C" w14:textId="77777777" w:rsidR="0070228D" w:rsidRDefault="00852EE0">
      <w:pPr>
        <w:pStyle w:val="BodyText"/>
        <w:ind w:left="117"/>
      </w:pPr>
      <w:r>
        <w:t>The</w:t>
      </w:r>
      <w:r>
        <w:rPr>
          <w:spacing w:val="-3"/>
        </w:rPr>
        <w:t xml:space="preserve"> </w:t>
      </w:r>
      <w:r>
        <w:t>joint owners</w:t>
      </w:r>
      <w:r>
        <w:rPr>
          <w:spacing w:val="-1"/>
        </w:rPr>
        <w:t xml:space="preserve"> </w:t>
      </w:r>
      <w:r>
        <w:t>may</w:t>
      </w:r>
      <w:r>
        <w:rPr>
          <w:spacing w:val="-2"/>
        </w:rPr>
        <w:t xml:space="preserve"> </w:t>
      </w:r>
      <w:r>
        <w:t>agree</w:t>
      </w:r>
      <w:r>
        <w:rPr>
          <w:spacing w:val="2"/>
        </w:rPr>
        <w:t xml:space="preserve"> </w:t>
      </w:r>
      <w:r>
        <w:t>—</w:t>
      </w:r>
      <w:r>
        <w:rPr>
          <w:spacing w:val="-1"/>
        </w:rPr>
        <w:t xml:space="preserve"> </w:t>
      </w:r>
      <w:r>
        <w:t>in writing</w:t>
      </w:r>
      <w:r>
        <w:rPr>
          <w:spacing w:val="-1"/>
        </w:rPr>
        <w:t xml:space="preserve"> </w:t>
      </w:r>
      <w:r>
        <w:t>— to</w:t>
      </w:r>
      <w:r>
        <w:rPr>
          <w:spacing w:val="-1"/>
        </w:rPr>
        <w:t xml:space="preserve"> </w:t>
      </w:r>
      <w:r>
        <w:t>apply</w:t>
      </w:r>
      <w:r>
        <w:rPr>
          <w:spacing w:val="-1"/>
        </w:rPr>
        <w:t xml:space="preserve"> </w:t>
      </w:r>
      <w:r>
        <w:t>another regime</w:t>
      </w:r>
      <w:r>
        <w:rPr>
          <w:spacing w:val="-2"/>
        </w:rPr>
        <w:t xml:space="preserve"> </w:t>
      </w:r>
      <w:r>
        <w:t xml:space="preserve">than joint </w:t>
      </w:r>
      <w:r>
        <w:rPr>
          <w:spacing w:val="-2"/>
        </w:rPr>
        <w:t>ownership.</w:t>
      </w:r>
    </w:p>
    <w:p w14:paraId="4ECFE50D" w14:textId="77777777" w:rsidR="0070228D" w:rsidRDefault="00852EE0">
      <w:pPr>
        <w:pStyle w:val="BodyText"/>
        <w:spacing w:before="201"/>
        <w:ind w:left="117" w:right="120"/>
      </w:pPr>
      <w:r>
        <w:t>If third parties (including employees and other personnel) may claim rights to the results, the beneficiary concerned must ensure that those rights can be exercised in a manner compatible with its obligations under the Agreement.</w:t>
      </w:r>
    </w:p>
    <w:p w14:paraId="4ECFE50E" w14:textId="77777777" w:rsidR="0070228D" w:rsidRDefault="00852EE0">
      <w:pPr>
        <w:pStyle w:val="BodyText"/>
        <w:spacing w:before="199"/>
        <w:ind w:left="117" w:right="123"/>
      </w:pPr>
      <w:r>
        <w:t>The beneficiaries must indicate the owner(s) of the results (results ownership list) in the final periodic report.</w:t>
      </w:r>
    </w:p>
    <w:p w14:paraId="4ECFE50F" w14:textId="77777777" w:rsidR="0070228D" w:rsidRDefault="00852EE0">
      <w:pPr>
        <w:pStyle w:val="Heading2"/>
        <w:spacing w:before="201"/>
        <w:ind w:left="117" w:firstLine="0"/>
        <w:jc w:val="both"/>
      </w:pPr>
      <w:bookmarkStart w:id="187" w:name="_Toc176801898"/>
      <w:r>
        <w:t>Protection</w:t>
      </w:r>
      <w:r>
        <w:rPr>
          <w:spacing w:val="-2"/>
        </w:rPr>
        <w:t xml:space="preserve"> </w:t>
      </w:r>
      <w:r>
        <w:t xml:space="preserve">of </w:t>
      </w:r>
      <w:r>
        <w:rPr>
          <w:spacing w:val="-2"/>
        </w:rPr>
        <w:t>results</w:t>
      </w:r>
      <w:bookmarkEnd w:id="187"/>
    </w:p>
    <w:p w14:paraId="4ECFE510" w14:textId="77777777" w:rsidR="0070228D" w:rsidRDefault="00852EE0">
      <w:pPr>
        <w:pStyle w:val="BodyText"/>
        <w:ind w:left="117" w:right="113"/>
      </w:pPr>
      <w:r>
        <w:t>Beneficiaries which have received funding under the grant must adequately protect their results — for an appropriate period and with appropriate territorial coverage — if protection</w:t>
      </w:r>
      <w:r>
        <w:rPr>
          <w:spacing w:val="80"/>
        </w:rPr>
        <w:t xml:space="preserve"> </w:t>
      </w:r>
      <w:r>
        <w:t>is possible and justified, taking into account all relevant considerations, including the prospects for commercial exploitation, the legitimate interests of the other beneficiaries and any other legitimate interests.</w:t>
      </w:r>
    </w:p>
    <w:p w14:paraId="4ECFE511" w14:textId="77777777" w:rsidR="0070228D" w:rsidRDefault="00852EE0">
      <w:pPr>
        <w:pStyle w:val="Heading2"/>
        <w:spacing w:before="199"/>
        <w:ind w:left="117" w:firstLine="0"/>
        <w:jc w:val="both"/>
      </w:pPr>
      <w:bookmarkStart w:id="188" w:name="_Toc176801899"/>
      <w:r>
        <w:t>Exploitation</w:t>
      </w:r>
      <w:r>
        <w:rPr>
          <w:spacing w:val="-1"/>
        </w:rPr>
        <w:t xml:space="preserve"> </w:t>
      </w:r>
      <w:r>
        <w:t>of</w:t>
      </w:r>
      <w:r>
        <w:rPr>
          <w:spacing w:val="-1"/>
        </w:rPr>
        <w:t xml:space="preserve"> </w:t>
      </w:r>
      <w:r>
        <w:rPr>
          <w:spacing w:val="-2"/>
        </w:rPr>
        <w:t>results</w:t>
      </w:r>
      <w:bookmarkEnd w:id="188"/>
    </w:p>
    <w:p w14:paraId="4ECFE512" w14:textId="77777777" w:rsidR="0070228D" w:rsidRDefault="00852EE0">
      <w:pPr>
        <w:pStyle w:val="BodyText"/>
        <w:spacing w:before="201"/>
        <w:ind w:left="117" w:right="114"/>
      </w:pPr>
      <w:r>
        <w:t>Beneficiaries which have received funding under the grant must — up to four years after the end of the action (see Data Sheet, Point 1) — use their best efforts to exploit their results directly or</w:t>
      </w:r>
      <w:r>
        <w:rPr>
          <w:spacing w:val="-1"/>
        </w:rPr>
        <w:t xml:space="preserve"> </w:t>
      </w:r>
      <w:r>
        <w:t>to</w:t>
      </w:r>
      <w:r>
        <w:rPr>
          <w:spacing w:val="-2"/>
        </w:rPr>
        <w:t xml:space="preserve"> </w:t>
      </w:r>
      <w:r>
        <w:t>have</w:t>
      </w:r>
      <w:r>
        <w:rPr>
          <w:spacing w:val="-1"/>
        </w:rPr>
        <w:t xml:space="preserve"> </w:t>
      </w:r>
      <w:r>
        <w:t>them</w:t>
      </w:r>
      <w:r>
        <w:rPr>
          <w:spacing w:val="-3"/>
        </w:rPr>
        <w:t xml:space="preserve"> </w:t>
      </w:r>
      <w:r>
        <w:t>exploited</w:t>
      </w:r>
      <w:r>
        <w:rPr>
          <w:spacing w:val="-2"/>
        </w:rPr>
        <w:t xml:space="preserve"> </w:t>
      </w:r>
      <w:r>
        <w:t>indirectly</w:t>
      </w:r>
      <w:r>
        <w:rPr>
          <w:spacing w:val="-2"/>
        </w:rPr>
        <w:t xml:space="preserve"> </w:t>
      </w:r>
      <w:r>
        <w:t>by</w:t>
      </w:r>
      <w:r>
        <w:rPr>
          <w:spacing w:val="-2"/>
        </w:rPr>
        <w:t xml:space="preserve"> </w:t>
      </w:r>
      <w:r>
        <w:t>another</w:t>
      </w:r>
      <w:r>
        <w:rPr>
          <w:spacing w:val="-1"/>
        </w:rPr>
        <w:t xml:space="preserve"> </w:t>
      </w:r>
      <w:r>
        <w:t>entity,</w:t>
      </w:r>
      <w:r>
        <w:rPr>
          <w:spacing w:val="-2"/>
        </w:rPr>
        <w:t xml:space="preserve"> </w:t>
      </w:r>
      <w:r>
        <w:t>in</w:t>
      </w:r>
      <w:r>
        <w:rPr>
          <w:spacing w:val="-1"/>
        </w:rPr>
        <w:t xml:space="preserve"> </w:t>
      </w:r>
      <w:r>
        <w:t>particular</w:t>
      </w:r>
      <w:r>
        <w:rPr>
          <w:spacing w:val="-2"/>
        </w:rPr>
        <w:t xml:space="preserve"> </w:t>
      </w:r>
      <w:r>
        <w:t>through</w:t>
      </w:r>
      <w:r>
        <w:rPr>
          <w:spacing w:val="-2"/>
        </w:rPr>
        <w:t xml:space="preserve"> </w:t>
      </w:r>
      <w:r>
        <w:t>transfer</w:t>
      </w:r>
      <w:r>
        <w:rPr>
          <w:spacing w:val="-1"/>
        </w:rPr>
        <w:t xml:space="preserve"> </w:t>
      </w:r>
      <w:r>
        <w:t xml:space="preserve">or </w:t>
      </w:r>
      <w:r>
        <w:rPr>
          <w:spacing w:val="-2"/>
        </w:rPr>
        <w:t>licensing.</w:t>
      </w:r>
    </w:p>
    <w:p w14:paraId="4ECFE513" w14:textId="77777777" w:rsidR="0070228D" w:rsidRDefault="00852EE0">
      <w:pPr>
        <w:pStyle w:val="BodyText"/>
        <w:spacing w:before="199"/>
        <w:ind w:left="117" w:right="116"/>
      </w:pPr>
      <w:r>
        <w:t>If, despite a beneficiary’s best efforts, the results are not exploited within one year after the end of the action, the beneficiaries must (unless otherwise agreed in writing with the granting authority) use the Horizon Results Platform to find interested parties to exploit the results.</w:t>
      </w:r>
    </w:p>
    <w:p w14:paraId="5985EE64" w14:textId="77777777" w:rsidR="001D7EA9" w:rsidRDefault="00852EE0" w:rsidP="001D7EA9">
      <w:pPr>
        <w:pStyle w:val="BodyText"/>
        <w:spacing w:before="201"/>
        <w:ind w:left="117" w:right="119"/>
      </w:pPr>
      <w:r>
        <w:t xml:space="preserve">If results are incorporated in a standard, the beneficiaries must (unless otherwise agreed with the granting authority or unless it is impossible) ask the </w:t>
      </w:r>
      <w:proofErr w:type="spellStart"/>
      <w:r>
        <w:t>standardisation</w:t>
      </w:r>
      <w:proofErr w:type="spellEnd"/>
      <w:r>
        <w:t xml:space="preserve"> body to include the funding statement (see Article 17) in (information related to) the standard.</w:t>
      </w:r>
    </w:p>
    <w:p w14:paraId="4ECFE516" w14:textId="107E54BF" w:rsidR="0070228D" w:rsidRDefault="00852EE0" w:rsidP="001D7EA9">
      <w:pPr>
        <w:pStyle w:val="BodyText"/>
        <w:spacing w:before="201"/>
        <w:ind w:left="117" w:right="119"/>
        <w:rPr>
          <w:i/>
        </w:rPr>
      </w:pPr>
      <w:r>
        <w:rPr>
          <w:i/>
          <w:u w:val="single"/>
        </w:rPr>
        <w:t>Additional</w:t>
      </w:r>
      <w:r>
        <w:rPr>
          <w:i/>
          <w:spacing w:val="-1"/>
          <w:u w:val="single"/>
        </w:rPr>
        <w:t xml:space="preserve"> </w:t>
      </w:r>
      <w:r>
        <w:rPr>
          <w:i/>
          <w:u w:val="single"/>
        </w:rPr>
        <w:t xml:space="preserve">exploitation </w:t>
      </w:r>
      <w:r>
        <w:rPr>
          <w:i/>
          <w:spacing w:val="-2"/>
          <w:u w:val="single"/>
        </w:rPr>
        <w:t>obligations</w:t>
      </w:r>
    </w:p>
    <w:p w14:paraId="4ECFE517" w14:textId="77777777" w:rsidR="0070228D" w:rsidRDefault="00852EE0">
      <w:pPr>
        <w:pStyle w:val="BodyText"/>
        <w:ind w:left="117" w:right="115"/>
      </w:pPr>
      <w:r>
        <w:t>Where the call conditions impose additional exploitation obligations (including obligations linked to the restriction of participation or control due to strategic assets, interests, autonomy or</w:t>
      </w:r>
      <w:r>
        <w:rPr>
          <w:spacing w:val="-1"/>
        </w:rPr>
        <w:t xml:space="preserve"> </w:t>
      </w:r>
      <w:r>
        <w:t>security</w:t>
      </w:r>
      <w:r>
        <w:rPr>
          <w:spacing w:val="-2"/>
        </w:rPr>
        <w:t xml:space="preserve"> </w:t>
      </w:r>
      <w:r>
        <w:t>reasons),</w:t>
      </w:r>
      <w:r>
        <w:rPr>
          <w:spacing w:val="-2"/>
        </w:rPr>
        <w:t xml:space="preserve"> </w:t>
      </w:r>
      <w:r>
        <w:t>the</w:t>
      </w:r>
      <w:r>
        <w:rPr>
          <w:spacing w:val="-2"/>
        </w:rPr>
        <w:t xml:space="preserve"> </w:t>
      </w:r>
      <w:r>
        <w:t>beneficiaries</w:t>
      </w:r>
      <w:r>
        <w:rPr>
          <w:spacing w:val="-2"/>
        </w:rPr>
        <w:t xml:space="preserve"> </w:t>
      </w:r>
      <w:r>
        <w:t>must</w:t>
      </w:r>
      <w:r>
        <w:rPr>
          <w:spacing w:val="-1"/>
        </w:rPr>
        <w:t xml:space="preserve"> </w:t>
      </w:r>
      <w:r>
        <w:t>comply</w:t>
      </w:r>
      <w:r>
        <w:rPr>
          <w:spacing w:val="-2"/>
        </w:rPr>
        <w:t xml:space="preserve"> </w:t>
      </w:r>
      <w:r>
        <w:t>with</w:t>
      </w:r>
      <w:r>
        <w:rPr>
          <w:spacing w:val="-1"/>
        </w:rPr>
        <w:t xml:space="preserve"> </w:t>
      </w:r>
      <w:r>
        <w:t>them —</w:t>
      </w:r>
      <w:r>
        <w:rPr>
          <w:spacing w:val="-1"/>
        </w:rPr>
        <w:t xml:space="preserve"> </w:t>
      </w:r>
      <w:r>
        <w:t>up</w:t>
      </w:r>
      <w:r>
        <w:rPr>
          <w:spacing w:val="-2"/>
        </w:rPr>
        <w:t xml:space="preserve"> </w:t>
      </w:r>
      <w:r>
        <w:t>to</w:t>
      </w:r>
      <w:r>
        <w:rPr>
          <w:spacing w:val="-1"/>
        </w:rPr>
        <w:t xml:space="preserve"> </w:t>
      </w:r>
      <w:r>
        <w:t>four</w:t>
      </w:r>
      <w:r>
        <w:rPr>
          <w:spacing w:val="-1"/>
        </w:rPr>
        <w:t xml:space="preserve"> </w:t>
      </w:r>
      <w:r>
        <w:t>years</w:t>
      </w:r>
      <w:r>
        <w:rPr>
          <w:spacing w:val="-1"/>
        </w:rPr>
        <w:t xml:space="preserve"> </w:t>
      </w:r>
      <w:r>
        <w:t>after</w:t>
      </w:r>
      <w:r>
        <w:rPr>
          <w:spacing w:val="-2"/>
        </w:rPr>
        <w:t xml:space="preserve"> </w:t>
      </w:r>
      <w:r>
        <w:t>the</w:t>
      </w:r>
      <w:r>
        <w:rPr>
          <w:spacing w:val="-1"/>
        </w:rPr>
        <w:t xml:space="preserve"> </w:t>
      </w:r>
      <w:r>
        <w:t>end of the action (see Data Sheet, Point 1).</w:t>
      </w:r>
    </w:p>
    <w:p w14:paraId="4ECFE518" w14:textId="77777777" w:rsidR="0070228D" w:rsidRDefault="00852EE0">
      <w:pPr>
        <w:pStyle w:val="BodyText"/>
        <w:ind w:left="117" w:right="114"/>
      </w:pPr>
      <w:r>
        <w:t xml:space="preserve">Where the call conditions impose additional exploitation obligations in case of a public emergency, the beneficiaries must (if requested by the granting authority) grant for a limited period of time specified in the request, non-exclusive </w:t>
      </w:r>
      <w:proofErr w:type="spellStart"/>
      <w:r>
        <w:t>licences</w:t>
      </w:r>
      <w:proofErr w:type="spellEnd"/>
      <w:r>
        <w:t xml:space="preserve"> — under fair and reasonable conditions — to their results to legal entities that need the results to address the public emergency and commit to rapidly and broadly exploit the resulting products and services at fair and reasonable conditions. This provision applies up to four years after the end of the action </w:t>
      </w:r>
      <w:r>
        <w:lastRenderedPageBreak/>
        <w:t>(see Data Sheet, Point 1).</w:t>
      </w:r>
    </w:p>
    <w:p w14:paraId="4ECFE519" w14:textId="77777777" w:rsidR="0070228D" w:rsidRDefault="00852EE0">
      <w:pPr>
        <w:spacing w:before="201"/>
        <w:ind w:left="117"/>
        <w:jc w:val="both"/>
        <w:rPr>
          <w:i/>
          <w:sz w:val="24"/>
        </w:rPr>
      </w:pPr>
      <w:r>
        <w:rPr>
          <w:i/>
          <w:sz w:val="24"/>
          <w:u w:val="single"/>
        </w:rPr>
        <w:t>Additional</w:t>
      </w:r>
      <w:r>
        <w:rPr>
          <w:i/>
          <w:spacing w:val="-1"/>
          <w:sz w:val="24"/>
          <w:u w:val="single"/>
        </w:rPr>
        <w:t xml:space="preserve"> </w:t>
      </w:r>
      <w:r>
        <w:rPr>
          <w:i/>
          <w:sz w:val="24"/>
          <w:u w:val="single"/>
        </w:rPr>
        <w:t>information</w:t>
      </w:r>
      <w:r>
        <w:rPr>
          <w:i/>
          <w:spacing w:val="-2"/>
          <w:sz w:val="24"/>
          <w:u w:val="single"/>
        </w:rPr>
        <w:t xml:space="preserve"> </w:t>
      </w:r>
      <w:r>
        <w:rPr>
          <w:i/>
          <w:sz w:val="24"/>
          <w:u w:val="single"/>
        </w:rPr>
        <w:t>obligation</w:t>
      </w:r>
      <w:r>
        <w:rPr>
          <w:i/>
          <w:spacing w:val="-1"/>
          <w:sz w:val="24"/>
          <w:u w:val="single"/>
        </w:rPr>
        <w:t xml:space="preserve"> </w:t>
      </w:r>
      <w:r>
        <w:rPr>
          <w:i/>
          <w:sz w:val="24"/>
          <w:u w:val="single"/>
        </w:rPr>
        <w:t xml:space="preserve">relating to </w:t>
      </w:r>
      <w:r>
        <w:rPr>
          <w:i/>
          <w:spacing w:val="-2"/>
          <w:sz w:val="24"/>
          <w:u w:val="single"/>
        </w:rPr>
        <w:t>standards</w:t>
      </w:r>
    </w:p>
    <w:p w14:paraId="4ECFE51A" w14:textId="77777777" w:rsidR="0070228D" w:rsidRDefault="00852EE0">
      <w:pPr>
        <w:pStyle w:val="BodyText"/>
        <w:spacing w:before="199"/>
        <w:ind w:left="117" w:right="117"/>
      </w:pPr>
      <w:r>
        <w:t xml:space="preserve">Where the call conditions impose additional information obligations relating to possible </w:t>
      </w:r>
      <w:proofErr w:type="spellStart"/>
      <w:r>
        <w:t>standardisation</w:t>
      </w:r>
      <w:proofErr w:type="spellEnd"/>
      <w:r>
        <w:t>, the beneficiaries must — up to four</w:t>
      </w:r>
      <w:r>
        <w:rPr>
          <w:spacing w:val="-1"/>
        </w:rPr>
        <w:t xml:space="preserve"> </w:t>
      </w:r>
      <w:r>
        <w:t>years after the end of</w:t>
      </w:r>
      <w:r>
        <w:rPr>
          <w:spacing w:val="-1"/>
        </w:rPr>
        <w:t xml:space="preserve"> </w:t>
      </w:r>
      <w:r>
        <w:t>the action (see Data Sheet, Point 1) — inform the granting authority, if</w:t>
      </w:r>
      <w:r>
        <w:rPr>
          <w:spacing w:val="-1"/>
        </w:rPr>
        <w:t xml:space="preserve"> </w:t>
      </w:r>
      <w:r>
        <w:t>the results could reasonably be expected to contribute to European or international standards.</w:t>
      </w:r>
    </w:p>
    <w:p w14:paraId="4ECFE51B" w14:textId="77777777" w:rsidR="0070228D" w:rsidRDefault="00852EE0">
      <w:pPr>
        <w:pStyle w:val="Heading2"/>
        <w:ind w:left="117" w:firstLine="0"/>
        <w:jc w:val="both"/>
      </w:pPr>
      <w:bookmarkStart w:id="189" w:name="_Toc176801900"/>
      <w:r>
        <w:t>Transfer and licensing</w:t>
      </w:r>
      <w:r>
        <w:rPr>
          <w:spacing w:val="-2"/>
        </w:rPr>
        <w:t xml:space="preserve"> </w:t>
      </w:r>
      <w:r>
        <w:t xml:space="preserve">of </w:t>
      </w:r>
      <w:r>
        <w:rPr>
          <w:spacing w:val="-2"/>
        </w:rPr>
        <w:t>results</w:t>
      </w:r>
      <w:bookmarkEnd w:id="189"/>
    </w:p>
    <w:p w14:paraId="4ECFE51C" w14:textId="77777777" w:rsidR="0070228D" w:rsidRDefault="00852EE0">
      <w:pPr>
        <w:spacing w:before="201"/>
        <w:ind w:left="106"/>
        <w:jc w:val="both"/>
        <w:rPr>
          <w:i/>
          <w:sz w:val="24"/>
        </w:rPr>
      </w:pPr>
      <w:r>
        <w:rPr>
          <w:i/>
          <w:sz w:val="24"/>
          <w:u w:val="single"/>
        </w:rPr>
        <w:t xml:space="preserve">Transfer of </w:t>
      </w:r>
      <w:r>
        <w:rPr>
          <w:i/>
          <w:spacing w:val="-2"/>
          <w:sz w:val="24"/>
          <w:u w:val="single"/>
        </w:rPr>
        <w:t>ownership</w:t>
      </w:r>
    </w:p>
    <w:p w14:paraId="4ECFE51D" w14:textId="77777777" w:rsidR="0070228D" w:rsidRDefault="00852EE0">
      <w:pPr>
        <w:pStyle w:val="BodyText"/>
        <w:spacing w:before="199"/>
        <w:ind w:left="117" w:right="121"/>
      </w:pPr>
      <w:r>
        <w:t>The beneficiaries may transfer ownership of their results, provided this does not affect compliance with their obligations under the Agreement.</w:t>
      </w:r>
    </w:p>
    <w:p w14:paraId="4ECFE51E" w14:textId="77777777" w:rsidR="0070228D" w:rsidRDefault="00852EE0">
      <w:pPr>
        <w:pStyle w:val="BodyText"/>
        <w:spacing w:before="201"/>
        <w:ind w:left="117" w:right="119"/>
      </w:pPr>
      <w:r>
        <w:t>The beneficiaries must ensure that their obligations under the Agreement regarding their results are passed on to the new owner and that this new owner has the obligation to pass</w:t>
      </w:r>
      <w:r>
        <w:rPr>
          <w:spacing w:val="40"/>
        </w:rPr>
        <w:t xml:space="preserve"> </w:t>
      </w:r>
      <w:r>
        <w:t>them on in any subsequent transfer.</w:t>
      </w:r>
    </w:p>
    <w:p w14:paraId="4ECFE51F" w14:textId="77777777" w:rsidR="0070228D" w:rsidRDefault="00852EE0">
      <w:pPr>
        <w:pStyle w:val="BodyText"/>
        <w:ind w:left="117" w:right="118"/>
      </w:pPr>
      <w:r>
        <w:t xml:space="preserve">Moreover, they must inform the other beneficiaries with access rights of the transfer at least 45 days in advance (or less if agreed in writing), unless agreed otherwise in writing for specifically identified third parties including affiliated entities or unless impossible under the applicable law. This notification must include sufficient information on the new owner to enable the beneficiaries concerned to assess the effects on their access rights. The beneficiaries may object within 30 days of receiving notification (or less if agreed in writing), if they can show that the transfer would adversely affect their access rights. In this case, the transfer may not take place until agreement has been reached between the beneficiaries </w:t>
      </w:r>
      <w:r>
        <w:rPr>
          <w:spacing w:val="-2"/>
        </w:rPr>
        <w:t>concerned.</w:t>
      </w:r>
    </w:p>
    <w:p w14:paraId="4ECFE520" w14:textId="77777777" w:rsidR="0070228D" w:rsidRDefault="00852EE0">
      <w:pPr>
        <w:spacing w:before="200"/>
        <w:ind w:left="106"/>
        <w:jc w:val="both"/>
        <w:rPr>
          <w:i/>
          <w:sz w:val="24"/>
        </w:rPr>
      </w:pPr>
      <w:r>
        <w:rPr>
          <w:i/>
          <w:sz w:val="24"/>
          <w:u w:val="single"/>
        </w:rPr>
        <w:t xml:space="preserve">Granting </w:t>
      </w:r>
      <w:proofErr w:type="spellStart"/>
      <w:r>
        <w:rPr>
          <w:i/>
          <w:spacing w:val="-2"/>
          <w:sz w:val="24"/>
          <w:u w:val="single"/>
        </w:rPr>
        <w:t>licences</w:t>
      </w:r>
      <w:proofErr w:type="spellEnd"/>
    </w:p>
    <w:p w14:paraId="4ECFE521" w14:textId="77777777" w:rsidR="0070228D" w:rsidRDefault="00852EE0">
      <w:pPr>
        <w:pStyle w:val="BodyText"/>
        <w:ind w:left="117" w:right="116"/>
      </w:pPr>
      <w:r>
        <w:t xml:space="preserve">The beneficiaries may grant </w:t>
      </w:r>
      <w:proofErr w:type="spellStart"/>
      <w:r>
        <w:t>licences</w:t>
      </w:r>
      <w:proofErr w:type="spellEnd"/>
      <w:r>
        <w:t xml:space="preserve"> to their results (or otherwise give the right to exploit them), including on an exclusive basis, provided this does not affect compliance with their </w:t>
      </w:r>
      <w:r>
        <w:rPr>
          <w:spacing w:val="-2"/>
        </w:rPr>
        <w:t>obligations.</w:t>
      </w:r>
    </w:p>
    <w:p w14:paraId="560D7983" w14:textId="77777777" w:rsidR="001D7EA9" w:rsidRDefault="00852EE0" w:rsidP="001D7EA9">
      <w:pPr>
        <w:pStyle w:val="BodyText"/>
        <w:ind w:left="117" w:right="121"/>
      </w:pPr>
      <w:r>
        <w:t xml:space="preserve">Exclusive </w:t>
      </w:r>
      <w:proofErr w:type="spellStart"/>
      <w:r>
        <w:t>licences</w:t>
      </w:r>
      <w:proofErr w:type="spellEnd"/>
      <w:r>
        <w:t xml:space="preserve"> for results may be granted only if all the other beneficiaries concerned</w:t>
      </w:r>
      <w:r>
        <w:rPr>
          <w:spacing w:val="40"/>
        </w:rPr>
        <w:t xml:space="preserve"> </w:t>
      </w:r>
      <w:r>
        <w:t>have waived their access rights.</w:t>
      </w:r>
    </w:p>
    <w:p w14:paraId="4ECFE524" w14:textId="42912A38" w:rsidR="0070228D" w:rsidRDefault="00852EE0" w:rsidP="001D7EA9">
      <w:pPr>
        <w:pStyle w:val="BodyText"/>
        <w:ind w:left="117" w:right="121"/>
        <w:rPr>
          <w:i/>
        </w:rPr>
      </w:pPr>
      <w:r>
        <w:rPr>
          <w:i/>
          <w:u w:val="single"/>
        </w:rPr>
        <w:t>Granting</w:t>
      </w:r>
      <w:r>
        <w:rPr>
          <w:i/>
          <w:spacing w:val="-1"/>
          <w:u w:val="single"/>
        </w:rPr>
        <w:t xml:space="preserve"> </w:t>
      </w:r>
      <w:r>
        <w:rPr>
          <w:i/>
          <w:u w:val="single"/>
        </w:rPr>
        <w:t>authority right</w:t>
      </w:r>
      <w:r>
        <w:rPr>
          <w:i/>
          <w:spacing w:val="-2"/>
          <w:u w:val="single"/>
        </w:rPr>
        <w:t xml:space="preserve"> </w:t>
      </w:r>
      <w:r>
        <w:rPr>
          <w:i/>
          <w:u w:val="single"/>
        </w:rPr>
        <w:t>to object</w:t>
      </w:r>
      <w:r>
        <w:rPr>
          <w:i/>
          <w:spacing w:val="-1"/>
          <w:u w:val="single"/>
        </w:rPr>
        <w:t xml:space="preserve"> </w:t>
      </w:r>
      <w:r>
        <w:rPr>
          <w:i/>
          <w:u w:val="single"/>
        </w:rPr>
        <w:t>to</w:t>
      </w:r>
      <w:r>
        <w:rPr>
          <w:i/>
          <w:spacing w:val="-2"/>
          <w:u w:val="single"/>
        </w:rPr>
        <w:t xml:space="preserve"> </w:t>
      </w:r>
      <w:r>
        <w:rPr>
          <w:i/>
          <w:u w:val="single"/>
        </w:rPr>
        <w:t>transfers</w:t>
      </w:r>
      <w:r>
        <w:rPr>
          <w:i/>
          <w:spacing w:val="-1"/>
          <w:u w:val="single"/>
        </w:rPr>
        <w:t xml:space="preserve"> </w:t>
      </w:r>
      <w:r>
        <w:rPr>
          <w:i/>
          <w:u w:val="single"/>
        </w:rPr>
        <w:t>or licensing</w:t>
      </w:r>
      <w:r>
        <w:rPr>
          <w:i/>
          <w:spacing w:val="1"/>
          <w:u w:val="single"/>
        </w:rPr>
        <w:t xml:space="preserve"> </w:t>
      </w:r>
      <w:r>
        <w:rPr>
          <w:u w:val="single"/>
        </w:rPr>
        <w:t>—</w:t>
      </w:r>
      <w:r>
        <w:rPr>
          <w:spacing w:val="-2"/>
          <w:u w:val="single"/>
        </w:rPr>
        <w:t xml:space="preserve"> </w:t>
      </w:r>
      <w:r>
        <w:rPr>
          <w:i/>
          <w:u w:val="single"/>
        </w:rPr>
        <w:t>Horizon</w:t>
      </w:r>
      <w:r>
        <w:rPr>
          <w:i/>
          <w:spacing w:val="-1"/>
          <w:u w:val="single"/>
        </w:rPr>
        <w:t xml:space="preserve"> </w:t>
      </w:r>
      <w:r>
        <w:rPr>
          <w:i/>
          <w:u w:val="single"/>
        </w:rPr>
        <w:t xml:space="preserve">Europe </w:t>
      </w:r>
      <w:r>
        <w:rPr>
          <w:i/>
          <w:spacing w:val="-2"/>
          <w:u w:val="single"/>
        </w:rPr>
        <w:t>actions</w:t>
      </w:r>
    </w:p>
    <w:p w14:paraId="4ECFE525" w14:textId="77777777" w:rsidR="0070228D" w:rsidRDefault="00852EE0">
      <w:pPr>
        <w:pStyle w:val="BodyText"/>
        <w:ind w:left="117" w:right="116"/>
      </w:pPr>
      <w:r>
        <w:t>Where</w:t>
      </w:r>
      <w:r>
        <w:rPr>
          <w:spacing w:val="-3"/>
        </w:rPr>
        <w:t xml:space="preserve"> </w:t>
      </w:r>
      <w:r>
        <w:t>the</w:t>
      </w:r>
      <w:r>
        <w:rPr>
          <w:spacing w:val="-3"/>
        </w:rPr>
        <w:t xml:space="preserve"> </w:t>
      </w:r>
      <w:r>
        <w:t>call</w:t>
      </w:r>
      <w:r>
        <w:rPr>
          <w:spacing w:val="-3"/>
        </w:rPr>
        <w:t xml:space="preserve"> </w:t>
      </w:r>
      <w:r>
        <w:t>conditions</w:t>
      </w:r>
      <w:r>
        <w:rPr>
          <w:spacing w:val="-3"/>
        </w:rPr>
        <w:t xml:space="preserve"> </w:t>
      </w:r>
      <w:r>
        <w:t>in</w:t>
      </w:r>
      <w:r>
        <w:rPr>
          <w:spacing w:val="-3"/>
        </w:rPr>
        <w:t xml:space="preserve"> </w:t>
      </w:r>
      <w:r>
        <w:t>Horizon</w:t>
      </w:r>
      <w:r>
        <w:rPr>
          <w:spacing w:val="-3"/>
        </w:rPr>
        <w:t xml:space="preserve"> </w:t>
      </w:r>
      <w:r>
        <w:t>Europe</w:t>
      </w:r>
      <w:r>
        <w:rPr>
          <w:spacing w:val="-3"/>
        </w:rPr>
        <w:t xml:space="preserve"> </w:t>
      </w:r>
      <w:r>
        <w:t>actions</w:t>
      </w:r>
      <w:r>
        <w:rPr>
          <w:spacing w:val="-3"/>
        </w:rPr>
        <w:t xml:space="preserve"> </w:t>
      </w:r>
      <w:r>
        <w:t>provide</w:t>
      </w:r>
      <w:r>
        <w:rPr>
          <w:spacing w:val="-3"/>
        </w:rPr>
        <w:t xml:space="preserve"> </w:t>
      </w:r>
      <w:r>
        <w:t>for</w:t>
      </w:r>
      <w:r>
        <w:rPr>
          <w:spacing w:val="-3"/>
        </w:rPr>
        <w:t xml:space="preserve"> </w:t>
      </w:r>
      <w:r>
        <w:t>the</w:t>
      </w:r>
      <w:r>
        <w:rPr>
          <w:spacing w:val="-4"/>
        </w:rPr>
        <w:t xml:space="preserve"> </w:t>
      </w:r>
      <w:r>
        <w:t>right</w:t>
      </w:r>
      <w:r>
        <w:rPr>
          <w:spacing w:val="-4"/>
        </w:rPr>
        <w:t xml:space="preserve"> </w:t>
      </w:r>
      <w:r>
        <w:t>to</w:t>
      </w:r>
      <w:r>
        <w:rPr>
          <w:spacing w:val="-3"/>
        </w:rPr>
        <w:t xml:space="preserve"> </w:t>
      </w:r>
      <w:r>
        <w:t>object</w:t>
      </w:r>
      <w:r>
        <w:rPr>
          <w:spacing w:val="-3"/>
        </w:rPr>
        <w:t xml:space="preserve"> </w:t>
      </w:r>
      <w:r>
        <w:t>to</w:t>
      </w:r>
      <w:r>
        <w:rPr>
          <w:spacing w:val="-3"/>
        </w:rPr>
        <w:t xml:space="preserve"> </w:t>
      </w:r>
      <w:r>
        <w:t xml:space="preserve">transfers or licensing, the granting authority may — up to four years after the end of the action (see Data Sheet, Point 1) — object to a transfer of ownership or the exclusive licensing of results, </w:t>
      </w:r>
      <w:r>
        <w:rPr>
          <w:spacing w:val="-4"/>
        </w:rPr>
        <w:t>if:</w:t>
      </w:r>
    </w:p>
    <w:p w14:paraId="4ECFE526" w14:textId="77777777" w:rsidR="0070228D" w:rsidRDefault="00852EE0">
      <w:pPr>
        <w:pStyle w:val="ListParagraph"/>
        <w:numPr>
          <w:ilvl w:val="0"/>
          <w:numId w:val="4"/>
        </w:numPr>
        <w:tabs>
          <w:tab w:val="left" w:pos="837"/>
        </w:tabs>
        <w:ind w:left="837" w:hanging="360"/>
        <w:rPr>
          <w:sz w:val="24"/>
        </w:rPr>
      </w:pPr>
      <w:r>
        <w:rPr>
          <w:sz w:val="24"/>
        </w:rPr>
        <w:t>the</w:t>
      </w:r>
      <w:r>
        <w:rPr>
          <w:spacing w:val="-1"/>
          <w:sz w:val="24"/>
        </w:rPr>
        <w:t xml:space="preserve"> </w:t>
      </w:r>
      <w:r>
        <w:rPr>
          <w:sz w:val="24"/>
        </w:rPr>
        <w:t>beneficiaries</w:t>
      </w:r>
      <w:r>
        <w:rPr>
          <w:spacing w:val="-1"/>
          <w:sz w:val="24"/>
        </w:rPr>
        <w:t xml:space="preserve"> </w:t>
      </w:r>
      <w:r>
        <w:rPr>
          <w:sz w:val="24"/>
        </w:rPr>
        <w:t>which</w:t>
      </w:r>
      <w:r>
        <w:rPr>
          <w:spacing w:val="-2"/>
          <w:sz w:val="24"/>
        </w:rPr>
        <w:t xml:space="preserve"> </w:t>
      </w:r>
      <w:r>
        <w:rPr>
          <w:sz w:val="24"/>
        </w:rPr>
        <w:t>generated the</w:t>
      </w:r>
      <w:r>
        <w:rPr>
          <w:spacing w:val="-1"/>
          <w:sz w:val="24"/>
        </w:rPr>
        <w:t xml:space="preserve"> </w:t>
      </w:r>
      <w:r>
        <w:rPr>
          <w:sz w:val="24"/>
        </w:rPr>
        <w:t>results</w:t>
      </w:r>
      <w:r>
        <w:rPr>
          <w:spacing w:val="-1"/>
          <w:sz w:val="24"/>
        </w:rPr>
        <w:t xml:space="preserve"> </w:t>
      </w:r>
      <w:r>
        <w:rPr>
          <w:sz w:val="24"/>
        </w:rPr>
        <w:t>have</w:t>
      </w:r>
      <w:r>
        <w:rPr>
          <w:spacing w:val="-1"/>
          <w:sz w:val="24"/>
        </w:rPr>
        <w:t xml:space="preserve"> </w:t>
      </w:r>
      <w:r>
        <w:rPr>
          <w:sz w:val="24"/>
        </w:rPr>
        <w:t>received funding</w:t>
      </w:r>
      <w:r>
        <w:rPr>
          <w:spacing w:val="-1"/>
          <w:sz w:val="24"/>
        </w:rPr>
        <w:t xml:space="preserve"> </w:t>
      </w:r>
      <w:r>
        <w:rPr>
          <w:sz w:val="24"/>
        </w:rPr>
        <w:t>under</w:t>
      </w:r>
      <w:r>
        <w:rPr>
          <w:spacing w:val="-1"/>
          <w:sz w:val="24"/>
        </w:rPr>
        <w:t xml:space="preserve"> </w:t>
      </w:r>
      <w:r>
        <w:rPr>
          <w:sz w:val="24"/>
        </w:rPr>
        <w:t xml:space="preserve">the </w:t>
      </w:r>
      <w:r>
        <w:rPr>
          <w:spacing w:val="-2"/>
          <w:sz w:val="24"/>
        </w:rPr>
        <w:t>grant</w:t>
      </w:r>
    </w:p>
    <w:p w14:paraId="4ECFE527" w14:textId="77777777" w:rsidR="0070228D" w:rsidRDefault="00852EE0">
      <w:pPr>
        <w:pStyle w:val="ListParagraph"/>
        <w:numPr>
          <w:ilvl w:val="0"/>
          <w:numId w:val="4"/>
        </w:numPr>
        <w:tabs>
          <w:tab w:val="left" w:pos="837"/>
        </w:tabs>
        <w:ind w:left="837" w:right="116" w:hanging="360"/>
        <w:rPr>
          <w:sz w:val="24"/>
        </w:rPr>
      </w:pPr>
      <w:r>
        <w:rPr>
          <w:sz w:val="24"/>
        </w:rPr>
        <w:t>it</w:t>
      </w:r>
      <w:r>
        <w:rPr>
          <w:spacing w:val="38"/>
          <w:sz w:val="24"/>
        </w:rPr>
        <w:t xml:space="preserve"> </w:t>
      </w:r>
      <w:r>
        <w:rPr>
          <w:sz w:val="24"/>
        </w:rPr>
        <w:t>is</w:t>
      </w:r>
      <w:r>
        <w:rPr>
          <w:spacing w:val="36"/>
          <w:sz w:val="24"/>
        </w:rPr>
        <w:t xml:space="preserve"> </w:t>
      </w:r>
      <w:r>
        <w:rPr>
          <w:sz w:val="24"/>
        </w:rPr>
        <w:t>to</w:t>
      </w:r>
      <w:r>
        <w:rPr>
          <w:spacing w:val="37"/>
          <w:sz w:val="24"/>
        </w:rPr>
        <w:t xml:space="preserve"> </w:t>
      </w:r>
      <w:r>
        <w:rPr>
          <w:sz w:val="24"/>
        </w:rPr>
        <w:t>a</w:t>
      </w:r>
      <w:r>
        <w:rPr>
          <w:spacing w:val="36"/>
          <w:sz w:val="24"/>
        </w:rPr>
        <w:t xml:space="preserve"> </w:t>
      </w:r>
      <w:r>
        <w:rPr>
          <w:sz w:val="24"/>
        </w:rPr>
        <w:t>legal</w:t>
      </w:r>
      <w:r>
        <w:rPr>
          <w:spacing w:val="37"/>
          <w:sz w:val="24"/>
        </w:rPr>
        <w:t xml:space="preserve"> </w:t>
      </w:r>
      <w:r>
        <w:rPr>
          <w:sz w:val="24"/>
        </w:rPr>
        <w:t>entity</w:t>
      </w:r>
      <w:r>
        <w:rPr>
          <w:spacing w:val="36"/>
          <w:sz w:val="24"/>
        </w:rPr>
        <w:t xml:space="preserve"> </w:t>
      </w:r>
      <w:r>
        <w:rPr>
          <w:sz w:val="24"/>
        </w:rPr>
        <w:t>established</w:t>
      </w:r>
      <w:r>
        <w:rPr>
          <w:spacing w:val="36"/>
          <w:sz w:val="24"/>
        </w:rPr>
        <w:t xml:space="preserve"> </w:t>
      </w:r>
      <w:r>
        <w:rPr>
          <w:sz w:val="24"/>
        </w:rPr>
        <w:t>in</w:t>
      </w:r>
      <w:r>
        <w:rPr>
          <w:spacing w:val="36"/>
          <w:sz w:val="24"/>
        </w:rPr>
        <w:t xml:space="preserve"> </w:t>
      </w:r>
      <w:r>
        <w:rPr>
          <w:sz w:val="24"/>
        </w:rPr>
        <w:t>a</w:t>
      </w:r>
      <w:r>
        <w:rPr>
          <w:spacing w:val="37"/>
          <w:sz w:val="24"/>
        </w:rPr>
        <w:t xml:space="preserve"> </w:t>
      </w:r>
      <w:r>
        <w:rPr>
          <w:sz w:val="24"/>
        </w:rPr>
        <w:t>non-EU</w:t>
      </w:r>
      <w:r>
        <w:rPr>
          <w:spacing w:val="36"/>
          <w:sz w:val="24"/>
        </w:rPr>
        <w:t xml:space="preserve"> </w:t>
      </w:r>
      <w:r>
        <w:rPr>
          <w:sz w:val="24"/>
        </w:rPr>
        <w:t>country</w:t>
      </w:r>
      <w:r>
        <w:rPr>
          <w:spacing w:val="37"/>
          <w:sz w:val="24"/>
        </w:rPr>
        <w:t xml:space="preserve"> </w:t>
      </w:r>
      <w:r>
        <w:rPr>
          <w:sz w:val="24"/>
        </w:rPr>
        <w:t>not</w:t>
      </w:r>
      <w:r>
        <w:rPr>
          <w:spacing w:val="37"/>
          <w:sz w:val="24"/>
        </w:rPr>
        <w:t xml:space="preserve"> </w:t>
      </w:r>
      <w:r>
        <w:rPr>
          <w:sz w:val="24"/>
        </w:rPr>
        <w:t>associated</w:t>
      </w:r>
      <w:r>
        <w:rPr>
          <w:spacing w:val="36"/>
          <w:sz w:val="24"/>
        </w:rPr>
        <w:t xml:space="preserve"> </w:t>
      </w:r>
      <w:r>
        <w:rPr>
          <w:sz w:val="24"/>
        </w:rPr>
        <w:t>with</w:t>
      </w:r>
      <w:r>
        <w:rPr>
          <w:spacing w:val="37"/>
          <w:sz w:val="24"/>
        </w:rPr>
        <w:t xml:space="preserve"> </w:t>
      </w:r>
      <w:r>
        <w:rPr>
          <w:sz w:val="24"/>
        </w:rPr>
        <w:t>Horizon Europe, and</w:t>
      </w:r>
    </w:p>
    <w:p w14:paraId="4ECFE528" w14:textId="77777777" w:rsidR="0070228D" w:rsidRDefault="00852EE0">
      <w:pPr>
        <w:pStyle w:val="ListParagraph"/>
        <w:numPr>
          <w:ilvl w:val="0"/>
          <w:numId w:val="4"/>
        </w:numPr>
        <w:tabs>
          <w:tab w:val="left" w:pos="831"/>
        </w:tabs>
        <w:ind w:left="831" w:right="119"/>
        <w:rPr>
          <w:sz w:val="24"/>
        </w:rPr>
      </w:pPr>
      <w:r>
        <w:rPr>
          <w:sz w:val="24"/>
        </w:rPr>
        <w:t>the</w:t>
      </w:r>
      <w:r>
        <w:rPr>
          <w:spacing w:val="40"/>
          <w:sz w:val="24"/>
        </w:rPr>
        <w:t xml:space="preserve"> </w:t>
      </w:r>
      <w:r>
        <w:rPr>
          <w:sz w:val="24"/>
        </w:rPr>
        <w:t>granting</w:t>
      </w:r>
      <w:r>
        <w:rPr>
          <w:spacing w:val="40"/>
          <w:sz w:val="24"/>
        </w:rPr>
        <w:t xml:space="preserve"> </w:t>
      </w:r>
      <w:r>
        <w:rPr>
          <w:sz w:val="24"/>
        </w:rPr>
        <w:t>authority</w:t>
      </w:r>
      <w:r>
        <w:rPr>
          <w:spacing w:val="40"/>
          <w:sz w:val="24"/>
        </w:rPr>
        <w:t xml:space="preserve"> </w:t>
      </w:r>
      <w:r>
        <w:rPr>
          <w:sz w:val="24"/>
        </w:rPr>
        <w:t>considers</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transfer</w:t>
      </w:r>
      <w:r>
        <w:rPr>
          <w:spacing w:val="40"/>
          <w:sz w:val="24"/>
        </w:rPr>
        <w:t xml:space="preserve"> </w:t>
      </w:r>
      <w:r>
        <w:rPr>
          <w:sz w:val="24"/>
        </w:rPr>
        <w:t>or</w:t>
      </w:r>
      <w:r>
        <w:rPr>
          <w:spacing w:val="40"/>
          <w:sz w:val="24"/>
        </w:rPr>
        <w:t xml:space="preserve"> </w:t>
      </w:r>
      <w:proofErr w:type="spellStart"/>
      <w:r>
        <w:rPr>
          <w:sz w:val="24"/>
        </w:rPr>
        <w:t>licence</w:t>
      </w:r>
      <w:proofErr w:type="spellEnd"/>
      <w:r>
        <w:rPr>
          <w:spacing w:val="40"/>
          <w:sz w:val="24"/>
        </w:rPr>
        <w:t xml:space="preserve"> </w:t>
      </w:r>
      <w:r>
        <w:rPr>
          <w:sz w:val="24"/>
        </w:rPr>
        <w:t>is</w:t>
      </w:r>
      <w:r>
        <w:rPr>
          <w:spacing w:val="40"/>
          <w:sz w:val="24"/>
        </w:rPr>
        <w:t xml:space="preserve"> </w:t>
      </w:r>
      <w:r>
        <w:rPr>
          <w:sz w:val="24"/>
        </w:rPr>
        <w:t>not</w:t>
      </w:r>
      <w:r>
        <w:rPr>
          <w:spacing w:val="40"/>
          <w:sz w:val="24"/>
        </w:rPr>
        <w:t xml:space="preserve"> </w:t>
      </w:r>
      <w:r>
        <w:rPr>
          <w:sz w:val="24"/>
        </w:rPr>
        <w:t>in</w:t>
      </w:r>
      <w:r>
        <w:rPr>
          <w:spacing w:val="40"/>
          <w:sz w:val="24"/>
        </w:rPr>
        <w:t xml:space="preserve"> </w:t>
      </w:r>
      <w:r>
        <w:rPr>
          <w:sz w:val="24"/>
        </w:rPr>
        <w:t>line</w:t>
      </w:r>
      <w:r>
        <w:rPr>
          <w:spacing w:val="40"/>
          <w:sz w:val="24"/>
        </w:rPr>
        <w:t xml:space="preserve"> </w:t>
      </w:r>
      <w:r>
        <w:rPr>
          <w:sz w:val="24"/>
        </w:rPr>
        <w:t>with</w:t>
      </w:r>
      <w:r>
        <w:rPr>
          <w:spacing w:val="40"/>
          <w:sz w:val="24"/>
        </w:rPr>
        <w:t xml:space="preserve"> </w:t>
      </w:r>
      <w:r>
        <w:rPr>
          <w:sz w:val="24"/>
        </w:rPr>
        <w:t xml:space="preserve">EU </w:t>
      </w:r>
      <w:r>
        <w:rPr>
          <w:spacing w:val="-2"/>
          <w:sz w:val="24"/>
        </w:rPr>
        <w:t>interests.</w:t>
      </w:r>
    </w:p>
    <w:p w14:paraId="4ECFE529" w14:textId="77777777" w:rsidR="0070228D" w:rsidRDefault="00852EE0">
      <w:pPr>
        <w:pStyle w:val="BodyText"/>
        <w:ind w:left="117" w:right="120"/>
      </w:pPr>
      <w:r>
        <w:t xml:space="preserve">Beneficiaries that intend to transfer ownership or grant an exclusive </w:t>
      </w:r>
      <w:proofErr w:type="spellStart"/>
      <w:r>
        <w:t>licence</w:t>
      </w:r>
      <w:proofErr w:type="spellEnd"/>
      <w:r>
        <w:t xml:space="preserve"> must formally notify the granting authority before the intended transfer or licensing takes place and:</w:t>
      </w:r>
    </w:p>
    <w:p w14:paraId="4ECFE52A" w14:textId="77777777" w:rsidR="0070228D" w:rsidRDefault="00852EE0">
      <w:pPr>
        <w:pStyle w:val="ListParagraph"/>
        <w:numPr>
          <w:ilvl w:val="1"/>
          <w:numId w:val="4"/>
        </w:numPr>
        <w:tabs>
          <w:tab w:val="left" w:pos="1191"/>
        </w:tabs>
        <w:spacing w:before="201"/>
        <w:ind w:left="1191"/>
        <w:rPr>
          <w:sz w:val="24"/>
        </w:rPr>
      </w:pPr>
      <w:r>
        <w:rPr>
          <w:sz w:val="24"/>
        </w:rPr>
        <w:lastRenderedPageBreak/>
        <w:t>identify</w:t>
      </w:r>
      <w:r>
        <w:rPr>
          <w:spacing w:val="-2"/>
          <w:sz w:val="24"/>
        </w:rPr>
        <w:t xml:space="preserve"> </w:t>
      </w:r>
      <w:r>
        <w:rPr>
          <w:sz w:val="24"/>
        </w:rPr>
        <w:t>the</w:t>
      </w:r>
      <w:r>
        <w:rPr>
          <w:spacing w:val="-1"/>
          <w:sz w:val="24"/>
        </w:rPr>
        <w:t xml:space="preserve"> </w:t>
      </w:r>
      <w:r>
        <w:rPr>
          <w:sz w:val="24"/>
        </w:rPr>
        <w:t>specific</w:t>
      </w:r>
      <w:r>
        <w:rPr>
          <w:spacing w:val="-3"/>
          <w:sz w:val="24"/>
        </w:rPr>
        <w:t xml:space="preserve"> </w:t>
      </w:r>
      <w:r>
        <w:rPr>
          <w:sz w:val="24"/>
        </w:rPr>
        <w:t>results</w:t>
      </w:r>
      <w:r>
        <w:rPr>
          <w:spacing w:val="-1"/>
          <w:sz w:val="24"/>
        </w:rPr>
        <w:t xml:space="preserve"> </w:t>
      </w:r>
      <w:r>
        <w:rPr>
          <w:spacing w:val="-2"/>
          <w:sz w:val="24"/>
        </w:rPr>
        <w:t>concerned</w:t>
      </w:r>
    </w:p>
    <w:p w14:paraId="4ECFE52B" w14:textId="77777777" w:rsidR="0070228D" w:rsidRDefault="00852EE0">
      <w:pPr>
        <w:pStyle w:val="ListParagraph"/>
        <w:numPr>
          <w:ilvl w:val="1"/>
          <w:numId w:val="4"/>
        </w:numPr>
        <w:tabs>
          <w:tab w:val="left" w:pos="1191"/>
        </w:tabs>
        <w:spacing w:before="199"/>
        <w:ind w:left="1191" w:right="119"/>
        <w:jc w:val="both"/>
        <w:rPr>
          <w:sz w:val="24"/>
        </w:rPr>
      </w:pPr>
      <w:r>
        <w:rPr>
          <w:sz w:val="24"/>
        </w:rPr>
        <w:t>describe in detail the new owner or licensee and the planned or potential exploitation of the results, and</w:t>
      </w:r>
    </w:p>
    <w:p w14:paraId="4ECFE52C" w14:textId="77777777" w:rsidR="0070228D" w:rsidRDefault="00852EE0">
      <w:pPr>
        <w:pStyle w:val="ListParagraph"/>
        <w:numPr>
          <w:ilvl w:val="1"/>
          <w:numId w:val="4"/>
        </w:numPr>
        <w:tabs>
          <w:tab w:val="left" w:pos="1191"/>
        </w:tabs>
        <w:ind w:left="1191" w:right="115"/>
        <w:jc w:val="both"/>
        <w:rPr>
          <w:sz w:val="24"/>
        </w:rPr>
      </w:pPr>
      <w:r>
        <w:rPr>
          <w:sz w:val="24"/>
        </w:rPr>
        <w:t xml:space="preserve">include a reasoned assessment of the likely impact of the transfer or </w:t>
      </w:r>
      <w:proofErr w:type="spellStart"/>
      <w:r>
        <w:rPr>
          <w:sz w:val="24"/>
        </w:rPr>
        <w:t>licence</w:t>
      </w:r>
      <w:proofErr w:type="spellEnd"/>
      <w:r>
        <w:rPr>
          <w:sz w:val="24"/>
        </w:rPr>
        <w:t xml:space="preserve"> on EU interests, in particular regarding competitiveness as well as consistency with</w:t>
      </w:r>
      <w:r>
        <w:rPr>
          <w:spacing w:val="40"/>
          <w:sz w:val="24"/>
        </w:rPr>
        <w:t xml:space="preserve"> </w:t>
      </w:r>
      <w:r>
        <w:rPr>
          <w:sz w:val="24"/>
        </w:rPr>
        <w:t>ethical principles and security considerations.</w:t>
      </w:r>
    </w:p>
    <w:p w14:paraId="4ECFE52D" w14:textId="77777777" w:rsidR="0070228D" w:rsidRDefault="00852EE0">
      <w:pPr>
        <w:pStyle w:val="BodyText"/>
        <w:spacing w:before="201"/>
        <w:ind w:left="117"/>
      </w:pPr>
      <w:r>
        <w:t>The</w:t>
      </w:r>
      <w:r>
        <w:rPr>
          <w:spacing w:val="-1"/>
        </w:rPr>
        <w:t xml:space="preserve"> </w:t>
      </w:r>
      <w:r>
        <w:t>granting authority</w:t>
      </w:r>
      <w:r>
        <w:rPr>
          <w:spacing w:val="-2"/>
        </w:rPr>
        <w:t xml:space="preserve"> </w:t>
      </w:r>
      <w:r>
        <w:t>may</w:t>
      </w:r>
      <w:r>
        <w:rPr>
          <w:spacing w:val="-1"/>
        </w:rPr>
        <w:t xml:space="preserve"> </w:t>
      </w:r>
      <w:r>
        <w:t>request</w:t>
      </w:r>
      <w:r>
        <w:rPr>
          <w:spacing w:val="-1"/>
        </w:rPr>
        <w:t xml:space="preserve"> </w:t>
      </w:r>
      <w:r>
        <w:t>additional</w:t>
      </w:r>
      <w:r>
        <w:rPr>
          <w:spacing w:val="-1"/>
        </w:rPr>
        <w:t xml:space="preserve"> </w:t>
      </w:r>
      <w:r>
        <w:rPr>
          <w:spacing w:val="-2"/>
        </w:rPr>
        <w:t>information.</w:t>
      </w:r>
    </w:p>
    <w:p w14:paraId="4ECFE52E" w14:textId="77777777" w:rsidR="0070228D" w:rsidRDefault="00852EE0">
      <w:pPr>
        <w:pStyle w:val="BodyText"/>
        <w:spacing w:before="199"/>
        <w:ind w:left="117" w:right="120"/>
      </w:pPr>
      <w:r>
        <w:t xml:space="preserve">If the granting authority decides to object to a transfer or exclusive </w:t>
      </w:r>
      <w:proofErr w:type="spellStart"/>
      <w:r>
        <w:t>licence</w:t>
      </w:r>
      <w:proofErr w:type="spellEnd"/>
      <w:r>
        <w:t>, it must formally notify the beneficiary concerned within 60 days of receiving notification (or any additional information it has requested).</w:t>
      </w:r>
    </w:p>
    <w:p w14:paraId="4ECFE52F" w14:textId="77777777" w:rsidR="0070228D" w:rsidRDefault="00852EE0">
      <w:pPr>
        <w:pStyle w:val="BodyText"/>
        <w:spacing w:before="201"/>
        <w:ind w:left="117"/>
      </w:pPr>
      <w:r>
        <w:t>No</w:t>
      </w:r>
      <w:r>
        <w:rPr>
          <w:spacing w:val="-1"/>
        </w:rPr>
        <w:t xml:space="preserve"> </w:t>
      </w:r>
      <w:r>
        <w:t>transfer</w:t>
      </w:r>
      <w:r>
        <w:rPr>
          <w:spacing w:val="-2"/>
        </w:rPr>
        <w:t xml:space="preserve"> </w:t>
      </w:r>
      <w:r>
        <w:t>or licensing</w:t>
      </w:r>
      <w:r>
        <w:rPr>
          <w:spacing w:val="-2"/>
        </w:rPr>
        <w:t xml:space="preserve"> </w:t>
      </w:r>
      <w:r>
        <w:t>may take</w:t>
      </w:r>
      <w:r>
        <w:rPr>
          <w:spacing w:val="-1"/>
        </w:rPr>
        <w:t xml:space="preserve"> </w:t>
      </w:r>
      <w:r>
        <w:t>place</w:t>
      </w:r>
      <w:r>
        <w:rPr>
          <w:spacing w:val="-1"/>
        </w:rPr>
        <w:t xml:space="preserve"> </w:t>
      </w:r>
      <w:r>
        <w:t>in the</w:t>
      </w:r>
      <w:r>
        <w:rPr>
          <w:spacing w:val="-1"/>
        </w:rPr>
        <w:t xml:space="preserve"> </w:t>
      </w:r>
      <w:r>
        <w:t xml:space="preserve">following </w:t>
      </w:r>
      <w:r>
        <w:rPr>
          <w:spacing w:val="-2"/>
        </w:rPr>
        <w:t>cases:</w:t>
      </w:r>
    </w:p>
    <w:p w14:paraId="4ECFE530" w14:textId="77777777" w:rsidR="0070228D" w:rsidRDefault="00852EE0">
      <w:pPr>
        <w:pStyle w:val="ListParagraph"/>
        <w:numPr>
          <w:ilvl w:val="1"/>
          <w:numId w:val="4"/>
        </w:numPr>
        <w:tabs>
          <w:tab w:val="left" w:pos="1191"/>
        </w:tabs>
        <w:ind w:left="1191"/>
        <w:rPr>
          <w:sz w:val="24"/>
        </w:rPr>
      </w:pPr>
      <w:r>
        <w:rPr>
          <w:sz w:val="24"/>
        </w:rPr>
        <w:t>pending</w:t>
      </w:r>
      <w:r>
        <w:rPr>
          <w:spacing w:val="-3"/>
          <w:sz w:val="24"/>
        </w:rPr>
        <w:t xml:space="preserve"> </w:t>
      </w:r>
      <w:r>
        <w:rPr>
          <w:sz w:val="24"/>
        </w:rPr>
        <w:t>the</w:t>
      </w:r>
      <w:r>
        <w:rPr>
          <w:spacing w:val="-1"/>
          <w:sz w:val="24"/>
        </w:rPr>
        <w:t xml:space="preserve"> </w:t>
      </w:r>
      <w:r>
        <w:rPr>
          <w:sz w:val="24"/>
        </w:rPr>
        <w:t>granting</w:t>
      </w:r>
      <w:r>
        <w:rPr>
          <w:spacing w:val="-1"/>
          <w:sz w:val="24"/>
        </w:rPr>
        <w:t xml:space="preserve"> </w:t>
      </w:r>
      <w:r>
        <w:rPr>
          <w:sz w:val="24"/>
        </w:rPr>
        <w:t>authority decision,</w:t>
      </w:r>
      <w:r>
        <w:rPr>
          <w:spacing w:val="-1"/>
          <w:sz w:val="24"/>
        </w:rPr>
        <w:t xml:space="preserve"> </w:t>
      </w:r>
      <w:r>
        <w:rPr>
          <w:sz w:val="24"/>
        </w:rPr>
        <w:t>within the</w:t>
      </w:r>
      <w:r>
        <w:rPr>
          <w:spacing w:val="-1"/>
          <w:sz w:val="24"/>
        </w:rPr>
        <w:t xml:space="preserve"> </w:t>
      </w:r>
      <w:r>
        <w:rPr>
          <w:sz w:val="24"/>
        </w:rPr>
        <w:t>period set</w:t>
      </w:r>
      <w:r>
        <w:rPr>
          <w:spacing w:val="-2"/>
          <w:sz w:val="24"/>
        </w:rPr>
        <w:t xml:space="preserve"> </w:t>
      </w:r>
      <w:r>
        <w:rPr>
          <w:sz w:val="24"/>
        </w:rPr>
        <w:t>out</w:t>
      </w:r>
      <w:r>
        <w:rPr>
          <w:spacing w:val="3"/>
          <w:sz w:val="24"/>
        </w:rPr>
        <w:t xml:space="preserve"> </w:t>
      </w:r>
      <w:r>
        <w:rPr>
          <w:spacing w:val="-2"/>
          <w:sz w:val="24"/>
        </w:rPr>
        <w:t>above</w:t>
      </w:r>
    </w:p>
    <w:p w14:paraId="4ECFE531" w14:textId="77777777" w:rsidR="0070228D" w:rsidRDefault="00852EE0">
      <w:pPr>
        <w:pStyle w:val="ListParagraph"/>
        <w:numPr>
          <w:ilvl w:val="1"/>
          <w:numId w:val="4"/>
        </w:numPr>
        <w:tabs>
          <w:tab w:val="left" w:pos="1191"/>
        </w:tabs>
        <w:spacing w:before="199"/>
        <w:ind w:left="1191"/>
        <w:rPr>
          <w:sz w:val="24"/>
        </w:rPr>
      </w:pPr>
      <w:r>
        <w:rPr>
          <w:sz w:val="24"/>
        </w:rPr>
        <w:t>if</w:t>
      </w:r>
      <w:r>
        <w:rPr>
          <w:spacing w:val="-1"/>
          <w:sz w:val="24"/>
        </w:rPr>
        <w:t xml:space="preserve"> </w:t>
      </w:r>
      <w:r>
        <w:rPr>
          <w:sz w:val="24"/>
        </w:rPr>
        <w:t>the granting</w:t>
      </w:r>
      <w:r>
        <w:rPr>
          <w:spacing w:val="-1"/>
          <w:sz w:val="24"/>
        </w:rPr>
        <w:t xml:space="preserve"> </w:t>
      </w:r>
      <w:r>
        <w:rPr>
          <w:sz w:val="24"/>
        </w:rPr>
        <w:t>authority</w:t>
      </w:r>
      <w:r>
        <w:rPr>
          <w:spacing w:val="-2"/>
          <w:sz w:val="24"/>
        </w:rPr>
        <w:t xml:space="preserve"> objects</w:t>
      </w:r>
    </w:p>
    <w:p w14:paraId="4ECFE532" w14:textId="77777777" w:rsidR="0070228D" w:rsidRDefault="00852EE0">
      <w:pPr>
        <w:pStyle w:val="ListParagraph"/>
        <w:numPr>
          <w:ilvl w:val="1"/>
          <w:numId w:val="4"/>
        </w:numPr>
        <w:tabs>
          <w:tab w:val="left" w:pos="1191"/>
        </w:tabs>
        <w:spacing w:before="201"/>
        <w:ind w:left="1191" w:right="118"/>
        <w:jc w:val="both"/>
        <w:rPr>
          <w:sz w:val="24"/>
        </w:rPr>
      </w:pPr>
      <w:r>
        <w:rPr>
          <w:sz w:val="24"/>
        </w:rPr>
        <w:t>until the conditions are complied with, if the granting authority objection comes with conditions.</w:t>
      </w:r>
    </w:p>
    <w:p w14:paraId="4ECFE533" w14:textId="77777777" w:rsidR="0070228D" w:rsidRDefault="00852EE0">
      <w:pPr>
        <w:pStyle w:val="BodyText"/>
        <w:spacing w:before="199"/>
        <w:ind w:left="117" w:right="117"/>
      </w:pPr>
      <w:r>
        <w:t>A beneficiary may formally notify a request to waive the right to object regarding intended transfers or grants to a specifically identified third party, if measures safeguarding EU interests are in place. If the granting authority agrees, it will formally notify the beneficiary concerned within 60 days of receiving notification (or any additional information requested).</w:t>
      </w:r>
    </w:p>
    <w:p w14:paraId="4ECFE534" w14:textId="77777777" w:rsidR="0070228D" w:rsidRDefault="00852EE0">
      <w:pPr>
        <w:spacing w:before="201"/>
        <w:ind w:left="106"/>
        <w:jc w:val="both"/>
        <w:rPr>
          <w:i/>
          <w:sz w:val="24"/>
        </w:rPr>
      </w:pPr>
      <w:r>
        <w:rPr>
          <w:i/>
          <w:sz w:val="24"/>
          <w:u w:val="single"/>
        </w:rPr>
        <w:t>Granting</w:t>
      </w:r>
      <w:r>
        <w:rPr>
          <w:i/>
          <w:spacing w:val="-3"/>
          <w:sz w:val="24"/>
          <w:u w:val="single"/>
        </w:rPr>
        <w:t xml:space="preserve"> </w:t>
      </w:r>
      <w:r>
        <w:rPr>
          <w:i/>
          <w:sz w:val="24"/>
          <w:u w:val="single"/>
        </w:rPr>
        <w:t>authority</w:t>
      </w:r>
      <w:r>
        <w:rPr>
          <w:i/>
          <w:spacing w:val="-1"/>
          <w:sz w:val="24"/>
          <w:u w:val="single"/>
        </w:rPr>
        <w:t xml:space="preserve"> </w:t>
      </w:r>
      <w:r>
        <w:rPr>
          <w:i/>
          <w:sz w:val="24"/>
          <w:u w:val="single"/>
        </w:rPr>
        <w:t>right</w:t>
      </w:r>
      <w:r>
        <w:rPr>
          <w:i/>
          <w:spacing w:val="-1"/>
          <w:sz w:val="24"/>
          <w:u w:val="single"/>
        </w:rPr>
        <w:t xml:space="preserve"> </w:t>
      </w:r>
      <w:r>
        <w:rPr>
          <w:i/>
          <w:sz w:val="24"/>
          <w:u w:val="single"/>
        </w:rPr>
        <w:t>to</w:t>
      </w:r>
      <w:r>
        <w:rPr>
          <w:i/>
          <w:spacing w:val="-1"/>
          <w:sz w:val="24"/>
          <w:u w:val="single"/>
        </w:rPr>
        <w:t xml:space="preserve"> </w:t>
      </w:r>
      <w:r>
        <w:rPr>
          <w:i/>
          <w:sz w:val="24"/>
          <w:u w:val="single"/>
        </w:rPr>
        <w:t>object to</w:t>
      </w:r>
      <w:r>
        <w:rPr>
          <w:i/>
          <w:spacing w:val="-3"/>
          <w:sz w:val="24"/>
          <w:u w:val="single"/>
        </w:rPr>
        <w:t xml:space="preserve"> </w:t>
      </w:r>
      <w:r>
        <w:rPr>
          <w:i/>
          <w:sz w:val="24"/>
          <w:u w:val="single"/>
        </w:rPr>
        <w:t>transfers or</w:t>
      </w:r>
      <w:r>
        <w:rPr>
          <w:i/>
          <w:spacing w:val="-1"/>
          <w:sz w:val="24"/>
          <w:u w:val="single"/>
        </w:rPr>
        <w:t xml:space="preserve"> </w:t>
      </w:r>
      <w:r>
        <w:rPr>
          <w:i/>
          <w:sz w:val="24"/>
          <w:u w:val="single"/>
        </w:rPr>
        <w:t>licensing</w:t>
      </w:r>
      <w:r>
        <w:rPr>
          <w:i/>
          <w:spacing w:val="2"/>
          <w:sz w:val="24"/>
          <w:u w:val="single"/>
        </w:rPr>
        <w:t xml:space="preserve"> </w:t>
      </w:r>
      <w:r>
        <w:rPr>
          <w:sz w:val="24"/>
          <w:u w:val="single"/>
        </w:rPr>
        <w:t>—</w:t>
      </w:r>
      <w:r>
        <w:rPr>
          <w:spacing w:val="-3"/>
          <w:sz w:val="24"/>
          <w:u w:val="single"/>
        </w:rPr>
        <w:t xml:space="preserve"> </w:t>
      </w:r>
      <w:r>
        <w:rPr>
          <w:i/>
          <w:sz w:val="24"/>
          <w:u w:val="single"/>
        </w:rPr>
        <w:t xml:space="preserve">Euratom </w:t>
      </w:r>
      <w:r>
        <w:rPr>
          <w:i/>
          <w:spacing w:val="-2"/>
          <w:sz w:val="24"/>
          <w:u w:val="single"/>
        </w:rPr>
        <w:t>actions</w:t>
      </w:r>
    </w:p>
    <w:p w14:paraId="6330175E" w14:textId="77777777" w:rsidR="001D7EA9" w:rsidRDefault="00852EE0" w:rsidP="001D7EA9">
      <w:pPr>
        <w:pStyle w:val="BodyText"/>
        <w:ind w:left="117" w:right="113"/>
      </w:pPr>
      <w:r>
        <w:t xml:space="preserve">Where the call conditions in Euratom actions provide for the right to object to transfers or licensing, </w:t>
      </w:r>
      <w:r>
        <w:rPr>
          <w:rFonts w:ascii="Verdana" w:hAnsi="Verdana"/>
          <w:sz w:val="18"/>
        </w:rPr>
        <w:t>t</w:t>
      </w:r>
      <w:r>
        <w:t>he granting authority may — up to four years after the end of the action (see Data Sheet,</w:t>
      </w:r>
      <w:r>
        <w:rPr>
          <w:spacing w:val="-2"/>
        </w:rPr>
        <w:t xml:space="preserve"> </w:t>
      </w:r>
      <w:r>
        <w:t>Point</w:t>
      </w:r>
      <w:r>
        <w:rPr>
          <w:spacing w:val="-2"/>
        </w:rPr>
        <w:t xml:space="preserve"> </w:t>
      </w:r>
      <w:r>
        <w:t>1)</w:t>
      </w:r>
      <w:r>
        <w:rPr>
          <w:spacing w:val="-1"/>
        </w:rPr>
        <w:t xml:space="preserve"> </w:t>
      </w:r>
      <w:r>
        <w:t>—</w:t>
      </w:r>
      <w:r>
        <w:rPr>
          <w:spacing w:val="-2"/>
        </w:rPr>
        <w:t xml:space="preserve"> </w:t>
      </w:r>
      <w:r>
        <w:t>object</w:t>
      </w:r>
      <w:r>
        <w:rPr>
          <w:spacing w:val="-2"/>
        </w:rPr>
        <w:t xml:space="preserve"> </w:t>
      </w:r>
      <w:r>
        <w:t>to</w:t>
      </w:r>
      <w:r>
        <w:rPr>
          <w:spacing w:val="-2"/>
        </w:rPr>
        <w:t xml:space="preserve"> </w:t>
      </w:r>
      <w:r>
        <w:t>a</w:t>
      </w:r>
      <w:r>
        <w:rPr>
          <w:spacing w:val="-2"/>
        </w:rPr>
        <w:t xml:space="preserve"> </w:t>
      </w:r>
      <w:r>
        <w:t>transfer</w:t>
      </w:r>
      <w:r>
        <w:rPr>
          <w:spacing w:val="-3"/>
        </w:rPr>
        <w:t xml:space="preserve"> </w:t>
      </w:r>
      <w:r>
        <w:t>of</w:t>
      </w:r>
      <w:r>
        <w:rPr>
          <w:spacing w:val="-2"/>
        </w:rPr>
        <w:t xml:space="preserve"> </w:t>
      </w:r>
      <w:r>
        <w:t>ownership</w:t>
      </w:r>
      <w:r>
        <w:rPr>
          <w:spacing w:val="-2"/>
        </w:rPr>
        <w:t xml:space="preserve"> </w:t>
      </w:r>
      <w:r>
        <w:t>or</w:t>
      </w:r>
      <w:r>
        <w:rPr>
          <w:spacing w:val="-2"/>
        </w:rPr>
        <w:t xml:space="preserve"> </w:t>
      </w:r>
      <w:r>
        <w:t>the</w:t>
      </w:r>
      <w:r>
        <w:rPr>
          <w:spacing w:val="-2"/>
        </w:rPr>
        <w:t xml:space="preserve"> </w:t>
      </w:r>
      <w:r>
        <w:t>exclusive</w:t>
      </w:r>
      <w:r>
        <w:rPr>
          <w:spacing w:val="-2"/>
        </w:rPr>
        <w:t xml:space="preserve"> </w:t>
      </w:r>
      <w:r>
        <w:t>or</w:t>
      </w:r>
      <w:r>
        <w:rPr>
          <w:spacing w:val="-2"/>
        </w:rPr>
        <w:t xml:space="preserve"> </w:t>
      </w:r>
      <w:r>
        <w:t>non-exclusive</w:t>
      </w:r>
      <w:r>
        <w:rPr>
          <w:spacing w:val="-2"/>
        </w:rPr>
        <w:t xml:space="preserve"> </w:t>
      </w:r>
      <w:r>
        <w:t>licensing of results, if:</w:t>
      </w:r>
    </w:p>
    <w:p w14:paraId="4ECFE537" w14:textId="6E4EE18F" w:rsidR="0070228D" w:rsidRDefault="00852EE0" w:rsidP="001D7EA9">
      <w:pPr>
        <w:pStyle w:val="ListParagraph"/>
        <w:numPr>
          <w:ilvl w:val="0"/>
          <w:numId w:val="4"/>
        </w:numPr>
        <w:tabs>
          <w:tab w:val="left" w:pos="831"/>
        </w:tabs>
        <w:ind w:left="831" w:right="116"/>
        <w:rPr>
          <w:sz w:val="24"/>
        </w:rPr>
      </w:pPr>
      <w:r>
        <w:rPr>
          <w:sz w:val="24"/>
        </w:rPr>
        <w:t>the</w:t>
      </w:r>
      <w:r w:rsidRPr="001D7EA9">
        <w:rPr>
          <w:sz w:val="24"/>
        </w:rPr>
        <w:t xml:space="preserve"> </w:t>
      </w:r>
      <w:r>
        <w:rPr>
          <w:sz w:val="24"/>
        </w:rPr>
        <w:t>beneficiaries</w:t>
      </w:r>
      <w:r w:rsidRPr="001D7EA9">
        <w:rPr>
          <w:sz w:val="24"/>
        </w:rPr>
        <w:t xml:space="preserve"> </w:t>
      </w:r>
      <w:r>
        <w:rPr>
          <w:sz w:val="24"/>
        </w:rPr>
        <w:t>which</w:t>
      </w:r>
      <w:r w:rsidRPr="001D7EA9">
        <w:rPr>
          <w:sz w:val="24"/>
        </w:rPr>
        <w:t xml:space="preserve"> </w:t>
      </w:r>
      <w:r>
        <w:rPr>
          <w:sz w:val="24"/>
        </w:rPr>
        <w:t>generated the</w:t>
      </w:r>
      <w:r w:rsidRPr="001D7EA9">
        <w:rPr>
          <w:sz w:val="24"/>
        </w:rPr>
        <w:t xml:space="preserve"> </w:t>
      </w:r>
      <w:r>
        <w:rPr>
          <w:sz w:val="24"/>
        </w:rPr>
        <w:t>results</w:t>
      </w:r>
      <w:r w:rsidRPr="001D7EA9">
        <w:rPr>
          <w:sz w:val="24"/>
        </w:rPr>
        <w:t xml:space="preserve"> </w:t>
      </w:r>
      <w:r>
        <w:rPr>
          <w:sz w:val="24"/>
        </w:rPr>
        <w:t>have</w:t>
      </w:r>
      <w:r w:rsidRPr="001D7EA9">
        <w:rPr>
          <w:sz w:val="24"/>
        </w:rPr>
        <w:t xml:space="preserve"> </w:t>
      </w:r>
      <w:r>
        <w:rPr>
          <w:sz w:val="24"/>
        </w:rPr>
        <w:t>received funding</w:t>
      </w:r>
      <w:r w:rsidRPr="001D7EA9">
        <w:rPr>
          <w:sz w:val="24"/>
        </w:rPr>
        <w:t xml:space="preserve"> </w:t>
      </w:r>
      <w:r>
        <w:rPr>
          <w:sz w:val="24"/>
        </w:rPr>
        <w:t>under</w:t>
      </w:r>
      <w:r w:rsidRPr="001D7EA9">
        <w:rPr>
          <w:sz w:val="24"/>
        </w:rPr>
        <w:t xml:space="preserve"> </w:t>
      </w:r>
      <w:r>
        <w:rPr>
          <w:sz w:val="24"/>
        </w:rPr>
        <w:t xml:space="preserve">the </w:t>
      </w:r>
      <w:r w:rsidRPr="001D7EA9">
        <w:rPr>
          <w:sz w:val="24"/>
        </w:rPr>
        <w:t>grant</w:t>
      </w:r>
    </w:p>
    <w:p w14:paraId="4ECFE538" w14:textId="77777777" w:rsidR="0070228D" w:rsidRDefault="00852EE0">
      <w:pPr>
        <w:pStyle w:val="ListParagraph"/>
        <w:numPr>
          <w:ilvl w:val="0"/>
          <w:numId w:val="4"/>
        </w:numPr>
        <w:tabs>
          <w:tab w:val="left" w:pos="831"/>
        </w:tabs>
        <w:ind w:left="831" w:right="116"/>
        <w:rPr>
          <w:sz w:val="24"/>
        </w:rPr>
      </w:pPr>
      <w:r>
        <w:rPr>
          <w:sz w:val="24"/>
        </w:rPr>
        <w:t>it</w:t>
      </w:r>
      <w:r>
        <w:rPr>
          <w:spacing w:val="24"/>
          <w:sz w:val="24"/>
        </w:rPr>
        <w:t xml:space="preserve"> </w:t>
      </w:r>
      <w:r>
        <w:rPr>
          <w:sz w:val="24"/>
        </w:rPr>
        <w:t>is</w:t>
      </w:r>
      <w:r>
        <w:rPr>
          <w:spacing w:val="24"/>
          <w:sz w:val="24"/>
        </w:rPr>
        <w:t xml:space="preserve"> </w:t>
      </w:r>
      <w:r>
        <w:rPr>
          <w:sz w:val="24"/>
        </w:rPr>
        <w:t>to</w:t>
      </w:r>
      <w:r>
        <w:rPr>
          <w:spacing w:val="25"/>
          <w:sz w:val="24"/>
        </w:rPr>
        <w:t xml:space="preserve"> </w:t>
      </w:r>
      <w:r>
        <w:rPr>
          <w:sz w:val="24"/>
        </w:rPr>
        <w:t>a</w:t>
      </w:r>
      <w:r>
        <w:rPr>
          <w:spacing w:val="24"/>
          <w:sz w:val="24"/>
        </w:rPr>
        <w:t xml:space="preserve"> </w:t>
      </w:r>
      <w:r>
        <w:rPr>
          <w:sz w:val="24"/>
        </w:rPr>
        <w:t>legal</w:t>
      </w:r>
      <w:r>
        <w:rPr>
          <w:spacing w:val="25"/>
          <w:sz w:val="24"/>
        </w:rPr>
        <w:t xml:space="preserve"> </w:t>
      </w:r>
      <w:r>
        <w:rPr>
          <w:sz w:val="24"/>
        </w:rPr>
        <w:t>entity</w:t>
      </w:r>
      <w:r>
        <w:rPr>
          <w:spacing w:val="25"/>
          <w:sz w:val="24"/>
        </w:rPr>
        <w:t xml:space="preserve"> </w:t>
      </w:r>
      <w:r>
        <w:rPr>
          <w:sz w:val="24"/>
        </w:rPr>
        <w:t>established</w:t>
      </w:r>
      <w:r>
        <w:rPr>
          <w:spacing w:val="24"/>
          <w:sz w:val="24"/>
        </w:rPr>
        <w:t xml:space="preserve"> </w:t>
      </w:r>
      <w:r>
        <w:rPr>
          <w:sz w:val="24"/>
        </w:rPr>
        <w:t>in</w:t>
      </w:r>
      <w:r>
        <w:rPr>
          <w:spacing w:val="24"/>
          <w:sz w:val="24"/>
        </w:rPr>
        <w:t xml:space="preserve"> </w:t>
      </w:r>
      <w:r>
        <w:rPr>
          <w:sz w:val="24"/>
        </w:rPr>
        <w:t>a</w:t>
      </w:r>
      <w:r>
        <w:rPr>
          <w:spacing w:val="25"/>
          <w:sz w:val="24"/>
        </w:rPr>
        <w:t xml:space="preserve"> </w:t>
      </w:r>
      <w:r>
        <w:rPr>
          <w:sz w:val="24"/>
        </w:rPr>
        <w:t>non-EU</w:t>
      </w:r>
      <w:r>
        <w:rPr>
          <w:spacing w:val="24"/>
          <w:sz w:val="24"/>
        </w:rPr>
        <w:t xml:space="preserve"> </w:t>
      </w:r>
      <w:r>
        <w:rPr>
          <w:sz w:val="24"/>
        </w:rPr>
        <w:t>country</w:t>
      </w:r>
      <w:r>
        <w:rPr>
          <w:spacing w:val="25"/>
          <w:sz w:val="24"/>
        </w:rPr>
        <w:t xml:space="preserve"> </w:t>
      </w:r>
      <w:r>
        <w:rPr>
          <w:sz w:val="24"/>
        </w:rPr>
        <w:t>not</w:t>
      </w:r>
      <w:r>
        <w:rPr>
          <w:spacing w:val="25"/>
          <w:sz w:val="24"/>
        </w:rPr>
        <w:t xml:space="preserve"> </w:t>
      </w:r>
      <w:r>
        <w:rPr>
          <w:sz w:val="24"/>
        </w:rPr>
        <w:t>associated</w:t>
      </w:r>
      <w:r>
        <w:rPr>
          <w:spacing w:val="24"/>
          <w:sz w:val="24"/>
        </w:rPr>
        <w:t xml:space="preserve"> </w:t>
      </w:r>
      <w:r>
        <w:rPr>
          <w:sz w:val="24"/>
        </w:rPr>
        <w:t>to</w:t>
      </w:r>
      <w:r>
        <w:rPr>
          <w:spacing w:val="24"/>
          <w:sz w:val="24"/>
        </w:rPr>
        <w:t xml:space="preserve"> </w:t>
      </w:r>
      <w:r>
        <w:rPr>
          <w:sz w:val="24"/>
        </w:rPr>
        <w:t>the</w:t>
      </w:r>
      <w:r>
        <w:rPr>
          <w:spacing w:val="24"/>
          <w:sz w:val="24"/>
        </w:rPr>
        <w:t xml:space="preserve"> </w:t>
      </w:r>
      <w:r>
        <w:rPr>
          <w:sz w:val="24"/>
        </w:rPr>
        <w:t xml:space="preserve">Euratom Research and Training </w:t>
      </w:r>
      <w:proofErr w:type="spellStart"/>
      <w:r>
        <w:rPr>
          <w:sz w:val="24"/>
        </w:rPr>
        <w:t>Programme</w:t>
      </w:r>
      <w:proofErr w:type="spellEnd"/>
      <w:r>
        <w:rPr>
          <w:sz w:val="24"/>
        </w:rPr>
        <w:t xml:space="preserve"> 2021-2025 and</w:t>
      </w:r>
    </w:p>
    <w:p w14:paraId="4ECFE539" w14:textId="77777777" w:rsidR="0070228D" w:rsidRDefault="00852EE0">
      <w:pPr>
        <w:pStyle w:val="ListParagraph"/>
        <w:numPr>
          <w:ilvl w:val="0"/>
          <w:numId w:val="4"/>
        </w:numPr>
        <w:tabs>
          <w:tab w:val="left" w:pos="831"/>
        </w:tabs>
        <w:ind w:left="831" w:right="121"/>
        <w:rPr>
          <w:sz w:val="24"/>
        </w:rPr>
      </w:pPr>
      <w:r>
        <w:rPr>
          <w:sz w:val="24"/>
        </w:rPr>
        <w:t xml:space="preserve">the granting authority considers that the transfer or </w:t>
      </w:r>
      <w:proofErr w:type="spellStart"/>
      <w:r>
        <w:rPr>
          <w:sz w:val="24"/>
        </w:rPr>
        <w:t>licence</w:t>
      </w:r>
      <w:proofErr w:type="spellEnd"/>
      <w:r>
        <w:rPr>
          <w:sz w:val="24"/>
        </w:rPr>
        <w:t xml:space="preserve"> is not in line with the EU</w:t>
      </w:r>
      <w:r>
        <w:rPr>
          <w:spacing w:val="40"/>
          <w:sz w:val="24"/>
        </w:rPr>
        <w:t xml:space="preserve"> </w:t>
      </w:r>
      <w:r>
        <w:rPr>
          <w:spacing w:val="-2"/>
          <w:sz w:val="24"/>
        </w:rPr>
        <w:t>interests.</w:t>
      </w:r>
    </w:p>
    <w:p w14:paraId="4ECFE53A" w14:textId="77777777" w:rsidR="0070228D" w:rsidRDefault="00852EE0">
      <w:pPr>
        <w:pStyle w:val="BodyText"/>
        <w:ind w:left="117" w:right="115"/>
      </w:pPr>
      <w:r>
        <w:t xml:space="preserve">Beneficiaries that intend to transfer ownership or grant a </w:t>
      </w:r>
      <w:proofErr w:type="spellStart"/>
      <w:r>
        <w:t>licence</w:t>
      </w:r>
      <w:proofErr w:type="spellEnd"/>
      <w:r>
        <w:t xml:space="preserve"> must formally notify the granting authority before the intended transfer or licensing takes place and:</w:t>
      </w:r>
    </w:p>
    <w:p w14:paraId="4ECFE53B" w14:textId="77777777" w:rsidR="0070228D" w:rsidRDefault="00852EE0">
      <w:pPr>
        <w:pStyle w:val="ListParagraph"/>
        <w:numPr>
          <w:ilvl w:val="1"/>
          <w:numId w:val="4"/>
        </w:numPr>
        <w:tabs>
          <w:tab w:val="left" w:pos="1191"/>
        </w:tabs>
        <w:spacing w:before="201"/>
        <w:ind w:left="1191"/>
        <w:rPr>
          <w:sz w:val="24"/>
        </w:rPr>
      </w:pPr>
      <w:r>
        <w:rPr>
          <w:sz w:val="24"/>
        </w:rPr>
        <w:t>identify</w:t>
      </w:r>
      <w:r>
        <w:rPr>
          <w:spacing w:val="-1"/>
          <w:sz w:val="24"/>
        </w:rPr>
        <w:t xml:space="preserve"> </w:t>
      </w:r>
      <w:r>
        <w:rPr>
          <w:sz w:val="24"/>
        </w:rPr>
        <w:t>the</w:t>
      </w:r>
      <w:r>
        <w:rPr>
          <w:spacing w:val="-2"/>
          <w:sz w:val="24"/>
        </w:rPr>
        <w:t xml:space="preserve"> </w:t>
      </w:r>
      <w:r>
        <w:rPr>
          <w:sz w:val="24"/>
        </w:rPr>
        <w:t>specific</w:t>
      </w:r>
      <w:r>
        <w:rPr>
          <w:spacing w:val="-3"/>
          <w:sz w:val="24"/>
        </w:rPr>
        <w:t xml:space="preserve"> </w:t>
      </w:r>
      <w:r>
        <w:rPr>
          <w:sz w:val="24"/>
        </w:rPr>
        <w:t xml:space="preserve">results </w:t>
      </w:r>
      <w:r>
        <w:rPr>
          <w:spacing w:val="-2"/>
          <w:sz w:val="24"/>
        </w:rPr>
        <w:t>concerned</w:t>
      </w:r>
    </w:p>
    <w:p w14:paraId="4ECFE53C" w14:textId="77777777" w:rsidR="0070228D" w:rsidRDefault="00852EE0">
      <w:pPr>
        <w:pStyle w:val="ListParagraph"/>
        <w:numPr>
          <w:ilvl w:val="1"/>
          <w:numId w:val="4"/>
        </w:numPr>
        <w:tabs>
          <w:tab w:val="left" w:pos="1191"/>
        </w:tabs>
        <w:spacing w:before="199"/>
        <w:ind w:left="1191" w:right="119"/>
        <w:jc w:val="both"/>
        <w:rPr>
          <w:sz w:val="24"/>
        </w:rPr>
      </w:pPr>
      <w:r>
        <w:rPr>
          <w:sz w:val="24"/>
        </w:rPr>
        <w:t>describe in detail the results, the new owner or licensee and the planned or potential exploitation of the results, and</w:t>
      </w:r>
    </w:p>
    <w:p w14:paraId="4ECFE53D" w14:textId="77777777" w:rsidR="0070228D" w:rsidRDefault="00852EE0">
      <w:pPr>
        <w:pStyle w:val="ListParagraph"/>
        <w:numPr>
          <w:ilvl w:val="1"/>
          <w:numId w:val="4"/>
        </w:numPr>
        <w:tabs>
          <w:tab w:val="left" w:pos="1191"/>
        </w:tabs>
        <w:ind w:left="1191" w:right="117"/>
        <w:jc w:val="both"/>
        <w:rPr>
          <w:sz w:val="24"/>
        </w:rPr>
      </w:pPr>
      <w:r>
        <w:rPr>
          <w:sz w:val="24"/>
        </w:rPr>
        <w:t xml:space="preserve">include a reasoned assessment of the likely impact of the transfer or </w:t>
      </w:r>
      <w:proofErr w:type="spellStart"/>
      <w:r>
        <w:rPr>
          <w:sz w:val="24"/>
        </w:rPr>
        <w:t>licence</w:t>
      </w:r>
      <w:proofErr w:type="spellEnd"/>
      <w:r>
        <w:rPr>
          <w:sz w:val="24"/>
        </w:rPr>
        <w:t xml:space="preserve"> on EU </w:t>
      </w:r>
      <w:r>
        <w:rPr>
          <w:sz w:val="24"/>
        </w:rPr>
        <w:lastRenderedPageBreak/>
        <w:t>interests, in particular regarding competitiveness as well as consistency with</w:t>
      </w:r>
      <w:r>
        <w:rPr>
          <w:spacing w:val="40"/>
          <w:sz w:val="24"/>
        </w:rPr>
        <w:t xml:space="preserve"> </w:t>
      </w:r>
      <w:r>
        <w:rPr>
          <w:sz w:val="24"/>
        </w:rPr>
        <w:t>ethical</w:t>
      </w:r>
      <w:r>
        <w:rPr>
          <w:spacing w:val="-4"/>
          <w:sz w:val="24"/>
        </w:rPr>
        <w:t xml:space="preserve"> </w:t>
      </w:r>
      <w:r>
        <w:rPr>
          <w:sz w:val="24"/>
        </w:rPr>
        <w:t>principles</w:t>
      </w:r>
      <w:r>
        <w:rPr>
          <w:spacing w:val="-4"/>
          <w:sz w:val="24"/>
        </w:rPr>
        <w:t xml:space="preserve"> </w:t>
      </w:r>
      <w:r>
        <w:rPr>
          <w:sz w:val="24"/>
        </w:rPr>
        <w:t>and</w:t>
      </w:r>
      <w:r>
        <w:rPr>
          <w:spacing w:val="-5"/>
          <w:sz w:val="24"/>
        </w:rPr>
        <w:t xml:space="preserve"> </w:t>
      </w:r>
      <w:r>
        <w:rPr>
          <w:sz w:val="24"/>
        </w:rPr>
        <w:t>security</w:t>
      </w:r>
      <w:r>
        <w:rPr>
          <w:spacing w:val="-4"/>
          <w:sz w:val="24"/>
        </w:rPr>
        <w:t xml:space="preserve"> </w:t>
      </w:r>
      <w:r>
        <w:rPr>
          <w:sz w:val="24"/>
        </w:rPr>
        <w:t>considerations</w:t>
      </w:r>
      <w:r>
        <w:rPr>
          <w:spacing w:val="-4"/>
          <w:sz w:val="24"/>
        </w:rPr>
        <w:t xml:space="preserve"> </w:t>
      </w:r>
      <w:r>
        <w:rPr>
          <w:sz w:val="24"/>
        </w:rPr>
        <w:t>(including</w:t>
      </w:r>
      <w:r>
        <w:rPr>
          <w:spacing w:val="-4"/>
          <w:sz w:val="24"/>
        </w:rPr>
        <w:t xml:space="preserve"> </w:t>
      </w:r>
      <w:r>
        <w:rPr>
          <w:sz w:val="24"/>
        </w:rPr>
        <w:t>the</w:t>
      </w:r>
      <w:r>
        <w:rPr>
          <w:spacing w:val="-4"/>
          <w:sz w:val="24"/>
        </w:rPr>
        <w:t xml:space="preserve"> </w:t>
      </w:r>
      <w:proofErr w:type="spellStart"/>
      <w:r>
        <w:rPr>
          <w:sz w:val="24"/>
        </w:rPr>
        <w:t>defence</w:t>
      </w:r>
      <w:proofErr w:type="spellEnd"/>
      <w:r>
        <w:rPr>
          <w:spacing w:val="-5"/>
          <w:sz w:val="24"/>
        </w:rPr>
        <w:t xml:space="preserve"> </w:t>
      </w:r>
      <w:r>
        <w:rPr>
          <w:sz w:val="24"/>
        </w:rPr>
        <w:t>interests</w:t>
      </w:r>
      <w:r>
        <w:rPr>
          <w:spacing w:val="-4"/>
          <w:sz w:val="24"/>
        </w:rPr>
        <w:t xml:space="preserve"> </w:t>
      </w:r>
      <w:r>
        <w:rPr>
          <w:sz w:val="24"/>
        </w:rPr>
        <w:t>of</w:t>
      </w:r>
      <w:r>
        <w:rPr>
          <w:spacing w:val="-5"/>
          <w:sz w:val="24"/>
        </w:rPr>
        <w:t xml:space="preserve"> </w:t>
      </w:r>
      <w:r>
        <w:rPr>
          <w:sz w:val="24"/>
        </w:rPr>
        <w:t>the EU Member States under Article 24 of the Euratom Treaty).</w:t>
      </w:r>
    </w:p>
    <w:p w14:paraId="4ECFE53E" w14:textId="77777777" w:rsidR="0070228D" w:rsidRDefault="00852EE0">
      <w:pPr>
        <w:pStyle w:val="BodyText"/>
        <w:ind w:left="117"/>
      </w:pPr>
      <w:r>
        <w:t>The</w:t>
      </w:r>
      <w:r>
        <w:rPr>
          <w:spacing w:val="-1"/>
        </w:rPr>
        <w:t xml:space="preserve"> </w:t>
      </w:r>
      <w:r>
        <w:t>granting authority</w:t>
      </w:r>
      <w:r>
        <w:rPr>
          <w:spacing w:val="-2"/>
        </w:rPr>
        <w:t xml:space="preserve"> </w:t>
      </w:r>
      <w:r>
        <w:t>may request</w:t>
      </w:r>
      <w:r>
        <w:rPr>
          <w:spacing w:val="-2"/>
        </w:rPr>
        <w:t xml:space="preserve"> </w:t>
      </w:r>
      <w:r>
        <w:t>additional</w:t>
      </w:r>
      <w:r>
        <w:rPr>
          <w:spacing w:val="-1"/>
        </w:rPr>
        <w:t xml:space="preserve"> </w:t>
      </w:r>
      <w:r>
        <w:rPr>
          <w:spacing w:val="-2"/>
        </w:rPr>
        <w:t>information.</w:t>
      </w:r>
    </w:p>
    <w:p w14:paraId="4ECFE53F" w14:textId="77777777" w:rsidR="0070228D" w:rsidRDefault="00852EE0">
      <w:pPr>
        <w:pStyle w:val="BodyText"/>
        <w:ind w:left="117" w:right="117"/>
      </w:pPr>
      <w:r>
        <w:t xml:space="preserve">If the granting authority decides to object to a transfer or </w:t>
      </w:r>
      <w:proofErr w:type="spellStart"/>
      <w:r>
        <w:t>licence</w:t>
      </w:r>
      <w:proofErr w:type="spellEnd"/>
      <w:r>
        <w:t xml:space="preserve">, it will formally notify the beneficiary concerned within 60 days of receiving notification (or any additional information </w:t>
      </w:r>
      <w:r>
        <w:rPr>
          <w:spacing w:val="-2"/>
        </w:rPr>
        <w:t>requested).</w:t>
      </w:r>
    </w:p>
    <w:p w14:paraId="4ECFE540" w14:textId="77777777" w:rsidR="0070228D" w:rsidRDefault="00852EE0">
      <w:pPr>
        <w:pStyle w:val="BodyText"/>
        <w:spacing w:before="201"/>
        <w:ind w:left="117"/>
      </w:pPr>
      <w:r>
        <w:t>No</w:t>
      </w:r>
      <w:r>
        <w:rPr>
          <w:spacing w:val="-1"/>
        </w:rPr>
        <w:t xml:space="preserve"> </w:t>
      </w:r>
      <w:r>
        <w:t>transfer</w:t>
      </w:r>
      <w:r>
        <w:rPr>
          <w:spacing w:val="-2"/>
        </w:rPr>
        <w:t xml:space="preserve"> </w:t>
      </w:r>
      <w:r>
        <w:t>or licensing</w:t>
      </w:r>
      <w:r>
        <w:rPr>
          <w:spacing w:val="-2"/>
        </w:rPr>
        <w:t xml:space="preserve"> </w:t>
      </w:r>
      <w:r>
        <w:t>may take</w:t>
      </w:r>
      <w:r>
        <w:rPr>
          <w:spacing w:val="-1"/>
        </w:rPr>
        <w:t xml:space="preserve"> </w:t>
      </w:r>
      <w:r>
        <w:t>place</w:t>
      </w:r>
      <w:r>
        <w:rPr>
          <w:spacing w:val="-1"/>
        </w:rPr>
        <w:t xml:space="preserve"> </w:t>
      </w:r>
      <w:r>
        <w:t>in the</w:t>
      </w:r>
      <w:r>
        <w:rPr>
          <w:spacing w:val="-1"/>
        </w:rPr>
        <w:t xml:space="preserve"> </w:t>
      </w:r>
      <w:r>
        <w:t xml:space="preserve">following </w:t>
      </w:r>
      <w:r>
        <w:rPr>
          <w:spacing w:val="-2"/>
        </w:rPr>
        <w:t>cases:</w:t>
      </w:r>
    </w:p>
    <w:p w14:paraId="4ECFE541" w14:textId="77777777" w:rsidR="0070228D" w:rsidRDefault="00852EE0">
      <w:pPr>
        <w:pStyle w:val="ListParagraph"/>
        <w:numPr>
          <w:ilvl w:val="1"/>
          <w:numId w:val="4"/>
        </w:numPr>
        <w:tabs>
          <w:tab w:val="left" w:pos="1191"/>
        </w:tabs>
        <w:spacing w:before="199"/>
        <w:ind w:left="1191"/>
        <w:rPr>
          <w:sz w:val="24"/>
        </w:rPr>
      </w:pPr>
      <w:r>
        <w:rPr>
          <w:sz w:val="24"/>
        </w:rPr>
        <w:t>pending</w:t>
      </w:r>
      <w:r>
        <w:rPr>
          <w:spacing w:val="-1"/>
          <w:sz w:val="24"/>
        </w:rPr>
        <w:t xml:space="preserve"> </w:t>
      </w:r>
      <w:r>
        <w:rPr>
          <w:sz w:val="24"/>
        </w:rPr>
        <w:t>the</w:t>
      </w:r>
      <w:r>
        <w:rPr>
          <w:spacing w:val="-2"/>
          <w:sz w:val="24"/>
        </w:rPr>
        <w:t xml:space="preserve"> </w:t>
      </w:r>
      <w:r>
        <w:rPr>
          <w:sz w:val="24"/>
        </w:rPr>
        <w:t>granting authority decision, within</w:t>
      </w:r>
      <w:r>
        <w:rPr>
          <w:spacing w:val="-1"/>
          <w:sz w:val="24"/>
        </w:rPr>
        <w:t xml:space="preserve"> </w:t>
      </w:r>
      <w:r>
        <w:rPr>
          <w:sz w:val="24"/>
        </w:rPr>
        <w:t>the</w:t>
      </w:r>
      <w:r>
        <w:rPr>
          <w:spacing w:val="-1"/>
          <w:sz w:val="24"/>
        </w:rPr>
        <w:t xml:space="preserve"> </w:t>
      </w:r>
      <w:r>
        <w:rPr>
          <w:sz w:val="24"/>
        </w:rPr>
        <w:t>period set</w:t>
      </w:r>
      <w:r>
        <w:rPr>
          <w:spacing w:val="-2"/>
          <w:sz w:val="24"/>
        </w:rPr>
        <w:t xml:space="preserve"> </w:t>
      </w:r>
      <w:r>
        <w:rPr>
          <w:sz w:val="24"/>
        </w:rPr>
        <w:t xml:space="preserve">out </w:t>
      </w:r>
      <w:r>
        <w:rPr>
          <w:spacing w:val="-2"/>
          <w:sz w:val="24"/>
        </w:rPr>
        <w:t>above</w:t>
      </w:r>
    </w:p>
    <w:p w14:paraId="4ECFE542" w14:textId="77777777" w:rsidR="0070228D" w:rsidRDefault="00852EE0">
      <w:pPr>
        <w:pStyle w:val="ListParagraph"/>
        <w:numPr>
          <w:ilvl w:val="1"/>
          <w:numId w:val="4"/>
        </w:numPr>
        <w:tabs>
          <w:tab w:val="left" w:pos="1191"/>
        </w:tabs>
        <w:spacing w:before="201"/>
        <w:ind w:left="1191"/>
        <w:rPr>
          <w:sz w:val="24"/>
        </w:rPr>
      </w:pPr>
      <w:r>
        <w:rPr>
          <w:sz w:val="24"/>
        </w:rPr>
        <w:t>if</w:t>
      </w:r>
      <w:r>
        <w:rPr>
          <w:spacing w:val="-1"/>
          <w:sz w:val="24"/>
        </w:rPr>
        <w:t xml:space="preserve"> </w:t>
      </w:r>
      <w:r>
        <w:rPr>
          <w:sz w:val="24"/>
        </w:rPr>
        <w:t>the</w:t>
      </w:r>
      <w:r>
        <w:rPr>
          <w:spacing w:val="-1"/>
          <w:sz w:val="24"/>
        </w:rPr>
        <w:t xml:space="preserve"> </w:t>
      </w:r>
      <w:r>
        <w:rPr>
          <w:sz w:val="24"/>
        </w:rPr>
        <w:t>granting</w:t>
      </w:r>
      <w:r>
        <w:rPr>
          <w:spacing w:val="-1"/>
          <w:sz w:val="24"/>
        </w:rPr>
        <w:t xml:space="preserve"> </w:t>
      </w:r>
      <w:r>
        <w:rPr>
          <w:sz w:val="24"/>
        </w:rPr>
        <w:t>authority</w:t>
      </w:r>
      <w:r>
        <w:rPr>
          <w:spacing w:val="-1"/>
          <w:sz w:val="24"/>
        </w:rPr>
        <w:t xml:space="preserve"> </w:t>
      </w:r>
      <w:r>
        <w:rPr>
          <w:spacing w:val="-2"/>
          <w:sz w:val="24"/>
        </w:rPr>
        <w:t>objects</w:t>
      </w:r>
    </w:p>
    <w:p w14:paraId="4ECFE543" w14:textId="77777777" w:rsidR="0070228D" w:rsidRDefault="00852EE0">
      <w:pPr>
        <w:pStyle w:val="ListParagraph"/>
        <w:numPr>
          <w:ilvl w:val="1"/>
          <w:numId w:val="4"/>
        </w:numPr>
        <w:tabs>
          <w:tab w:val="left" w:pos="1191"/>
        </w:tabs>
        <w:ind w:left="1191" w:right="113"/>
        <w:jc w:val="both"/>
        <w:rPr>
          <w:sz w:val="24"/>
        </w:rPr>
      </w:pPr>
      <w:r>
        <w:rPr>
          <w:sz w:val="24"/>
        </w:rPr>
        <w:t>until the conditions are complied with, if the granting authority objection comes with conditions.</w:t>
      </w:r>
    </w:p>
    <w:p w14:paraId="4ECFE544" w14:textId="77777777" w:rsidR="0070228D" w:rsidRDefault="00852EE0">
      <w:pPr>
        <w:pStyle w:val="BodyText"/>
        <w:spacing w:before="199"/>
        <w:ind w:left="117" w:right="113"/>
      </w:pPr>
      <w:r>
        <w:t>A beneficiary may formally notify a request to waive the right to object regarding intended transfers or grants to a specifically identified third party, if measures safeguarding EU</w:t>
      </w:r>
      <w:r>
        <w:rPr>
          <w:spacing w:val="40"/>
        </w:rPr>
        <w:t xml:space="preserve"> </w:t>
      </w:r>
      <w:r>
        <w:t>interests are in place. If the granting authority agrees, it will formally notify the beneficiary concerned within 60 days of receiving notification (or any additional information requested).</w:t>
      </w:r>
    </w:p>
    <w:p w14:paraId="4ECFE545" w14:textId="77777777" w:rsidR="0070228D" w:rsidRDefault="00852EE0">
      <w:pPr>
        <w:spacing w:before="201"/>
        <w:ind w:left="117" w:right="116"/>
        <w:jc w:val="both"/>
        <w:rPr>
          <w:i/>
          <w:sz w:val="24"/>
        </w:rPr>
      </w:pPr>
      <w:r>
        <w:rPr>
          <w:i/>
          <w:sz w:val="24"/>
          <w:u w:val="single"/>
        </w:rPr>
        <w:t>Limitations to transfers and licensing due to strategic assets, interests, autonomy or security</w:t>
      </w:r>
      <w:r>
        <w:rPr>
          <w:i/>
          <w:sz w:val="24"/>
        </w:rPr>
        <w:t xml:space="preserve"> </w:t>
      </w:r>
      <w:r>
        <w:rPr>
          <w:i/>
          <w:sz w:val="24"/>
          <w:u w:val="single"/>
        </w:rPr>
        <w:t>reasons of the EU and its Member States</w:t>
      </w:r>
    </w:p>
    <w:p w14:paraId="4ECFE546" w14:textId="77777777" w:rsidR="0070228D" w:rsidRDefault="00852EE0">
      <w:pPr>
        <w:pStyle w:val="BodyText"/>
        <w:spacing w:before="199"/>
        <w:ind w:left="117" w:right="114"/>
      </w:pPr>
      <w:r>
        <w:t xml:space="preserve">Where the call conditions restrict participation or control due to strategic assets, interests, autonomy or security reasons, the beneficiaries may not transfer ownership of their results or grant </w:t>
      </w:r>
      <w:proofErr w:type="spellStart"/>
      <w:r>
        <w:t>licences</w:t>
      </w:r>
      <w:proofErr w:type="spellEnd"/>
      <w:r>
        <w:t xml:space="preserve"> to third parties which are established in countries which are not eligible countries or target countries set out in the call conditions (or, if applicable, are controlled by such countries or entities from such countries) — unless they have requested and received prior approval by the granting authority.</w:t>
      </w:r>
    </w:p>
    <w:p w14:paraId="05CE0138" w14:textId="77777777" w:rsidR="001D7EA9" w:rsidRDefault="00852EE0" w:rsidP="001D7EA9">
      <w:pPr>
        <w:pStyle w:val="BodyText"/>
        <w:spacing w:before="201"/>
        <w:ind w:left="117"/>
        <w:rPr>
          <w:spacing w:val="-2"/>
        </w:rPr>
      </w:pPr>
      <w:r>
        <w:t>The</w:t>
      </w:r>
      <w:r>
        <w:rPr>
          <w:spacing w:val="-1"/>
        </w:rPr>
        <w:t xml:space="preserve"> </w:t>
      </w:r>
      <w:r>
        <w:t>request</w:t>
      </w:r>
      <w:r>
        <w:rPr>
          <w:spacing w:val="-1"/>
        </w:rPr>
        <w:t xml:space="preserve"> </w:t>
      </w:r>
      <w:r>
        <w:rPr>
          <w:spacing w:val="-2"/>
        </w:rPr>
        <w:t>must:</w:t>
      </w:r>
    </w:p>
    <w:p w14:paraId="4ECFE549" w14:textId="5AA4F814" w:rsidR="0070228D" w:rsidRDefault="00852EE0" w:rsidP="001D7EA9">
      <w:pPr>
        <w:pStyle w:val="ListParagraph"/>
        <w:numPr>
          <w:ilvl w:val="0"/>
          <w:numId w:val="4"/>
        </w:numPr>
        <w:tabs>
          <w:tab w:val="left" w:pos="826"/>
        </w:tabs>
        <w:ind w:left="826" w:right="114" w:hanging="350"/>
        <w:rPr>
          <w:sz w:val="24"/>
        </w:rPr>
      </w:pPr>
      <w:r>
        <w:rPr>
          <w:sz w:val="24"/>
        </w:rPr>
        <w:t>identify</w:t>
      </w:r>
      <w:r w:rsidRPr="001D7EA9">
        <w:rPr>
          <w:sz w:val="24"/>
        </w:rPr>
        <w:t xml:space="preserve"> </w:t>
      </w:r>
      <w:r>
        <w:rPr>
          <w:sz w:val="24"/>
        </w:rPr>
        <w:t>the</w:t>
      </w:r>
      <w:r w:rsidRPr="001D7EA9">
        <w:rPr>
          <w:sz w:val="24"/>
        </w:rPr>
        <w:t xml:space="preserve"> </w:t>
      </w:r>
      <w:r>
        <w:rPr>
          <w:sz w:val="24"/>
        </w:rPr>
        <w:t>specific</w:t>
      </w:r>
      <w:r w:rsidRPr="001D7EA9">
        <w:rPr>
          <w:sz w:val="24"/>
        </w:rPr>
        <w:t xml:space="preserve"> </w:t>
      </w:r>
      <w:r>
        <w:rPr>
          <w:sz w:val="24"/>
        </w:rPr>
        <w:t xml:space="preserve">results </w:t>
      </w:r>
      <w:r w:rsidRPr="001D7EA9">
        <w:rPr>
          <w:sz w:val="24"/>
        </w:rPr>
        <w:t>concerned</w:t>
      </w:r>
    </w:p>
    <w:p w14:paraId="4ECFE54A" w14:textId="77777777" w:rsidR="0070228D" w:rsidRDefault="00852EE0">
      <w:pPr>
        <w:pStyle w:val="ListParagraph"/>
        <w:numPr>
          <w:ilvl w:val="0"/>
          <w:numId w:val="4"/>
        </w:numPr>
        <w:tabs>
          <w:tab w:val="left" w:pos="826"/>
        </w:tabs>
        <w:ind w:left="826" w:right="114" w:hanging="350"/>
        <w:rPr>
          <w:sz w:val="24"/>
        </w:rPr>
      </w:pPr>
      <w:r>
        <w:rPr>
          <w:sz w:val="24"/>
        </w:rPr>
        <w:t>describe in detail the new owner or licensee and the planned or potential exploitation of the results, and</w:t>
      </w:r>
    </w:p>
    <w:p w14:paraId="4ECFE54B" w14:textId="77777777" w:rsidR="0070228D" w:rsidRDefault="00852EE0">
      <w:pPr>
        <w:pStyle w:val="ListParagraph"/>
        <w:numPr>
          <w:ilvl w:val="0"/>
          <w:numId w:val="4"/>
        </w:numPr>
        <w:tabs>
          <w:tab w:val="left" w:pos="826"/>
        </w:tabs>
        <w:ind w:left="826" w:right="120" w:hanging="350"/>
        <w:rPr>
          <w:sz w:val="24"/>
        </w:rPr>
      </w:pPr>
      <w:r>
        <w:rPr>
          <w:sz w:val="24"/>
        </w:rPr>
        <w:t>include</w:t>
      </w:r>
      <w:r>
        <w:rPr>
          <w:spacing w:val="31"/>
          <w:sz w:val="24"/>
        </w:rPr>
        <w:t xml:space="preserve"> </w:t>
      </w:r>
      <w:r>
        <w:rPr>
          <w:sz w:val="24"/>
        </w:rPr>
        <w:t>a</w:t>
      </w:r>
      <w:r>
        <w:rPr>
          <w:spacing w:val="30"/>
          <w:sz w:val="24"/>
        </w:rPr>
        <w:t xml:space="preserve"> </w:t>
      </w:r>
      <w:r>
        <w:rPr>
          <w:sz w:val="24"/>
        </w:rPr>
        <w:t>reasoned</w:t>
      </w:r>
      <w:r>
        <w:rPr>
          <w:spacing w:val="31"/>
          <w:sz w:val="24"/>
        </w:rPr>
        <w:t xml:space="preserve"> </w:t>
      </w:r>
      <w:r>
        <w:rPr>
          <w:sz w:val="24"/>
        </w:rPr>
        <w:t>assessment</w:t>
      </w:r>
      <w:r>
        <w:rPr>
          <w:spacing w:val="31"/>
          <w:sz w:val="24"/>
        </w:rPr>
        <w:t xml:space="preserve"> </w:t>
      </w:r>
      <w:r>
        <w:rPr>
          <w:sz w:val="24"/>
        </w:rPr>
        <w:t>of</w:t>
      </w:r>
      <w:r>
        <w:rPr>
          <w:spacing w:val="31"/>
          <w:sz w:val="24"/>
        </w:rPr>
        <w:t xml:space="preserve"> </w:t>
      </w:r>
      <w:r>
        <w:rPr>
          <w:sz w:val="24"/>
        </w:rPr>
        <w:t>the</w:t>
      </w:r>
      <w:r>
        <w:rPr>
          <w:spacing w:val="31"/>
          <w:sz w:val="24"/>
        </w:rPr>
        <w:t xml:space="preserve"> </w:t>
      </w:r>
      <w:r>
        <w:rPr>
          <w:sz w:val="24"/>
        </w:rPr>
        <w:t>likely</w:t>
      </w:r>
      <w:r>
        <w:rPr>
          <w:spacing w:val="31"/>
          <w:sz w:val="24"/>
        </w:rPr>
        <w:t xml:space="preserve"> </w:t>
      </w:r>
      <w:r>
        <w:rPr>
          <w:sz w:val="24"/>
        </w:rPr>
        <w:t>impact</w:t>
      </w:r>
      <w:r>
        <w:rPr>
          <w:spacing w:val="32"/>
          <w:sz w:val="24"/>
        </w:rPr>
        <w:t xml:space="preserve"> </w:t>
      </w:r>
      <w:r>
        <w:rPr>
          <w:sz w:val="24"/>
        </w:rPr>
        <w:t>of</w:t>
      </w:r>
      <w:r>
        <w:rPr>
          <w:spacing w:val="30"/>
          <w:sz w:val="24"/>
        </w:rPr>
        <w:t xml:space="preserve"> </w:t>
      </w:r>
      <w:r>
        <w:rPr>
          <w:sz w:val="24"/>
        </w:rPr>
        <w:t>the</w:t>
      </w:r>
      <w:r>
        <w:rPr>
          <w:spacing w:val="30"/>
          <w:sz w:val="24"/>
        </w:rPr>
        <w:t xml:space="preserve"> </w:t>
      </w:r>
      <w:r>
        <w:rPr>
          <w:sz w:val="24"/>
        </w:rPr>
        <w:t>transfer</w:t>
      </w:r>
      <w:r>
        <w:rPr>
          <w:spacing w:val="32"/>
          <w:sz w:val="24"/>
        </w:rPr>
        <w:t xml:space="preserve"> </w:t>
      </w:r>
      <w:r>
        <w:rPr>
          <w:sz w:val="24"/>
        </w:rPr>
        <w:t>or</w:t>
      </w:r>
      <w:r>
        <w:rPr>
          <w:spacing w:val="31"/>
          <w:sz w:val="24"/>
        </w:rPr>
        <w:t xml:space="preserve"> </w:t>
      </w:r>
      <w:r>
        <w:rPr>
          <w:sz w:val="24"/>
        </w:rPr>
        <w:t>license</w:t>
      </w:r>
      <w:r>
        <w:rPr>
          <w:spacing w:val="31"/>
          <w:sz w:val="24"/>
        </w:rPr>
        <w:t xml:space="preserve"> </w:t>
      </w:r>
      <w:r>
        <w:rPr>
          <w:sz w:val="24"/>
        </w:rPr>
        <w:t>on</w:t>
      </w:r>
      <w:r>
        <w:rPr>
          <w:spacing w:val="30"/>
          <w:sz w:val="24"/>
        </w:rPr>
        <w:t xml:space="preserve"> </w:t>
      </w:r>
      <w:r>
        <w:rPr>
          <w:sz w:val="24"/>
        </w:rPr>
        <w:t>the strategic assets, interests, autonomy or security of the EU and its Member States.</w:t>
      </w:r>
    </w:p>
    <w:p w14:paraId="4ECFE54C" w14:textId="77777777" w:rsidR="0070228D" w:rsidRDefault="00852EE0">
      <w:pPr>
        <w:pStyle w:val="BodyText"/>
        <w:ind w:left="117"/>
        <w:jc w:val="left"/>
      </w:pPr>
      <w:r>
        <w:t>The</w:t>
      </w:r>
      <w:r>
        <w:rPr>
          <w:spacing w:val="-1"/>
        </w:rPr>
        <w:t xml:space="preserve"> </w:t>
      </w:r>
      <w:r>
        <w:t>granting authority</w:t>
      </w:r>
      <w:r>
        <w:rPr>
          <w:spacing w:val="-2"/>
        </w:rPr>
        <w:t xml:space="preserve"> </w:t>
      </w:r>
      <w:r>
        <w:t>may</w:t>
      </w:r>
      <w:r>
        <w:rPr>
          <w:spacing w:val="-1"/>
        </w:rPr>
        <w:t xml:space="preserve"> </w:t>
      </w:r>
      <w:r>
        <w:t>request</w:t>
      </w:r>
      <w:r>
        <w:rPr>
          <w:spacing w:val="-1"/>
        </w:rPr>
        <w:t xml:space="preserve"> </w:t>
      </w:r>
      <w:r>
        <w:t>additional</w:t>
      </w:r>
      <w:r>
        <w:rPr>
          <w:spacing w:val="-1"/>
        </w:rPr>
        <w:t xml:space="preserve"> </w:t>
      </w:r>
      <w:r>
        <w:rPr>
          <w:spacing w:val="-2"/>
        </w:rPr>
        <w:t>information.</w:t>
      </w:r>
    </w:p>
    <w:p w14:paraId="4ECFE54D" w14:textId="77777777" w:rsidR="0070228D" w:rsidRDefault="00852EE0">
      <w:pPr>
        <w:pStyle w:val="Heading2"/>
        <w:spacing w:before="201"/>
        <w:ind w:left="117" w:firstLine="0"/>
      </w:pPr>
      <w:bookmarkStart w:id="190" w:name="_Toc176801901"/>
      <w:r>
        <w:t>Access</w:t>
      </w:r>
      <w:r>
        <w:rPr>
          <w:spacing w:val="-1"/>
        </w:rPr>
        <w:t xml:space="preserve"> </w:t>
      </w:r>
      <w:r>
        <w:t>rights to</w:t>
      </w:r>
      <w:r>
        <w:rPr>
          <w:spacing w:val="-1"/>
        </w:rPr>
        <w:t xml:space="preserve"> </w:t>
      </w:r>
      <w:r>
        <w:t>results</w:t>
      </w:r>
      <w:r>
        <w:rPr>
          <w:spacing w:val="-1"/>
        </w:rPr>
        <w:t xml:space="preserve"> </w:t>
      </w:r>
      <w:r>
        <w:t xml:space="preserve">and </w:t>
      </w:r>
      <w:r>
        <w:rPr>
          <w:spacing w:val="-2"/>
        </w:rPr>
        <w:t>background</w:t>
      </w:r>
      <w:bookmarkEnd w:id="190"/>
    </w:p>
    <w:p w14:paraId="4ECFE54E" w14:textId="77777777" w:rsidR="0070228D" w:rsidRDefault="00852EE0">
      <w:pPr>
        <w:spacing w:before="199"/>
        <w:ind w:left="106"/>
        <w:rPr>
          <w:i/>
          <w:sz w:val="24"/>
        </w:rPr>
      </w:pPr>
      <w:r>
        <w:rPr>
          <w:i/>
          <w:sz w:val="24"/>
          <w:u w:val="single"/>
        </w:rPr>
        <w:t>Exercise</w:t>
      </w:r>
      <w:r>
        <w:rPr>
          <w:i/>
          <w:spacing w:val="-1"/>
          <w:sz w:val="24"/>
          <w:u w:val="single"/>
        </w:rPr>
        <w:t xml:space="preserve"> </w:t>
      </w:r>
      <w:r>
        <w:rPr>
          <w:i/>
          <w:sz w:val="24"/>
          <w:u w:val="single"/>
        </w:rPr>
        <w:t>of</w:t>
      </w:r>
      <w:r>
        <w:rPr>
          <w:i/>
          <w:spacing w:val="-1"/>
          <w:sz w:val="24"/>
          <w:u w:val="single"/>
        </w:rPr>
        <w:t xml:space="preserve"> </w:t>
      </w:r>
      <w:r>
        <w:rPr>
          <w:i/>
          <w:sz w:val="24"/>
          <w:u w:val="single"/>
        </w:rPr>
        <w:t>access rights</w:t>
      </w:r>
      <w:r>
        <w:rPr>
          <w:i/>
          <w:spacing w:val="-1"/>
          <w:sz w:val="24"/>
          <w:u w:val="single"/>
        </w:rPr>
        <w:t xml:space="preserve"> </w:t>
      </w:r>
      <w:r>
        <w:rPr>
          <w:i/>
          <w:sz w:val="24"/>
          <w:u w:val="single"/>
        </w:rPr>
        <w:t>— Waiving</w:t>
      </w:r>
      <w:r>
        <w:rPr>
          <w:i/>
          <w:spacing w:val="-2"/>
          <w:sz w:val="24"/>
          <w:u w:val="single"/>
        </w:rPr>
        <w:t xml:space="preserve"> </w:t>
      </w:r>
      <w:r>
        <w:rPr>
          <w:i/>
          <w:sz w:val="24"/>
          <w:u w:val="single"/>
        </w:rPr>
        <w:t>of access</w:t>
      </w:r>
      <w:r>
        <w:rPr>
          <w:i/>
          <w:spacing w:val="-1"/>
          <w:sz w:val="24"/>
          <w:u w:val="single"/>
        </w:rPr>
        <w:t xml:space="preserve"> </w:t>
      </w:r>
      <w:r>
        <w:rPr>
          <w:i/>
          <w:sz w:val="24"/>
          <w:u w:val="single"/>
        </w:rPr>
        <w:t>rights</w:t>
      </w:r>
      <w:r>
        <w:rPr>
          <w:i/>
          <w:spacing w:val="1"/>
          <w:sz w:val="24"/>
          <w:u w:val="single"/>
        </w:rPr>
        <w:t xml:space="preserve"> </w:t>
      </w:r>
      <w:r>
        <w:rPr>
          <w:i/>
          <w:sz w:val="24"/>
          <w:u w:val="single"/>
        </w:rPr>
        <w:t>—</w:t>
      </w:r>
      <w:r>
        <w:rPr>
          <w:i/>
          <w:spacing w:val="-1"/>
          <w:sz w:val="24"/>
          <w:u w:val="single"/>
        </w:rPr>
        <w:t xml:space="preserve"> </w:t>
      </w:r>
      <w:r>
        <w:rPr>
          <w:i/>
          <w:sz w:val="24"/>
          <w:u w:val="single"/>
        </w:rPr>
        <w:t>No sub-</w:t>
      </w:r>
      <w:r>
        <w:rPr>
          <w:i/>
          <w:spacing w:val="-2"/>
          <w:sz w:val="24"/>
          <w:u w:val="single"/>
        </w:rPr>
        <w:t>licensing</w:t>
      </w:r>
    </w:p>
    <w:p w14:paraId="4ECFE54F" w14:textId="77777777" w:rsidR="0070228D" w:rsidRDefault="00852EE0">
      <w:pPr>
        <w:pStyle w:val="BodyText"/>
        <w:ind w:left="117"/>
        <w:jc w:val="left"/>
      </w:pPr>
      <w:r>
        <w:t>Requests</w:t>
      </w:r>
      <w:r>
        <w:rPr>
          <w:spacing w:val="-1"/>
        </w:rPr>
        <w:t xml:space="preserve"> </w:t>
      </w:r>
      <w:r>
        <w:t>to</w:t>
      </w:r>
      <w:r>
        <w:rPr>
          <w:spacing w:val="-1"/>
        </w:rPr>
        <w:t xml:space="preserve"> </w:t>
      </w:r>
      <w:r>
        <w:t>exercise access</w:t>
      </w:r>
      <w:r>
        <w:rPr>
          <w:spacing w:val="-1"/>
        </w:rPr>
        <w:t xml:space="preserve"> </w:t>
      </w:r>
      <w:r>
        <w:t>rights</w:t>
      </w:r>
      <w:r>
        <w:rPr>
          <w:spacing w:val="-1"/>
        </w:rPr>
        <w:t xml:space="preserve"> </w:t>
      </w:r>
      <w:r>
        <w:t>and the</w:t>
      </w:r>
      <w:r>
        <w:rPr>
          <w:spacing w:val="-1"/>
        </w:rPr>
        <w:t xml:space="preserve"> </w:t>
      </w:r>
      <w:r>
        <w:t>waiver</w:t>
      </w:r>
      <w:r>
        <w:rPr>
          <w:spacing w:val="-1"/>
        </w:rPr>
        <w:t xml:space="preserve"> </w:t>
      </w:r>
      <w:r>
        <w:t>of access</w:t>
      </w:r>
      <w:r>
        <w:rPr>
          <w:spacing w:val="-1"/>
        </w:rPr>
        <w:t xml:space="preserve"> </w:t>
      </w:r>
      <w:r>
        <w:t>rights</w:t>
      </w:r>
      <w:r>
        <w:rPr>
          <w:spacing w:val="-1"/>
        </w:rPr>
        <w:t xml:space="preserve"> </w:t>
      </w:r>
      <w:r>
        <w:t>must be</w:t>
      </w:r>
      <w:r>
        <w:rPr>
          <w:spacing w:val="-1"/>
        </w:rPr>
        <w:t xml:space="preserve"> </w:t>
      </w:r>
      <w:r>
        <w:t xml:space="preserve">in </w:t>
      </w:r>
      <w:r>
        <w:rPr>
          <w:spacing w:val="-2"/>
        </w:rPr>
        <w:t>writing.</w:t>
      </w:r>
    </w:p>
    <w:p w14:paraId="4ECFE550" w14:textId="77777777" w:rsidR="0070228D" w:rsidRDefault="00852EE0">
      <w:pPr>
        <w:pStyle w:val="BodyText"/>
        <w:ind w:left="117"/>
        <w:jc w:val="left"/>
      </w:pPr>
      <w:r>
        <w:t xml:space="preserve">Unless agreed otherwise in writing with the beneficiary granting access, access rights do not </w:t>
      </w:r>
      <w:r>
        <w:lastRenderedPageBreak/>
        <w:t>include the right to sub-license.</w:t>
      </w:r>
    </w:p>
    <w:p w14:paraId="4ECFE551" w14:textId="77777777" w:rsidR="0070228D" w:rsidRDefault="00852EE0">
      <w:pPr>
        <w:pStyle w:val="BodyText"/>
        <w:ind w:left="117"/>
        <w:jc w:val="left"/>
      </w:pPr>
      <w:r>
        <w:t xml:space="preserve">If a beneficiary is no longer involved in the action, this does not affect its obligations to grant </w:t>
      </w:r>
      <w:r>
        <w:rPr>
          <w:spacing w:val="-2"/>
        </w:rPr>
        <w:t>access.</w:t>
      </w:r>
    </w:p>
    <w:p w14:paraId="4ECFE552" w14:textId="77777777" w:rsidR="0070228D" w:rsidRDefault="00852EE0">
      <w:pPr>
        <w:pStyle w:val="BodyText"/>
        <w:spacing w:before="201"/>
        <w:ind w:left="117"/>
        <w:jc w:val="left"/>
      </w:pPr>
      <w:r>
        <w:t>If a beneficiary defaults</w:t>
      </w:r>
      <w:r>
        <w:rPr>
          <w:spacing w:val="-2"/>
        </w:rPr>
        <w:t xml:space="preserve"> </w:t>
      </w:r>
      <w:r>
        <w:t>on its obligations, the beneficiaries</w:t>
      </w:r>
      <w:r>
        <w:rPr>
          <w:spacing w:val="-1"/>
        </w:rPr>
        <w:t xml:space="preserve"> </w:t>
      </w:r>
      <w:r>
        <w:t>may agree that that beneficiary no longer has access rights.</w:t>
      </w:r>
    </w:p>
    <w:p w14:paraId="4ECFE553" w14:textId="77777777" w:rsidR="0070228D" w:rsidRDefault="00852EE0">
      <w:pPr>
        <w:spacing w:before="199"/>
        <w:ind w:left="117"/>
        <w:rPr>
          <w:i/>
          <w:sz w:val="24"/>
        </w:rPr>
      </w:pPr>
      <w:r>
        <w:rPr>
          <w:i/>
          <w:sz w:val="24"/>
          <w:u w:val="single"/>
        </w:rPr>
        <w:t>Access</w:t>
      </w:r>
      <w:r>
        <w:rPr>
          <w:i/>
          <w:spacing w:val="-1"/>
          <w:sz w:val="24"/>
          <w:u w:val="single"/>
        </w:rPr>
        <w:t xml:space="preserve"> </w:t>
      </w:r>
      <w:r>
        <w:rPr>
          <w:i/>
          <w:sz w:val="24"/>
          <w:u w:val="single"/>
        </w:rPr>
        <w:t>rights</w:t>
      </w:r>
      <w:r>
        <w:rPr>
          <w:i/>
          <w:spacing w:val="-1"/>
          <w:sz w:val="24"/>
          <w:u w:val="single"/>
        </w:rPr>
        <w:t xml:space="preserve"> </w:t>
      </w:r>
      <w:r>
        <w:rPr>
          <w:i/>
          <w:sz w:val="24"/>
          <w:u w:val="single"/>
        </w:rPr>
        <w:t>for</w:t>
      </w:r>
      <w:r>
        <w:rPr>
          <w:i/>
          <w:spacing w:val="-1"/>
          <w:sz w:val="24"/>
          <w:u w:val="single"/>
        </w:rPr>
        <w:t xml:space="preserve"> </w:t>
      </w:r>
      <w:r>
        <w:rPr>
          <w:i/>
          <w:sz w:val="24"/>
          <w:u w:val="single"/>
        </w:rPr>
        <w:t>implementing</w:t>
      </w:r>
      <w:r>
        <w:rPr>
          <w:i/>
          <w:spacing w:val="-3"/>
          <w:sz w:val="24"/>
          <w:u w:val="single"/>
        </w:rPr>
        <w:t xml:space="preserve"> </w:t>
      </w:r>
      <w:r>
        <w:rPr>
          <w:i/>
          <w:sz w:val="24"/>
          <w:u w:val="single"/>
        </w:rPr>
        <w:t xml:space="preserve">the </w:t>
      </w:r>
      <w:r>
        <w:rPr>
          <w:i/>
          <w:spacing w:val="-2"/>
          <w:sz w:val="24"/>
          <w:u w:val="single"/>
        </w:rPr>
        <w:t>action</w:t>
      </w:r>
    </w:p>
    <w:p w14:paraId="4ECFE554" w14:textId="77777777" w:rsidR="0070228D" w:rsidRDefault="00852EE0">
      <w:pPr>
        <w:pStyle w:val="BodyText"/>
        <w:spacing w:before="201"/>
        <w:ind w:left="117" w:right="114"/>
      </w:pPr>
      <w:r>
        <w:t>The beneficiaries must grant each other access — on a royalty-free basis — to background needed to implement their own tasks under the action, unless the beneficiary that holds the background has — before acceding to the Agreement —:</w:t>
      </w:r>
    </w:p>
    <w:p w14:paraId="4ECFE555" w14:textId="77777777" w:rsidR="0070228D" w:rsidRDefault="00852EE0">
      <w:pPr>
        <w:pStyle w:val="ListParagraph"/>
        <w:numPr>
          <w:ilvl w:val="0"/>
          <w:numId w:val="4"/>
        </w:numPr>
        <w:tabs>
          <w:tab w:val="left" w:pos="826"/>
        </w:tabs>
        <w:ind w:left="826" w:right="120" w:hanging="350"/>
        <w:rPr>
          <w:sz w:val="24"/>
        </w:rPr>
      </w:pPr>
      <w:r>
        <w:rPr>
          <w:sz w:val="24"/>
        </w:rPr>
        <w:t xml:space="preserve">informed the other beneficiaries that access to its background is subject to restrictions, </w:t>
      </w:r>
      <w:r>
        <w:rPr>
          <w:spacing w:val="-6"/>
          <w:sz w:val="24"/>
        </w:rPr>
        <w:t>or</w:t>
      </w:r>
    </w:p>
    <w:p w14:paraId="4ECFE556" w14:textId="77777777" w:rsidR="0070228D" w:rsidRDefault="00852EE0">
      <w:pPr>
        <w:pStyle w:val="ListParagraph"/>
        <w:numPr>
          <w:ilvl w:val="0"/>
          <w:numId w:val="4"/>
        </w:numPr>
        <w:tabs>
          <w:tab w:val="left" w:pos="826"/>
        </w:tabs>
        <w:spacing w:before="199"/>
        <w:ind w:left="826" w:hanging="349"/>
        <w:rPr>
          <w:sz w:val="24"/>
        </w:rPr>
      </w:pPr>
      <w:r>
        <w:rPr>
          <w:sz w:val="24"/>
        </w:rPr>
        <w:t>agreed</w:t>
      </w:r>
      <w:r>
        <w:rPr>
          <w:spacing w:val="-3"/>
          <w:sz w:val="24"/>
        </w:rPr>
        <w:t xml:space="preserve"> </w:t>
      </w:r>
      <w:r>
        <w:rPr>
          <w:sz w:val="24"/>
        </w:rPr>
        <w:t>with</w:t>
      </w:r>
      <w:r>
        <w:rPr>
          <w:spacing w:val="-1"/>
          <w:sz w:val="24"/>
        </w:rPr>
        <w:t xml:space="preserve"> </w:t>
      </w:r>
      <w:r>
        <w:rPr>
          <w:sz w:val="24"/>
        </w:rPr>
        <w:t>the other</w:t>
      </w:r>
      <w:r>
        <w:rPr>
          <w:spacing w:val="-1"/>
          <w:sz w:val="24"/>
        </w:rPr>
        <w:t xml:space="preserve"> </w:t>
      </w:r>
      <w:r>
        <w:rPr>
          <w:sz w:val="24"/>
        </w:rPr>
        <w:t>beneficiaries</w:t>
      </w:r>
      <w:r>
        <w:rPr>
          <w:spacing w:val="-1"/>
          <w:sz w:val="24"/>
        </w:rPr>
        <w:t xml:space="preserve"> </w:t>
      </w:r>
      <w:r>
        <w:rPr>
          <w:sz w:val="24"/>
        </w:rPr>
        <w:t>that access</w:t>
      </w:r>
      <w:r>
        <w:rPr>
          <w:spacing w:val="-1"/>
          <w:sz w:val="24"/>
        </w:rPr>
        <w:t xml:space="preserve"> </w:t>
      </w:r>
      <w:r>
        <w:rPr>
          <w:sz w:val="24"/>
        </w:rPr>
        <w:t>would not be</w:t>
      </w:r>
      <w:r>
        <w:rPr>
          <w:spacing w:val="-2"/>
          <w:sz w:val="24"/>
        </w:rPr>
        <w:t xml:space="preserve"> </w:t>
      </w:r>
      <w:r>
        <w:rPr>
          <w:sz w:val="24"/>
        </w:rPr>
        <w:t xml:space="preserve">on a royalty-free </w:t>
      </w:r>
      <w:r>
        <w:rPr>
          <w:spacing w:val="-2"/>
          <w:sz w:val="24"/>
        </w:rPr>
        <w:t>basis.</w:t>
      </w:r>
    </w:p>
    <w:p w14:paraId="4ECFE557" w14:textId="77777777" w:rsidR="0070228D" w:rsidRDefault="00852EE0">
      <w:pPr>
        <w:pStyle w:val="BodyText"/>
        <w:spacing w:before="201"/>
        <w:ind w:left="117" w:right="113"/>
      </w:pPr>
      <w:r>
        <w:t>The beneficiaries must grant each other access — on a royalty-free basis — to results needed for implementing their own tasks under the action.</w:t>
      </w:r>
    </w:p>
    <w:p w14:paraId="4ECFE558" w14:textId="77777777" w:rsidR="0070228D" w:rsidRDefault="00852EE0">
      <w:pPr>
        <w:spacing w:before="200"/>
        <w:ind w:left="106"/>
        <w:jc w:val="both"/>
        <w:rPr>
          <w:i/>
          <w:sz w:val="24"/>
        </w:rPr>
      </w:pPr>
      <w:r>
        <w:rPr>
          <w:i/>
          <w:sz w:val="24"/>
          <w:u w:val="single"/>
        </w:rPr>
        <w:t>Access</w:t>
      </w:r>
      <w:r>
        <w:rPr>
          <w:i/>
          <w:spacing w:val="-1"/>
          <w:sz w:val="24"/>
          <w:u w:val="single"/>
        </w:rPr>
        <w:t xml:space="preserve"> </w:t>
      </w:r>
      <w:r>
        <w:rPr>
          <w:i/>
          <w:sz w:val="24"/>
          <w:u w:val="single"/>
        </w:rPr>
        <w:t>rights</w:t>
      </w:r>
      <w:r>
        <w:rPr>
          <w:i/>
          <w:spacing w:val="-1"/>
          <w:sz w:val="24"/>
          <w:u w:val="single"/>
        </w:rPr>
        <w:t xml:space="preserve"> </w:t>
      </w:r>
      <w:r>
        <w:rPr>
          <w:i/>
          <w:sz w:val="24"/>
          <w:u w:val="single"/>
        </w:rPr>
        <w:t>for exploiting</w:t>
      </w:r>
      <w:r>
        <w:rPr>
          <w:i/>
          <w:spacing w:val="-1"/>
          <w:sz w:val="24"/>
          <w:u w:val="single"/>
        </w:rPr>
        <w:t xml:space="preserve"> </w:t>
      </w:r>
      <w:r>
        <w:rPr>
          <w:i/>
          <w:sz w:val="24"/>
          <w:u w:val="single"/>
        </w:rPr>
        <w:t xml:space="preserve">the </w:t>
      </w:r>
      <w:r>
        <w:rPr>
          <w:i/>
          <w:spacing w:val="-2"/>
          <w:sz w:val="24"/>
          <w:u w:val="single"/>
        </w:rPr>
        <w:t>results</w:t>
      </w:r>
    </w:p>
    <w:p w14:paraId="4ECFE559" w14:textId="77777777" w:rsidR="0070228D" w:rsidRDefault="00852EE0">
      <w:pPr>
        <w:pStyle w:val="BodyText"/>
        <w:spacing w:before="199"/>
        <w:ind w:left="117" w:right="115"/>
      </w:pPr>
      <w:r>
        <w:t>The beneficiaries must grant each other access — under fair and reasonable conditions — to results needed for exploiting their results.</w:t>
      </w:r>
    </w:p>
    <w:p w14:paraId="4ECFE55A" w14:textId="77777777" w:rsidR="0070228D" w:rsidRDefault="00852EE0">
      <w:pPr>
        <w:pStyle w:val="BodyText"/>
        <w:spacing w:before="201"/>
        <w:ind w:left="117" w:right="115"/>
      </w:pPr>
      <w:r>
        <w:t>The beneficiaries must grant each other access — under fair and reasonable conditions — to background needed for exploiting their results, unless the beneficiary that holds the background has — before acceding to the Agreement — informed the other beneficiaries that access to its background is subject to restrictions.</w:t>
      </w:r>
    </w:p>
    <w:p w14:paraId="4ECFE55B" w14:textId="77777777" w:rsidR="0070228D" w:rsidRDefault="00852EE0">
      <w:pPr>
        <w:pStyle w:val="BodyText"/>
        <w:ind w:left="117" w:right="114"/>
      </w:pPr>
      <w:r>
        <w:t>Requests for access must be made — unless agreed otherwise in writing — up to one year after the end of the action (see Data Sheet, Point 1).</w:t>
      </w:r>
    </w:p>
    <w:p w14:paraId="0AE98669" w14:textId="77777777" w:rsidR="008E7B09" w:rsidRDefault="00852EE0" w:rsidP="001D7EA9">
      <w:pPr>
        <w:spacing w:before="200"/>
        <w:ind w:left="106"/>
        <w:jc w:val="both"/>
        <w:rPr>
          <w:i/>
          <w:spacing w:val="-2"/>
          <w:sz w:val="24"/>
          <w:u w:val="single"/>
        </w:rPr>
      </w:pPr>
      <w:r>
        <w:rPr>
          <w:i/>
          <w:sz w:val="24"/>
          <w:u w:val="single"/>
        </w:rPr>
        <w:t>Access</w:t>
      </w:r>
      <w:r>
        <w:rPr>
          <w:i/>
          <w:spacing w:val="-1"/>
          <w:sz w:val="24"/>
          <w:u w:val="single"/>
        </w:rPr>
        <w:t xml:space="preserve"> </w:t>
      </w:r>
      <w:r>
        <w:rPr>
          <w:i/>
          <w:sz w:val="24"/>
          <w:u w:val="single"/>
        </w:rPr>
        <w:t>rights</w:t>
      </w:r>
      <w:r>
        <w:rPr>
          <w:i/>
          <w:spacing w:val="-1"/>
          <w:sz w:val="24"/>
          <w:u w:val="single"/>
        </w:rPr>
        <w:t xml:space="preserve"> </w:t>
      </w:r>
      <w:r>
        <w:rPr>
          <w:i/>
          <w:sz w:val="24"/>
          <w:u w:val="single"/>
        </w:rPr>
        <w:t>for entities</w:t>
      </w:r>
      <w:r>
        <w:rPr>
          <w:i/>
          <w:spacing w:val="-1"/>
          <w:sz w:val="24"/>
          <w:u w:val="single"/>
        </w:rPr>
        <w:t xml:space="preserve"> </w:t>
      </w:r>
      <w:r>
        <w:rPr>
          <w:i/>
          <w:sz w:val="24"/>
          <w:u w:val="single"/>
        </w:rPr>
        <w:t>under the</w:t>
      </w:r>
      <w:r>
        <w:rPr>
          <w:i/>
          <w:spacing w:val="-1"/>
          <w:sz w:val="24"/>
          <w:u w:val="single"/>
        </w:rPr>
        <w:t xml:space="preserve"> </w:t>
      </w:r>
      <w:r>
        <w:rPr>
          <w:i/>
          <w:sz w:val="24"/>
          <w:u w:val="single"/>
        </w:rPr>
        <w:t xml:space="preserve">same </w:t>
      </w:r>
      <w:r>
        <w:rPr>
          <w:i/>
          <w:spacing w:val="-2"/>
          <w:sz w:val="24"/>
          <w:u w:val="single"/>
        </w:rPr>
        <w:t>control</w:t>
      </w:r>
    </w:p>
    <w:p w14:paraId="4ECFE55E" w14:textId="4B5805F6" w:rsidR="0070228D" w:rsidRDefault="00852EE0" w:rsidP="001D7EA9">
      <w:pPr>
        <w:spacing w:before="200"/>
        <w:ind w:left="106"/>
        <w:jc w:val="both"/>
      </w:pPr>
      <w:r>
        <w:t>Unless agreed otherwise in writing by the beneficiaries, access to results and, subject to the restrictions referred to above (if any), background must also be granted — under fair and reasonable conditions</w:t>
      </w:r>
      <w:r>
        <w:rPr>
          <w:spacing w:val="40"/>
        </w:rPr>
        <w:t xml:space="preserve"> </w:t>
      </w:r>
      <w:r>
        <w:t>— to entities that:</w:t>
      </w:r>
    </w:p>
    <w:p w14:paraId="4ECFE55F" w14:textId="77777777" w:rsidR="0070228D" w:rsidRDefault="00852EE0">
      <w:pPr>
        <w:pStyle w:val="ListParagraph"/>
        <w:numPr>
          <w:ilvl w:val="0"/>
          <w:numId w:val="4"/>
        </w:numPr>
        <w:tabs>
          <w:tab w:val="left" w:pos="837"/>
        </w:tabs>
        <w:spacing w:before="201"/>
        <w:ind w:left="837" w:hanging="360"/>
        <w:rPr>
          <w:sz w:val="24"/>
        </w:rPr>
      </w:pPr>
      <w:r>
        <w:rPr>
          <w:sz w:val="24"/>
        </w:rPr>
        <w:t>are</w:t>
      </w:r>
      <w:r>
        <w:rPr>
          <w:spacing w:val="-3"/>
          <w:sz w:val="24"/>
        </w:rPr>
        <w:t xml:space="preserve"> </w:t>
      </w:r>
      <w:r>
        <w:rPr>
          <w:sz w:val="24"/>
        </w:rPr>
        <w:t>established in</w:t>
      </w:r>
      <w:r>
        <w:rPr>
          <w:spacing w:val="-1"/>
          <w:sz w:val="24"/>
        </w:rPr>
        <w:t xml:space="preserve"> </w:t>
      </w:r>
      <w:r>
        <w:rPr>
          <w:sz w:val="24"/>
        </w:rPr>
        <w:t>an EU</w:t>
      </w:r>
      <w:r>
        <w:rPr>
          <w:spacing w:val="-1"/>
          <w:sz w:val="24"/>
        </w:rPr>
        <w:t xml:space="preserve"> </w:t>
      </w:r>
      <w:r>
        <w:rPr>
          <w:sz w:val="24"/>
        </w:rPr>
        <w:t>Member State</w:t>
      </w:r>
      <w:r>
        <w:rPr>
          <w:spacing w:val="-1"/>
          <w:sz w:val="24"/>
        </w:rPr>
        <w:t xml:space="preserve"> </w:t>
      </w:r>
      <w:r>
        <w:rPr>
          <w:sz w:val="24"/>
        </w:rPr>
        <w:t>or Horizon</w:t>
      </w:r>
      <w:r>
        <w:rPr>
          <w:spacing w:val="-1"/>
          <w:sz w:val="24"/>
        </w:rPr>
        <w:t xml:space="preserve"> </w:t>
      </w:r>
      <w:r>
        <w:rPr>
          <w:sz w:val="24"/>
        </w:rPr>
        <w:t xml:space="preserve">Europe associated </w:t>
      </w:r>
      <w:r>
        <w:rPr>
          <w:spacing w:val="-2"/>
          <w:sz w:val="24"/>
        </w:rPr>
        <w:t>country</w:t>
      </w:r>
    </w:p>
    <w:p w14:paraId="4ECFE560" w14:textId="77777777" w:rsidR="0070228D" w:rsidRDefault="00852EE0">
      <w:pPr>
        <w:pStyle w:val="ListParagraph"/>
        <w:numPr>
          <w:ilvl w:val="0"/>
          <w:numId w:val="4"/>
        </w:numPr>
        <w:tabs>
          <w:tab w:val="left" w:pos="837"/>
        </w:tabs>
        <w:spacing w:before="199"/>
        <w:ind w:left="837" w:right="119" w:hanging="360"/>
        <w:jc w:val="both"/>
        <w:rPr>
          <w:sz w:val="24"/>
        </w:rPr>
      </w:pPr>
      <w:r>
        <w:rPr>
          <w:sz w:val="24"/>
        </w:rPr>
        <w:t>are under the direct or indirect control of another beneficiary, or under the same direct or indirect control as that beneficiary, or directly or indirectly controlling that beneficiary and</w:t>
      </w:r>
    </w:p>
    <w:p w14:paraId="4ECFE561" w14:textId="77777777" w:rsidR="0070228D" w:rsidRDefault="00852EE0">
      <w:pPr>
        <w:pStyle w:val="ListParagraph"/>
        <w:numPr>
          <w:ilvl w:val="0"/>
          <w:numId w:val="4"/>
        </w:numPr>
        <w:tabs>
          <w:tab w:val="left" w:pos="837"/>
        </w:tabs>
        <w:ind w:left="837" w:hanging="360"/>
        <w:rPr>
          <w:sz w:val="24"/>
        </w:rPr>
      </w:pPr>
      <w:r>
        <w:rPr>
          <w:sz w:val="24"/>
        </w:rPr>
        <w:t>need</w:t>
      </w:r>
      <w:r>
        <w:rPr>
          <w:spacing w:val="-1"/>
          <w:sz w:val="24"/>
        </w:rPr>
        <w:t xml:space="preserve"> </w:t>
      </w:r>
      <w:r>
        <w:rPr>
          <w:sz w:val="24"/>
        </w:rPr>
        <w:t>the access</w:t>
      </w:r>
      <w:r>
        <w:rPr>
          <w:spacing w:val="-1"/>
          <w:sz w:val="24"/>
        </w:rPr>
        <w:t xml:space="preserve"> </w:t>
      </w:r>
      <w:r>
        <w:rPr>
          <w:sz w:val="24"/>
        </w:rPr>
        <w:t>to exploit</w:t>
      </w:r>
      <w:r>
        <w:rPr>
          <w:spacing w:val="-1"/>
          <w:sz w:val="24"/>
        </w:rPr>
        <w:t xml:space="preserve"> </w:t>
      </w:r>
      <w:r>
        <w:rPr>
          <w:sz w:val="24"/>
        </w:rPr>
        <w:t>the</w:t>
      </w:r>
      <w:r>
        <w:rPr>
          <w:spacing w:val="-1"/>
          <w:sz w:val="24"/>
        </w:rPr>
        <w:t xml:space="preserve"> </w:t>
      </w:r>
      <w:r>
        <w:rPr>
          <w:sz w:val="24"/>
        </w:rPr>
        <w:t>results</w:t>
      </w:r>
      <w:r>
        <w:rPr>
          <w:spacing w:val="-1"/>
          <w:sz w:val="24"/>
        </w:rPr>
        <w:t xml:space="preserve"> </w:t>
      </w:r>
      <w:r>
        <w:rPr>
          <w:sz w:val="24"/>
        </w:rPr>
        <w:t xml:space="preserve">of that </w:t>
      </w:r>
      <w:r>
        <w:rPr>
          <w:spacing w:val="-2"/>
          <w:sz w:val="24"/>
        </w:rPr>
        <w:t>beneficiary.</w:t>
      </w:r>
    </w:p>
    <w:p w14:paraId="4ECFE562" w14:textId="77777777" w:rsidR="0070228D" w:rsidRDefault="00852EE0">
      <w:pPr>
        <w:pStyle w:val="BodyText"/>
        <w:ind w:left="117" w:right="122"/>
      </w:pPr>
      <w:r>
        <w:t>Unless agreed otherwise in writing, such requests for access must be made by the entity directly to the beneficiary concerned.</w:t>
      </w:r>
    </w:p>
    <w:p w14:paraId="4ECFE563" w14:textId="77777777" w:rsidR="0070228D" w:rsidRDefault="00852EE0">
      <w:pPr>
        <w:pStyle w:val="BodyText"/>
        <w:ind w:left="117" w:right="114"/>
      </w:pPr>
      <w:r>
        <w:t>Requests for access must be made — unless agreed otherwise in writing — up to one year after the end of the action (see Data Sheet, Point 1).</w:t>
      </w:r>
    </w:p>
    <w:p w14:paraId="4ECFE564" w14:textId="77777777" w:rsidR="0070228D" w:rsidRDefault="00852EE0">
      <w:pPr>
        <w:spacing w:before="201"/>
        <w:ind w:left="106" w:right="119"/>
        <w:jc w:val="both"/>
        <w:rPr>
          <w:i/>
          <w:sz w:val="24"/>
        </w:rPr>
      </w:pPr>
      <w:r>
        <w:rPr>
          <w:i/>
          <w:sz w:val="24"/>
          <w:u w:val="single"/>
        </w:rPr>
        <w:lastRenderedPageBreak/>
        <w:t>Access rights for the granting authority, EU institutions, bodies, offices or agencies and</w:t>
      </w:r>
      <w:r>
        <w:rPr>
          <w:i/>
          <w:sz w:val="24"/>
        </w:rPr>
        <w:t xml:space="preserve"> </w:t>
      </w:r>
      <w:r>
        <w:rPr>
          <w:i/>
          <w:sz w:val="24"/>
          <w:u w:val="single"/>
        </w:rPr>
        <w:t xml:space="preserve">national authorities to results for policy purposes </w:t>
      </w:r>
      <w:r>
        <w:rPr>
          <w:sz w:val="24"/>
          <w:u w:val="single"/>
        </w:rPr>
        <w:t xml:space="preserve">— </w:t>
      </w:r>
      <w:r>
        <w:rPr>
          <w:i/>
          <w:sz w:val="24"/>
          <w:u w:val="single"/>
        </w:rPr>
        <w:t>Horizon Europe actions</w:t>
      </w:r>
    </w:p>
    <w:p w14:paraId="4ECFE565" w14:textId="77777777" w:rsidR="0070228D" w:rsidRDefault="00852EE0">
      <w:pPr>
        <w:pStyle w:val="BodyText"/>
        <w:spacing w:before="199"/>
        <w:ind w:left="117" w:right="114"/>
      </w:pPr>
      <w:r>
        <w:t>In Horizon Europe actions, the beneficiaries which have received funding under the grant</w:t>
      </w:r>
      <w:r>
        <w:rPr>
          <w:spacing w:val="40"/>
        </w:rPr>
        <w:t xml:space="preserve"> </w:t>
      </w:r>
      <w:r>
        <w:t xml:space="preserve">must grant access to their results — on a royalty-free basis — to the granting authority, EU institutions, bodies, offices or agencies for developing, implementing and monitoring EU policies or </w:t>
      </w:r>
      <w:proofErr w:type="spellStart"/>
      <w:r>
        <w:t>programmes</w:t>
      </w:r>
      <w:proofErr w:type="spellEnd"/>
      <w:r>
        <w:t>. Such access rights do not extend to beneficiaries’ background.</w:t>
      </w:r>
    </w:p>
    <w:p w14:paraId="4ECFE566" w14:textId="77777777" w:rsidR="0070228D" w:rsidRDefault="00852EE0">
      <w:pPr>
        <w:pStyle w:val="BodyText"/>
        <w:spacing w:before="201"/>
        <w:ind w:left="117"/>
      </w:pPr>
      <w:r>
        <w:t>Such</w:t>
      </w:r>
      <w:r>
        <w:rPr>
          <w:spacing w:val="-1"/>
        </w:rPr>
        <w:t xml:space="preserve"> </w:t>
      </w:r>
      <w:r>
        <w:t>access</w:t>
      </w:r>
      <w:r>
        <w:rPr>
          <w:spacing w:val="-1"/>
        </w:rPr>
        <w:t xml:space="preserve"> </w:t>
      </w:r>
      <w:r>
        <w:t>rights are</w:t>
      </w:r>
      <w:r>
        <w:rPr>
          <w:spacing w:val="-1"/>
        </w:rPr>
        <w:t xml:space="preserve"> </w:t>
      </w:r>
      <w:r>
        <w:t>limited</w:t>
      </w:r>
      <w:r>
        <w:rPr>
          <w:spacing w:val="-1"/>
        </w:rPr>
        <w:t xml:space="preserve"> </w:t>
      </w:r>
      <w:r>
        <w:t xml:space="preserve">to non-commercial and non-competitive </w:t>
      </w:r>
      <w:r>
        <w:rPr>
          <w:spacing w:val="-4"/>
        </w:rPr>
        <w:t>use.</w:t>
      </w:r>
    </w:p>
    <w:p w14:paraId="4ECFE567" w14:textId="77777777" w:rsidR="0070228D" w:rsidRDefault="00852EE0">
      <w:pPr>
        <w:pStyle w:val="BodyText"/>
        <w:ind w:left="117" w:right="113"/>
      </w:pPr>
      <w:r>
        <w:t xml:space="preserve">For actions under the cluster ‘Civil Security for Society’, such access rights also extend to national authorities of EU Member States for developing, implementing and monitoring their policies or </w:t>
      </w:r>
      <w:proofErr w:type="spellStart"/>
      <w:r>
        <w:t>programmes</w:t>
      </w:r>
      <w:proofErr w:type="spellEnd"/>
      <w:r>
        <w:t xml:space="preserve"> in this area. In this case, access is subject to a bilateral agreement to define specific conditions ensuring that:</w:t>
      </w:r>
    </w:p>
    <w:p w14:paraId="4ECFE568" w14:textId="77777777" w:rsidR="0070228D" w:rsidRDefault="00852EE0">
      <w:pPr>
        <w:pStyle w:val="ListParagraph"/>
        <w:numPr>
          <w:ilvl w:val="0"/>
          <w:numId w:val="4"/>
        </w:numPr>
        <w:tabs>
          <w:tab w:val="left" w:pos="837"/>
        </w:tabs>
        <w:spacing w:before="199"/>
        <w:ind w:left="837" w:hanging="360"/>
        <w:rPr>
          <w:b/>
          <w:sz w:val="24"/>
        </w:rPr>
      </w:pPr>
      <w:r>
        <w:rPr>
          <w:sz w:val="24"/>
        </w:rPr>
        <w:t>the</w:t>
      </w:r>
      <w:r>
        <w:rPr>
          <w:spacing w:val="-1"/>
          <w:sz w:val="24"/>
        </w:rPr>
        <w:t xml:space="preserve"> </w:t>
      </w:r>
      <w:r>
        <w:rPr>
          <w:sz w:val="24"/>
        </w:rPr>
        <w:t>access rights will</w:t>
      </w:r>
      <w:r>
        <w:rPr>
          <w:spacing w:val="-2"/>
          <w:sz w:val="24"/>
        </w:rPr>
        <w:t xml:space="preserve"> </w:t>
      </w:r>
      <w:r>
        <w:rPr>
          <w:sz w:val="24"/>
        </w:rPr>
        <w:t>be</w:t>
      </w:r>
      <w:r>
        <w:rPr>
          <w:spacing w:val="-1"/>
          <w:sz w:val="24"/>
        </w:rPr>
        <w:t xml:space="preserve"> </w:t>
      </w:r>
      <w:r>
        <w:rPr>
          <w:sz w:val="24"/>
        </w:rPr>
        <w:t>used only for</w:t>
      </w:r>
      <w:r>
        <w:rPr>
          <w:spacing w:val="-1"/>
          <w:sz w:val="24"/>
        </w:rPr>
        <w:t xml:space="preserve"> </w:t>
      </w:r>
      <w:r>
        <w:rPr>
          <w:sz w:val="24"/>
        </w:rPr>
        <w:t>the</w:t>
      </w:r>
      <w:r>
        <w:rPr>
          <w:spacing w:val="-1"/>
          <w:sz w:val="24"/>
        </w:rPr>
        <w:t xml:space="preserve"> </w:t>
      </w:r>
      <w:r>
        <w:rPr>
          <w:sz w:val="24"/>
        </w:rPr>
        <w:t xml:space="preserve">intended purpose </w:t>
      </w:r>
      <w:r>
        <w:rPr>
          <w:spacing w:val="-5"/>
          <w:sz w:val="24"/>
        </w:rPr>
        <w:t>and</w:t>
      </w:r>
    </w:p>
    <w:p w14:paraId="4ECFE569" w14:textId="77777777" w:rsidR="0070228D" w:rsidRDefault="00852EE0">
      <w:pPr>
        <w:pStyle w:val="ListParagraph"/>
        <w:numPr>
          <w:ilvl w:val="0"/>
          <w:numId w:val="4"/>
        </w:numPr>
        <w:tabs>
          <w:tab w:val="left" w:pos="837"/>
        </w:tabs>
        <w:spacing w:before="201"/>
        <w:ind w:left="837" w:hanging="360"/>
        <w:rPr>
          <w:b/>
          <w:sz w:val="24"/>
        </w:rPr>
      </w:pPr>
      <w:r>
        <w:rPr>
          <w:sz w:val="24"/>
        </w:rPr>
        <w:t>appropriate</w:t>
      </w:r>
      <w:r>
        <w:rPr>
          <w:spacing w:val="-4"/>
          <w:sz w:val="24"/>
        </w:rPr>
        <w:t xml:space="preserve"> </w:t>
      </w:r>
      <w:r>
        <w:rPr>
          <w:sz w:val="24"/>
        </w:rPr>
        <w:t xml:space="preserve">confidentiality obligations are in </w:t>
      </w:r>
      <w:r>
        <w:rPr>
          <w:spacing w:val="-2"/>
          <w:sz w:val="24"/>
        </w:rPr>
        <w:t>place.</w:t>
      </w:r>
    </w:p>
    <w:p w14:paraId="4ECFE56A" w14:textId="77777777" w:rsidR="0070228D" w:rsidRDefault="00852EE0">
      <w:pPr>
        <w:pStyle w:val="BodyText"/>
        <w:spacing w:before="199"/>
        <w:ind w:left="117" w:right="121"/>
      </w:pPr>
      <w:r>
        <w:t>Moreover, the requesting national authority or EU institution, body, office or agency (including the granting authority) must inform all other national authorities of such a request.</w:t>
      </w:r>
    </w:p>
    <w:p w14:paraId="4ECFE56B" w14:textId="77777777" w:rsidR="0070228D" w:rsidRDefault="00852EE0">
      <w:pPr>
        <w:spacing w:before="200"/>
        <w:ind w:left="117" w:right="115"/>
        <w:jc w:val="both"/>
        <w:rPr>
          <w:i/>
          <w:sz w:val="24"/>
        </w:rPr>
      </w:pPr>
      <w:r>
        <w:rPr>
          <w:i/>
          <w:sz w:val="24"/>
          <w:u w:val="single"/>
        </w:rPr>
        <w:t>Access rights for the granting authority, Euratom institutions, funding bodies or the Joint</w:t>
      </w:r>
      <w:r>
        <w:rPr>
          <w:i/>
          <w:sz w:val="24"/>
        </w:rPr>
        <w:t xml:space="preserve"> </w:t>
      </w:r>
      <w:r>
        <w:rPr>
          <w:i/>
          <w:sz w:val="24"/>
          <w:u w:val="single"/>
        </w:rPr>
        <w:t xml:space="preserve">Undertaking Fusion for Energy </w:t>
      </w:r>
      <w:r>
        <w:rPr>
          <w:sz w:val="24"/>
          <w:u w:val="single"/>
        </w:rPr>
        <w:t xml:space="preserve">— </w:t>
      </w:r>
      <w:r>
        <w:rPr>
          <w:i/>
          <w:sz w:val="24"/>
          <w:u w:val="single"/>
        </w:rPr>
        <w:t>Euratom actions</w:t>
      </w:r>
    </w:p>
    <w:p w14:paraId="6AABAEB8" w14:textId="77777777" w:rsidR="008E7B09" w:rsidRDefault="00852EE0" w:rsidP="008E7B09">
      <w:pPr>
        <w:pStyle w:val="BodyText"/>
        <w:spacing w:before="201"/>
        <w:ind w:left="117" w:right="114"/>
      </w:pPr>
      <w:r>
        <w:t xml:space="preserve">In Euratom actions, the beneficiaries which have received funding under the grant must grant access to their results — on a royalty-free basis — to the granting authority, Euratom institutions, funding bodies or the Joint Undertaking Fusion for Energy for developing, implementing and monitoring Euratom policies and </w:t>
      </w:r>
      <w:proofErr w:type="spellStart"/>
      <w:r>
        <w:t>programmes</w:t>
      </w:r>
      <w:proofErr w:type="spellEnd"/>
      <w:r>
        <w:t xml:space="preserve"> or for compliance with obligations assumed through international cooperation with non-EU countries and international </w:t>
      </w:r>
      <w:proofErr w:type="spellStart"/>
      <w:r>
        <w:t>organisations</w:t>
      </w:r>
      <w:proofErr w:type="spellEnd"/>
      <w:r>
        <w:t>.</w:t>
      </w:r>
    </w:p>
    <w:p w14:paraId="4ECFE56E" w14:textId="46D81508" w:rsidR="0070228D" w:rsidRDefault="00852EE0" w:rsidP="008E7B09">
      <w:pPr>
        <w:pStyle w:val="BodyText"/>
        <w:spacing w:before="201"/>
        <w:ind w:left="117" w:right="114"/>
      </w:pPr>
      <w:r>
        <w:t xml:space="preserve">Such access rights include the right to </w:t>
      </w:r>
      <w:proofErr w:type="spellStart"/>
      <w:r>
        <w:t>authorise</w:t>
      </w:r>
      <w:proofErr w:type="spellEnd"/>
      <w:r>
        <w:t xml:space="preserve"> third parties to use the results in public procurement and the right to sub-license and are limited to non-commercial and non- competitive use.</w:t>
      </w:r>
    </w:p>
    <w:p w14:paraId="4ECFE56F" w14:textId="77777777" w:rsidR="0070228D" w:rsidRDefault="00852EE0">
      <w:pPr>
        <w:spacing w:before="201"/>
        <w:ind w:left="117"/>
        <w:jc w:val="both"/>
        <w:rPr>
          <w:i/>
          <w:sz w:val="24"/>
        </w:rPr>
      </w:pPr>
      <w:r>
        <w:rPr>
          <w:i/>
          <w:sz w:val="24"/>
          <w:u w:val="single"/>
        </w:rPr>
        <w:t>Additional</w:t>
      </w:r>
      <w:r>
        <w:rPr>
          <w:i/>
          <w:spacing w:val="-1"/>
          <w:sz w:val="24"/>
          <w:u w:val="single"/>
        </w:rPr>
        <w:t xml:space="preserve"> </w:t>
      </w:r>
      <w:r>
        <w:rPr>
          <w:i/>
          <w:sz w:val="24"/>
          <w:u w:val="single"/>
        </w:rPr>
        <w:t>access</w:t>
      </w:r>
      <w:r>
        <w:rPr>
          <w:i/>
          <w:spacing w:val="-1"/>
          <w:sz w:val="24"/>
          <w:u w:val="single"/>
        </w:rPr>
        <w:t xml:space="preserve"> </w:t>
      </w:r>
      <w:r>
        <w:rPr>
          <w:i/>
          <w:spacing w:val="-2"/>
          <w:sz w:val="24"/>
          <w:u w:val="single"/>
        </w:rPr>
        <w:t>rights</w:t>
      </w:r>
    </w:p>
    <w:p w14:paraId="4ECFE570" w14:textId="77777777" w:rsidR="0070228D" w:rsidRDefault="00852EE0">
      <w:pPr>
        <w:pStyle w:val="BodyText"/>
        <w:spacing w:before="199"/>
        <w:ind w:left="117" w:right="115"/>
      </w:pPr>
      <w:r>
        <w:t xml:space="preserve">Where the call conditions impose additional access rights, the beneficiaries must comply with </w:t>
      </w:r>
      <w:r>
        <w:rPr>
          <w:spacing w:val="-2"/>
        </w:rPr>
        <w:t>them.</w:t>
      </w:r>
    </w:p>
    <w:p w14:paraId="4ECFE571" w14:textId="77777777" w:rsidR="0070228D" w:rsidRDefault="00852EE0">
      <w:pPr>
        <w:pStyle w:val="Heading1"/>
        <w:ind w:left="117" w:right="115"/>
        <w:jc w:val="both"/>
      </w:pPr>
      <w:bookmarkStart w:id="191" w:name="_Toc176801902"/>
      <w:r>
        <w:rPr>
          <w:u w:val="single"/>
        </w:rPr>
        <w:t>COMMUNICATION, DISSEMINATION, OPEN SCIENCE AND VISIBILITY (</w:t>
      </w:r>
      <w:r>
        <w:rPr>
          <w:b w:val="0"/>
          <w:u w:val="single"/>
        </w:rPr>
        <w:t>—</w:t>
      </w:r>
      <w:r>
        <w:rPr>
          <w:b w:val="0"/>
        </w:rPr>
        <w:t xml:space="preserve"> </w:t>
      </w:r>
      <w:r>
        <w:rPr>
          <w:u w:val="single"/>
        </w:rPr>
        <w:t>ARTICLE 17)</w:t>
      </w:r>
      <w:bookmarkEnd w:id="191"/>
    </w:p>
    <w:p w14:paraId="4ECFE572" w14:textId="77777777" w:rsidR="0070228D" w:rsidRDefault="00852EE0">
      <w:pPr>
        <w:pStyle w:val="Heading2"/>
        <w:spacing w:before="201"/>
        <w:ind w:left="117" w:firstLine="0"/>
      </w:pPr>
      <w:bookmarkStart w:id="192" w:name="_Toc176801903"/>
      <w:r>
        <w:rPr>
          <w:spacing w:val="-2"/>
        </w:rPr>
        <w:t>Dissemination</w:t>
      </w:r>
      <w:bookmarkEnd w:id="192"/>
    </w:p>
    <w:p w14:paraId="4ECFE573" w14:textId="77777777" w:rsidR="0070228D" w:rsidRDefault="00852EE0">
      <w:pPr>
        <w:spacing w:before="199"/>
        <w:ind w:left="117"/>
        <w:rPr>
          <w:i/>
          <w:sz w:val="24"/>
        </w:rPr>
      </w:pPr>
      <w:r>
        <w:rPr>
          <w:i/>
          <w:sz w:val="24"/>
          <w:u w:val="single"/>
        </w:rPr>
        <w:t xml:space="preserve">Dissemination of </w:t>
      </w:r>
      <w:r>
        <w:rPr>
          <w:i/>
          <w:spacing w:val="-2"/>
          <w:sz w:val="24"/>
          <w:u w:val="single"/>
        </w:rPr>
        <w:t>results</w:t>
      </w:r>
    </w:p>
    <w:p w14:paraId="4ECFE574" w14:textId="77777777" w:rsidR="0070228D" w:rsidRDefault="00852EE0">
      <w:pPr>
        <w:pStyle w:val="BodyText"/>
        <w:ind w:left="117" w:right="116"/>
      </w:pPr>
      <w:r>
        <w:t>The beneficiaries must disseminate their results as soon as feasible, in a publicly available format, subject to any restrictions due to the protection of intellectual property, security rules or legitimate interests.</w:t>
      </w:r>
    </w:p>
    <w:p w14:paraId="4ECFE575" w14:textId="77777777" w:rsidR="0070228D" w:rsidRDefault="00852EE0">
      <w:pPr>
        <w:pStyle w:val="BodyText"/>
        <w:ind w:left="117" w:right="114"/>
      </w:pPr>
      <w:r>
        <w:t xml:space="preserve">A beneficiary that intends to disseminate its results must give at least 15 days advance notice </w:t>
      </w:r>
      <w:r>
        <w:lastRenderedPageBreak/>
        <w:t>to the other beneficiaries (unless agreed otherwise), together with sufficient information on</w:t>
      </w:r>
      <w:r>
        <w:rPr>
          <w:spacing w:val="40"/>
        </w:rPr>
        <w:t xml:space="preserve"> </w:t>
      </w:r>
      <w:r>
        <w:t>the results it will disseminate.</w:t>
      </w:r>
    </w:p>
    <w:p w14:paraId="4ECFE576" w14:textId="77777777" w:rsidR="0070228D" w:rsidRDefault="00852EE0">
      <w:pPr>
        <w:pStyle w:val="BodyText"/>
        <w:ind w:left="117" w:right="118"/>
      </w:pPr>
      <w:r>
        <w:t>Any other beneficiary may object within (unless agreed otherwise) 15 days of receiving notification, if it can show that its legitimate interests in relation to the results or background would be significantly harmed. In such cases, the results may not be disseminated unless appropriate steps are taken to safeguard those interests.</w:t>
      </w:r>
    </w:p>
    <w:p w14:paraId="4ECFE577" w14:textId="77777777" w:rsidR="0070228D" w:rsidRDefault="00852EE0">
      <w:pPr>
        <w:spacing w:before="201"/>
        <w:ind w:left="117"/>
        <w:rPr>
          <w:i/>
          <w:sz w:val="24"/>
        </w:rPr>
      </w:pPr>
      <w:r>
        <w:rPr>
          <w:i/>
          <w:sz w:val="24"/>
          <w:u w:val="single"/>
        </w:rPr>
        <w:t>Additional</w:t>
      </w:r>
      <w:r>
        <w:rPr>
          <w:i/>
          <w:spacing w:val="-2"/>
          <w:sz w:val="24"/>
          <w:u w:val="single"/>
        </w:rPr>
        <w:t xml:space="preserve"> </w:t>
      </w:r>
      <w:r>
        <w:rPr>
          <w:i/>
          <w:sz w:val="24"/>
          <w:u w:val="single"/>
        </w:rPr>
        <w:t>dissemination</w:t>
      </w:r>
      <w:r>
        <w:rPr>
          <w:i/>
          <w:spacing w:val="-2"/>
          <w:sz w:val="24"/>
          <w:u w:val="single"/>
        </w:rPr>
        <w:t xml:space="preserve"> obligations</w:t>
      </w:r>
    </w:p>
    <w:p w14:paraId="4ECFE578" w14:textId="77777777" w:rsidR="0070228D" w:rsidRDefault="00852EE0">
      <w:pPr>
        <w:pStyle w:val="BodyText"/>
        <w:spacing w:before="199"/>
        <w:ind w:left="117"/>
        <w:jc w:val="left"/>
      </w:pPr>
      <w:r>
        <w:t>Where the call conditions impose additional dissemination obligations, the beneficiaries must also comply with those.</w:t>
      </w:r>
    </w:p>
    <w:p w14:paraId="4ECFE579" w14:textId="77777777" w:rsidR="0070228D" w:rsidRDefault="00852EE0">
      <w:pPr>
        <w:pStyle w:val="Heading2"/>
        <w:spacing w:before="201"/>
        <w:ind w:left="117" w:firstLine="0"/>
      </w:pPr>
      <w:bookmarkStart w:id="193" w:name="_Toc176801904"/>
      <w:r>
        <w:t xml:space="preserve">Open </w:t>
      </w:r>
      <w:r>
        <w:rPr>
          <w:spacing w:val="-2"/>
        </w:rPr>
        <w:t>Science</w:t>
      </w:r>
      <w:bookmarkEnd w:id="193"/>
    </w:p>
    <w:p w14:paraId="4ECFE57A" w14:textId="77777777" w:rsidR="0070228D" w:rsidRDefault="00852EE0">
      <w:pPr>
        <w:spacing w:before="200"/>
        <w:ind w:left="117"/>
        <w:rPr>
          <w:i/>
          <w:sz w:val="24"/>
        </w:rPr>
      </w:pPr>
      <w:r>
        <w:rPr>
          <w:i/>
          <w:sz w:val="24"/>
          <w:u w:val="single"/>
        </w:rPr>
        <w:t>Open</w:t>
      </w:r>
      <w:r>
        <w:rPr>
          <w:i/>
          <w:spacing w:val="-1"/>
          <w:sz w:val="24"/>
          <w:u w:val="single"/>
        </w:rPr>
        <w:t xml:space="preserve"> </w:t>
      </w:r>
      <w:r>
        <w:rPr>
          <w:i/>
          <w:sz w:val="24"/>
          <w:u w:val="single"/>
        </w:rPr>
        <w:t>science:</w:t>
      </w:r>
      <w:r>
        <w:rPr>
          <w:i/>
          <w:spacing w:val="-1"/>
          <w:sz w:val="24"/>
          <w:u w:val="single"/>
        </w:rPr>
        <w:t xml:space="preserve"> </w:t>
      </w:r>
      <w:r>
        <w:rPr>
          <w:i/>
          <w:sz w:val="24"/>
          <w:u w:val="single"/>
        </w:rPr>
        <w:t>open access</w:t>
      </w:r>
      <w:r>
        <w:rPr>
          <w:i/>
          <w:spacing w:val="-1"/>
          <w:sz w:val="24"/>
          <w:u w:val="single"/>
        </w:rPr>
        <w:t xml:space="preserve"> </w:t>
      </w:r>
      <w:r>
        <w:rPr>
          <w:i/>
          <w:sz w:val="24"/>
          <w:u w:val="single"/>
        </w:rPr>
        <w:t>to</w:t>
      </w:r>
      <w:r>
        <w:rPr>
          <w:i/>
          <w:spacing w:val="-1"/>
          <w:sz w:val="24"/>
          <w:u w:val="single"/>
        </w:rPr>
        <w:t xml:space="preserve"> </w:t>
      </w:r>
      <w:r>
        <w:rPr>
          <w:i/>
          <w:sz w:val="24"/>
          <w:u w:val="single"/>
        </w:rPr>
        <w:t xml:space="preserve">scientific </w:t>
      </w:r>
      <w:r>
        <w:rPr>
          <w:i/>
          <w:spacing w:val="-2"/>
          <w:sz w:val="24"/>
          <w:u w:val="single"/>
        </w:rPr>
        <w:t>publications</w:t>
      </w:r>
    </w:p>
    <w:p w14:paraId="4ECFE57B" w14:textId="77777777" w:rsidR="0070228D" w:rsidRDefault="00852EE0">
      <w:pPr>
        <w:pStyle w:val="BodyText"/>
        <w:spacing w:before="199"/>
        <w:ind w:left="117"/>
        <w:jc w:val="left"/>
      </w:pPr>
      <w:r>
        <w:t>The beneficiaries must ensure open access to peer-reviewed scientific publications relating to their results. In particular, they must ensure that:</w:t>
      </w:r>
    </w:p>
    <w:p w14:paraId="4ECFE57C" w14:textId="77777777" w:rsidR="0070228D" w:rsidRDefault="00852EE0">
      <w:pPr>
        <w:pStyle w:val="ListParagraph"/>
        <w:numPr>
          <w:ilvl w:val="0"/>
          <w:numId w:val="4"/>
        </w:numPr>
        <w:tabs>
          <w:tab w:val="left" w:pos="829"/>
          <w:tab w:val="left" w:pos="831"/>
        </w:tabs>
        <w:spacing w:before="201"/>
        <w:ind w:left="831" w:right="115"/>
        <w:jc w:val="both"/>
        <w:rPr>
          <w:sz w:val="24"/>
        </w:rPr>
      </w:pPr>
      <w:r>
        <w:rPr>
          <w:sz w:val="24"/>
        </w:rPr>
        <w:t>at the latest at the time of publication, a machine-readable electronic copy of the published version or the final peer-reviewed manuscript accepted for publication, is deposited in a trusted repository for scientific publications</w:t>
      </w:r>
    </w:p>
    <w:p w14:paraId="4ECFE57F" w14:textId="53D26192" w:rsidR="0070228D" w:rsidRPr="008E7B09" w:rsidRDefault="00852EE0" w:rsidP="008E7B09">
      <w:pPr>
        <w:pStyle w:val="ListParagraph"/>
        <w:numPr>
          <w:ilvl w:val="0"/>
          <w:numId w:val="4"/>
        </w:numPr>
        <w:tabs>
          <w:tab w:val="left" w:pos="829"/>
          <w:tab w:val="left" w:pos="831"/>
        </w:tabs>
        <w:spacing w:before="98"/>
        <w:ind w:left="831" w:right="120"/>
        <w:jc w:val="both"/>
        <w:rPr>
          <w:sz w:val="24"/>
        </w:rPr>
      </w:pPr>
      <w:r w:rsidRPr="008E7B09">
        <w:rPr>
          <w:sz w:val="24"/>
        </w:rPr>
        <w:t xml:space="preserve">immediate open access is provided to the deposited publication via the repository, under the latest available version of the Creative Commons Attribution International Public </w:t>
      </w:r>
      <w:proofErr w:type="spellStart"/>
      <w:r w:rsidRPr="008E7B09">
        <w:rPr>
          <w:sz w:val="24"/>
        </w:rPr>
        <w:t>Licence</w:t>
      </w:r>
      <w:proofErr w:type="spellEnd"/>
      <w:r w:rsidRPr="008E7B09">
        <w:rPr>
          <w:sz w:val="24"/>
        </w:rPr>
        <w:t xml:space="preserve"> (CC BY) or a </w:t>
      </w:r>
      <w:proofErr w:type="spellStart"/>
      <w:r w:rsidRPr="008E7B09">
        <w:rPr>
          <w:sz w:val="24"/>
        </w:rPr>
        <w:t>licence</w:t>
      </w:r>
      <w:proofErr w:type="spellEnd"/>
      <w:r w:rsidRPr="008E7B09">
        <w:rPr>
          <w:sz w:val="24"/>
        </w:rPr>
        <w:t xml:space="preserve"> with equivalent rights; for monographs and other long-text formats,</w:t>
      </w:r>
      <w:r w:rsidRPr="008E7B09">
        <w:rPr>
          <w:spacing w:val="-1"/>
          <w:sz w:val="24"/>
        </w:rPr>
        <w:t xml:space="preserve"> </w:t>
      </w:r>
      <w:r w:rsidRPr="008E7B09">
        <w:rPr>
          <w:sz w:val="24"/>
        </w:rPr>
        <w:t xml:space="preserve">the </w:t>
      </w:r>
      <w:proofErr w:type="spellStart"/>
      <w:r w:rsidRPr="008E7B09">
        <w:rPr>
          <w:sz w:val="24"/>
        </w:rPr>
        <w:t>licence</w:t>
      </w:r>
      <w:proofErr w:type="spellEnd"/>
      <w:r w:rsidRPr="008E7B09">
        <w:rPr>
          <w:sz w:val="24"/>
        </w:rPr>
        <w:t xml:space="preserve"> may exclude commercial uses</w:t>
      </w:r>
      <w:r w:rsidRPr="008E7B09">
        <w:rPr>
          <w:spacing w:val="-1"/>
          <w:sz w:val="24"/>
        </w:rPr>
        <w:t xml:space="preserve"> </w:t>
      </w:r>
      <w:r w:rsidRPr="008E7B09">
        <w:rPr>
          <w:sz w:val="24"/>
        </w:rPr>
        <w:t>and derivative works (e.g. CC BY-NC, CC BY-ND) and</w:t>
      </w:r>
      <w:r w:rsidR="008E7B09">
        <w:rPr>
          <w:sz w:val="24"/>
        </w:rPr>
        <w:t xml:space="preserve"> </w:t>
      </w:r>
      <w:r w:rsidRPr="008E7B09">
        <w:rPr>
          <w:sz w:val="24"/>
        </w:rPr>
        <w:t>information is given via the repository about any research output or any other tools</w:t>
      </w:r>
      <w:r w:rsidRPr="008E7B09">
        <w:rPr>
          <w:spacing w:val="40"/>
          <w:sz w:val="24"/>
        </w:rPr>
        <w:t xml:space="preserve"> </w:t>
      </w:r>
      <w:r w:rsidRPr="008E7B09">
        <w:rPr>
          <w:sz w:val="24"/>
        </w:rPr>
        <w:t>and instruments needed to validate the conclusions of the scientific publication.</w:t>
      </w:r>
    </w:p>
    <w:p w14:paraId="4ECFE580" w14:textId="77777777" w:rsidR="0070228D" w:rsidRDefault="00852EE0">
      <w:pPr>
        <w:pStyle w:val="BodyText"/>
        <w:spacing w:before="201"/>
        <w:ind w:left="117" w:right="122"/>
      </w:pPr>
      <w:r>
        <w:t>Beneficiaries (or authors) must retain</w:t>
      </w:r>
      <w:r>
        <w:rPr>
          <w:spacing w:val="-1"/>
        </w:rPr>
        <w:t xml:space="preserve"> </w:t>
      </w:r>
      <w:r>
        <w:t>sufficient intellectual property rights</w:t>
      </w:r>
      <w:r>
        <w:rPr>
          <w:spacing w:val="-1"/>
        </w:rPr>
        <w:t xml:space="preserve"> </w:t>
      </w:r>
      <w:r>
        <w:t>to comply</w:t>
      </w:r>
      <w:r>
        <w:rPr>
          <w:spacing w:val="-1"/>
        </w:rPr>
        <w:t xml:space="preserve"> </w:t>
      </w:r>
      <w:r>
        <w:t>with the open access requirements.</w:t>
      </w:r>
    </w:p>
    <w:p w14:paraId="4ECFE581" w14:textId="77777777" w:rsidR="0070228D" w:rsidRDefault="00852EE0">
      <w:pPr>
        <w:pStyle w:val="BodyText"/>
        <w:spacing w:before="199"/>
        <w:ind w:left="117" w:right="114"/>
      </w:pPr>
      <w:r>
        <w:t xml:space="preserve">Metadata of deposited publications must be open under a Creative Common Public Domain Dedication (CC 0) or equivalent, in line with the FAIR principles (in particular machine- actionable) and provide information at least about the following: publication (author(s), title, date of publication, publication venue); Horizon Europe or Euratom funding; grant project name, acronym and number; licensing terms; persistent identifiers for the publication, the authors involved in the action and, if possible, for their </w:t>
      </w:r>
      <w:proofErr w:type="spellStart"/>
      <w:r>
        <w:t>organisations</w:t>
      </w:r>
      <w:proofErr w:type="spellEnd"/>
      <w:r>
        <w:t xml:space="preserve"> and the grant. Where applicable, the metadata must include persistent identifiers for any research output or any other tools and instruments needed to validate the conclusions of the publication.</w:t>
      </w:r>
    </w:p>
    <w:p w14:paraId="4ECFE582" w14:textId="77777777" w:rsidR="0070228D" w:rsidRDefault="00852EE0">
      <w:pPr>
        <w:pStyle w:val="BodyText"/>
        <w:spacing w:before="201"/>
        <w:ind w:left="106" w:right="121"/>
      </w:pPr>
      <w:r>
        <w:t xml:space="preserve">Only publication fees in full open access venues for scientific publications are eligible for </w:t>
      </w:r>
      <w:r>
        <w:rPr>
          <w:spacing w:val="-2"/>
        </w:rPr>
        <w:t>reimbursement.</w:t>
      </w:r>
    </w:p>
    <w:p w14:paraId="4ECFE583" w14:textId="77777777" w:rsidR="0070228D" w:rsidRDefault="00852EE0">
      <w:pPr>
        <w:spacing w:before="199"/>
        <w:ind w:left="106"/>
        <w:jc w:val="both"/>
        <w:rPr>
          <w:i/>
          <w:sz w:val="24"/>
        </w:rPr>
      </w:pPr>
      <w:r>
        <w:rPr>
          <w:i/>
          <w:sz w:val="24"/>
          <w:u w:val="single"/>
        </w:rPr>
        <w:t>Open</w:t>
      </w:r>
      <w:r>
        <w:rPr>
          <w:i/>
          <w:spacing w:val="-1"/>
          <w:sz w:val="24"/>
          <w:u w:val="single"/>
        </w:rPr>
        <w:t xml:space="preserve"> </w:t>
      </w:r>
      <w:r>
        <w:rPr>
          <w:i/>
          <w:sz w:val="24"/>
          <w:u w:val="single"/>
        </w:rPr>
        <w:t>science:</w:t>
      </w:r>
      <w:r>
        <w:rPr>
          <w:i/>
          <w:spacing w:val="-1"/>
          <w:sz w:val="24"/>
          <w:u w:val="single"/>
        </w:rPr>
        <w:t xml:space="preserve"> </w:t>
      </w:r>
      <w:r>
        <w:rPr>
          <w:i/>
          <w:sz w:val="24"/>
          <w:u w:val="single"/>
        </w:rPr>
        <w:t>research</w:t>
      </w:r>
      <w:r>
        <w:rPr>
          <w:i/>
          <w:spacing w:val="-2"/>
          <w:sz w:val="24"/>
          <w:u w:val="single"/>
        </w:rPr>
        <w:t xml:space="preserve"> </w:t>
      </w:r>
      <w:r>
        <w:rPr>
          <w:i/>
          <w:sz w:val="24"/>
          <w:u w:val="single"/>
        </w:rPr>
        <w:t xml:space="preserve">data </w:t>
      </w:r>
      <w:r>
        <w:rPr>
          <w:i/>
          <w:spacing w:val="-2"/>
          <w:sz w:val="24"/>
          <w:u w:val="single"/>
        </w:rPr>
        <w:t>management</w:t>
      </w:r>
    </w:p>
    <w:p w14:paraId="4ECFE584" w14:textId="77777777" w:rsidR="0070228D" w:rsidRDefault="00852EE0">
      <w:pPr>
        <w:pStyle w:val="BodyText"/>
        <w:ind w:left="117" w:right="117"/>
      </w:pPr>
      <w:r>
        <w:t>The beneficiaries must manage the digital research data generated in the action (‘data’) responsibly, in line with the FAIR principles and by taking all of the following actions:</w:t>
      </w:r>
    </w:p>
    <w:p w14:paraId="4ECFE585" w14:textId="77777777" w:rsidR="0070228D" w:rsidRDefault="00852EE0">
      <w:pPr>
        <w:pStyle w:val="ListParagraph"/>
        <w:numPr>
          <w:ilvl w:val="0"/>
          <w:numId w:val="4"/>
        </w:numPr>
        <w:tabs>
          <w:tab w:val="left" w:pos="826"/>
        </w:tabs>
        <w:spacing w:before="201"/>
        <w:ind w:left="826" w:hanging="360"/>
        <w:rPr>
          <w:sz w:val="24"/>
        </w:rPr>
      </w:pPr>
      <w:r>
        <w:rPr>
          <w:sz w:val="24"/>
        </w:rPr>
        <w:t>establish</w:t>
      </w:r>
      <w:r>
        <w:rPr>
          <w:spacing w:val="-1"/>
          <w:sz w:val="24"/>
        </w:rPr>
        <w:t xml:space="preserve"> </w:t>
      </w:r>
      <w:r>
        <w:rPr>
          <w:sz w:val="24"/>
        </w:rPr>
        <w:t>a data</w:t>
      </w:r>
      <w:r>
        <w:rPr>
          <w:spacing w:val="-1"/>
          <w:sz w:val="24"/>
        </w:rPr>
        <w:t xml:space="preserve"> </w:t>
      </w:r>
      <w:r>
        <w:rPr>
          <w:sz w:val="24"/>
        </w:rPr>
        <w:t>management</w:t>
      </w:r>
      <w:r>
        <w:rPr>
          <w:spacing w:val="-1"/>
          <w:sz w:val="24"/>
        </w:rPr>
        <w:t xml:space="preserve"> </w:t>
      </w:r>
      <w:r>
        <w:rPr>
          <w:sz w:val="24"/>
        </w:rPr>
        <w:t>plan</w:t>
      </w:r>
      <w:r>
        <w:rPr>
          <w:spacing w:val="-1"/>
          <w:sz w:val="24"/>
        </w:rPr>
        <w:t xml:space="preserve"> </w:t>
      </w:r>
      <w:r>
        <w:rPr>
          <w:sz w:val="24"/>
        </w:rPr>
        <w:t>(‘DMP’)</w:t>
      </w:r>
      <w:r>
        <w:rPr>
          <w:spacing w:val="-1"/>
          <w:sz w:val="24"/>
        </w:rPr>
        <w:t xml:space="preserve"> </w:t>
      </w:r>
      <w:r>
        <w:rPr>
          <w:sz w:val="24"/>
        </w:rPr>
        <w:t>(and</w:t>
      </w:r>
      <w:r>
        <w:rPr>
          <w:spacing w:val="-2"/>
          <w:sz w:val="24"/>
        </w:rPr>
        <w:t xml:space="preserve"> </w:t>
      </w:r>
      <w:r>
        <w:rPr>
          <w:sz w:val="24"/>
        </w:rPr>
        <w:t>regularly</w:t>
      </w:r>
      <w:r>
        <w:rPr>
          <w:spacing w:val="-1"/>
          <w:sz w:val="24"/>
        </w:rPr>
        <w:t xml:space="preserve"> </w:t>
      </w:r>
      <w:r>
        <w:rPr>
          <w:sz w:val="24"/>
        </w:rPr>
        <w:t xml:space="preserve">update </w:t>
      </w:r>
      <w:r>
        <w:rPr>
          <w:spacing w:val="-5"/>
          <w:sz w:val="24"/>
        </w:rPr>
        <w:t>it)</w:t>
      </w:r>
    </w:p>
    <w:p w14:paraId="4ECFE586" w14:textId="77777777" w:rsidR="0070228D" w:rsidRDefault="00852EE0">
      <w:pPr>
        <w:pStyle w:val="ListParagraph"/>
        <w:numPr>
          <w:ilvl w:val="0"/>
          <w:numId w:val="4"/>
        </w:numPr>
        <w:tabs>
          <w:tab w:val="left" w:pos="826"/>
        </w:tabs>
        <w:spacing w:before="199"/>
        <w:ind w:left="826" w:right="115" w:hanging="360"/>
        <w:jc w:val="both"/>
        <w:rPr>
          <w:sz w:val="24"/>
        </w:rPr>
      </w:pPr>
      <w:r>
        <w:rPr>
          <w:sz w:val="24"/>
        </w:rPr>
        <w:lastRenderedPageBreak/>
        <w:t>as soon as possible and within the deadlines set out in the DMP, deposit the data in a trusted repository; if required in the call conditions, this repository must be federated</w:t>
      </w:r>
      <w:r>
        <w:rPr>
          <w:spacing w:val="40"/>
          <w:sz w:val="24"/>
        </w:rPr>
        <w:t xml:space="preserve"> </w:t>
      </w:r>
      <w:r>
        <w:rPr>
          <w:sz w:val="24"/>
        </w:rPr>
        <w:t>in the EOSC in compliance with EOSC requirements</w:t>
      </w:r>
    </w:p>
    <w:p w14:paraId="4ECFE587" w14:textId="77777777" w:rsidR="0070228D" w:rsidRDefault="00852EE0">
      <w:pPr>
        <w:pStyle w:val="ListParagraph"/>
        <w:numPr>
          <w:ilvl w:val="0"/>
          <w:numId w:val="4"/>
        </w:numPr>
        <w:tabs>
          <w:tab w:val="left" w:pos="826"/>
        </w:tabs>
        <w:spacing w:before="201"/>
        <w:ind w:left="826" w:right="112" w:hanging="360"/>
        <w:jc w:val="both"/>
        <w:rPr>
          <w:sz w:val="24"/>
        </w:rPr>
      </w:pPr>
      <w:r>
        <w:rPr>
          <w:sz w:val="24"/>
        </w:rPr>
        <w:t>as</w:t>
      </w:r>
      <w:r>
        <w:rPr>
          <w:spacing w:val="-1"/>
          <w:sz w:val="24"/>
        </w:rPr>
        <w:t xml:space="preserve"> </w:t>
      </w:r>
      <w:r>
        <w:rPr>
          <w:sz w:val="24"/>
        </w:rPr>
        <w:t>soon</w:t>
      </w:r>
      <w:r>
        <w:rPr>
          <w:spacing w:val="-1"/>
          <w:sz w:val="24"/>
        </w:rPr>
        <w:t xml:space="preserve"> </w:t>
      </w:r>
      <w:r>
        <w:rPr>
          <w:sz w:val="24"/>
        </w:rPr>
        <w:t>as</w:t>
      </w:r>
      <w:r>
        <w:rPr>
          <w:spacing w:val="-1"/>
          <w:sz w:val="24"/>
        </w:rPr>
        <w:t xml:space="preserve"> </w:t>
      </w:r>
      <w:r>
        <w:rPr>
          <w:sz w:val="24"/>
        </w:rPr>
        <w:t>possible</w:t>
      </w:r>
      <w:r>
        <w:rPr>
          <w:spacing w:val="-1"/>
          <w:sz w:val="24"/>
        </w:rPr>
        <w:t xml:space="preserve"> </w:t>
      </w:r>
      <w:r>
        <w:rPr>
          <w:sz w:val="24"/>
        </w:rPr>
        <w:t>and</w:t>
      </w:r>
      <w:r>
        <w:rPr>
          <w:spacing w:val="-2"/>
          <w:sz w:val="24"/>
        </w:rPr>
        <w:t xml:space="preserve"> </w:t>
      </w:r>
      <w:r>
        <w:rPr>
          <w:sz w:val="24"/>
        </w:rPr>
        <w:t>within</w:t>
      </w:r>
      <w:r>
        <w:rPr>
          <w:spacing w:val="-1"/>
          <w:sz w:val="24"/>
        </w:rPr>
        <w:t xml:space="preserve"> </w:t>
      </w:r>
      <w:r>
        <w:rPr>
          <w:sz w:val="24"/>
        </w:rPr>
        <w:t>the</w:t>
      </w:r>
      <w:r>
        <w:rPr>
          <w:spacing w:val="-1"/>
          <w:sz w:val="24"/>
        </w:rPr>
        <w:t xml:space="preserve"> </w:t>
      </w:r>
      <w:r>
        <w:rPr>
          <w:sz w:val="24"/>
        </w:rPr>
        <w:t>deadlines</w:t>
      </w:r>
      <w:r>
        <w:rPr>
          <w:spacing w:val="-1"/>
          <w:sz w:val="24"/>
        </w:rPr>
        <w:t xml:space="preserve"> </w:t>
      </w:r>
      <w:r>
        <w:rPr>
          <w:sz w:val="24"/>
        </w:rPr>
        <w:t>set</w:t>
      </w:r>
      <w:r>
        <w:rPr>
          <w:spacing w:val="-2"/>
          <w:sz w:val="24"/>
        </w:rPr>
        <w:t xml:space="preserve"> </w:t>
      </w:r>
      <w:r>
        <w:rPr>
          <w:sz w:val="24"/>
        </w:rPr>
        <w:t>out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DMP,</w:t>
      </w:r>
      <w:r>
        <w:rPr>
          <w:spacing w:val="-2"/>
          <w:sz w:val="24"/>
        </w:rPr>
        <w:t xml:space="preserve"> </w:t>
      </w:r>
      <w:r>
        <w:rPr>
          <w:sz w:val="24"/>
        </w:rPr>
        <w:t>ensure</w:t>
      </w:r>
      <w:r>
        <w:rPr>
          <w:spacing w:val="-1"/>
          <w:sz w:val="24"/>
        </w:rPr>
        <w:t xml:space="preserve"> </w:t>
      </w:r>
      <w:r>
        <w:rPr>
          <w:sz w:val="24"/>
        </w:rPr>
        <w:t>open</w:t>
      </w:r>
      <w:r>
        <w:rPr>
          <w:spacing w:val="-2"/>
          <w:sz w:val="24"/>
        </w:rPr>
        <w:t xml:space="preserve"> </w:t>
      </w:r>
      <w:r>
        <w:rPr>
          <w:sz w:val="24"/>
        </w:rPr>
        <w:t>access</w:t>
      </w:r>
      <w:r>
        <w:rPr>
          <w:spacing w:val="-1"/>
          <w:sz w:val="24"/>
        </w:rPr>
        <w:t xml:space="preserve"> </w:t>
      </w:r>
      <w:r>
        <w:rPr>
          <w:sz w:val="24"/>
        </w:rPr>
        <w:t xml:space="preserve">— via the repository — to the deposited data, under the latest available version of the Creative Commons Attribution International Public License (CC BY) or Creative Commons Public Domain Dedication (CC 0) or a </w:t>
      </w:r>
      <w:proofErr w:type="spellStart"/>
      <w:r>
        <w:rPr>
          <w:sz w:val="24"/>
        </w:rPr>
        <w:t>licence</w:t>
      </w:r>
      <w:proofErr w:type="spellEnd"/>
      <w:r>
        <w:rPr>
          <w:sz w:val="24"/>
        </w:rPr>
        <w:t>/dedication with equivalent rights, following the principle ‘as open as possible as closed as necessary’, unless providing open access would in particular:</w:t>
      </w:r>
    </w:p>
    <w:p w14:paraId="4ECFE588" w14:textId="77777777" w:rsidR="0070228D" w:rsidRDefault="00852EE0">
      <w:pPr>
        <w:pStyle w:val="ListParagraph"/>
        <w:numPr>
          <w:ilvl w:val="1"/>
          <w:numId w:val="4"/>
        </w:numPr>
        <w:tabs>
          <w:tab w:val="left" w:pos="1677"/>
          <w:tab w:val="left" w:pos="2105"/>
          <w:tab w:val="left" w:pos="2987"/>
          <w:tab w:val="left" w:pos="3482"/>
          <w:tab w:val="left" w:pos="4937"/>
          <w:tab w:val="left" w:pos="6098"/>
          <w:tab w:val="left" w:pos="7159"/>
          <w:tab w:val="left" w:pos="8268"/>
        </w:tabs>
        <w:spacing w:before="199"/>
        <w:ind w:left="1677" w:right="116" w:hanging="425"/>
        <w:rPr>
          <w:sz w:val="24"/>
        </w:rPr>
      </w:pPr>
      <w:r>
        <w:rPr>
          <w:spacing w:val="-6"/>
          <w:sz w:val="24"/>
        </w:rPr>
        <w:t>be</w:t>
      </w:r>
      <w:r>
        <w:rPr>
          <w:sz w:val="24"/>
        </w:rPr>
        <w:tab/>
      </w:r>
      <w:r>
        <w:rPr>
          <w:spacing w:val="-2"/>
          <w:sz w:val="24"/>
        </w:rPr>
        <w:t>against</w:t>
      </w:r>
      <w:r>
        <w:rPr>
          <w:sz w:val="24"/>
        </w:rPr>
        <w:tab/>
      </w:r>
      <w:r>
        <w:rPr>
          <w:spacing w:val="-4"/>
          <w:sz w:val="24"/>
        </w:rPr>
        <w:t>the</w:t>
      </w:r>
      <w:r>
        <w:rPr>
          <w:sz w:val="24"/>
        </w:rPr>
        <w:tab/>
      </w:r>
      <w:r>
        <w:rPr>
          <w:spacing w:val="-2"/>
          <w:sz w:val="24"/>
        </w:rPr>
        <w:t>beneficiary’s</w:t>
      </w:r>
      <w:r>
        <w:rPr>
          <w:sz w:val="24"/>
        </w:rPr>
        <w:tab/>
      </w:r>
      <w:r>
        <w:rPr>
          <w:spacing w:val="-2"/>
          <w:sz w:val="24"/>
        </w:rPr>
        <w:t>legitimate</w:t>
      </w:r>
      <w:r>
        <w:rPr>
          <w:sz w:val="24"/>
        </w:rPr>
        <w:tab/>
      </w:r>
      <w:r>
        <w:rPr>
          <w:spacing w:val="-2"/>
          <w:sz w:val="24"/>
        </w:rPr>
        <w:t>interests,</w:t>
      </w:r>
      <w:r>
        <w:rPr>
          <w:sz w:val="24"/>
        </w:rPr>
        <w:tab/>
      </w:r>
      <w:r>
        <w:rPr>
          <w:spacing w:val="-2"/>
          <w:sz w:val="24"/>
        </w:rPr>
        <w:t>including</w:t>
      </w:r>
      <w:r>
        <w:rPr>
          <w:sz w:val="24"/>
        </w:rPr>
        <w:tab/>
      </w:r>
      <w:r>
        <w:rPr>
          <w:spacing w:val="-2"/>
          <w:sz w:val="24"/>
        </w:rPr>
        <w:t xml:space="preserve">regarding </w:t>
      </w:r>
      <w:r>
        <w:rPr>
          <w:sz w:val="24"/>
        </w:rPr>
        <w:t>commercial exploitation, or</w:t>
      </w:r>
    </w:p>
    <w:p w14:paraId="4ECFE589" w14:textId="77777777" w:rsidR="0070228D" w:rsidRDefault="00852EE0">
      <w:pPr>
        <w:pStyle w:val="ListParagraph"/>
        <w:numPr>
          <w:ilvl w:val="1"/>
          <w:numId w:val="4"/>
        </w:numPr>
        <w:tabs>
          <w:tab w:val="left" w:pos="1675"/>
          <w:tab w:val="left" w:pos="1677"/>
        </w:tabs>
        <w:spacing w:before="201"/>
        <w:ind w:left="1677" w:right="116" w:hanging="425"/>
        <w:jc w:val="both"/>
        <w:rPr>
          <w:sz w:val="24"/>
        </w:rPr>
      </w:pPr>
      <w:r>
        <w:rPr>
          <w:sz w:val="24"/>
        </w:rPr>
        <w:t>be contrary to any other constraints, in particular the EU competitive interests or the beneficiary’s obligations under this Agreement; if open access is not provided (to some or all data), this must be justified in the DMP</w:t>
      </w:r>
    </w:p>
    <w:p w14:paraId="4ECFE58A" w14:textId="77777777" w:rsidR="0070228D" w:rsidRDefault="00852EE0">
      <w:pPr>
        <w:pStyle w:val="ListParagraph"/>
        <w:numPr>
          <w:ilvl w:val="0"/>
          <w:numId w:val="4"/>
        </w:numPr>
        <w:tabs>
          <w:tab w:val="left" w:pos="826"/>
        </w:tabs>
        <w:ind w:left="826" w:right="116" w:hanging="360"/>
        <w:jc w:val="both"/>
        <w:rPr>
          <w:sz w:val="24"/>
        </w:rPr>
      </w:pPr>
      <w:r>
        <w:rPr>
          <w:sz w:val="24"/>
        </w:rPr>
        <w:t>provide</w:t>
      </w:r>
      <w:r>
        <w:rPr>
          <w:spacing w:val="-3"/>
          <w:sz w:val="24"/>
        </w:rPr>
        <w:t xml:space="preserve"> </w:t>
      </w:r>
      <w:r>
        <w:rPr>
          <w:sz w:val="24"/>
        </w:rPr>
        <w:t>information</w:t>
      </w:r>
      <w:r>
        <w:rPr>
          <w:spacing w:val="-3"/>
          <w:sz w:val="24"/>
        </w:rPr>
        <w:t xml:space="preserve"> </w:t>
      </w:r>
      <w:r>
        <w:rPr>
          <w:sz w:val="24"/>
        </w:rPr>
        <w:t>via</w:t>
      </w:r>
      <w:r>
        <w:rPr>
          <w:spacing w:val="-3"/>
          <w:sz w:val="24"/>
        </w:rPr>
        <w:t xml:space="preserve"> </w:t>
      </w:r>
      <w:r>
        <w:rPr>
          <w:sz w:val="24"/>
        </w:rPr>
        <w:t>the</w:t>
      </w:r>
      <w:r>
        <w:rPr>
          <w:spacing w:val="-2"/>
          <w:sz w:val="24"/>
        </w:rPr>
        <w:t xml:space="preserve"> </w:t>
      </w:r>
      <w:r>
        <w:rPr>
          <w:sz w:val="24"/>
        </w:rPr>
        <w:t>repository</w:t>
      </w:r>
      <w:r>
        <w:rPr>
          <w:spacing w:val="-3"/>
          <w:sz w:val="24"/>
        </w:rPr>
        <w:t xml:space="preserve"> </w:t>
      </w:r>
      <w:r>
        <w:rPr>
          <w:sz w:val="24"/>
        </w:rPr>
        <w:t>about</w:t>
      </w:r>
      <w:r>
        <w:rPr>
          <w:spacing w:val="-2"/>
          <w:sz w:val="24"/>
        </w:rPr>
        <w:t xml:space="preserve"> </w:t>
      </w:r>
      <w:r>
        <w:rPr>
          <w:sz w:val="24"/>
        </w:rPr>
        <w:t>any</w:t>
      </w:r>
      <w:r>
        <w:rPr>
          <w:spacing w:val="-4"/>
          <w:sz w:val="24"/>
        </w:rPr>
        <w:t xml:space="preserve"> </w:t>
      </w:r>
      <w:r>
        <w:rPr>
          <w:sz w:val="24"/>
        </w:rPr>
        <w:t>research</w:t>
      </w:r>
      <w:r>
        <w:rPr>
          <w:spacing w:val="-2"/>
          <w:sz w:val="24"/>
        </w:rPr>
        <w:t xml:space="preserve"> </w:t>
      </w:r>
      <w:r>
        <w:rPr>
          <w:sz w:val="24"/>
        </w:rPr>
        <w:t>output</w:t>
      </w:r>
      <w:r>
        <w:rPr>
          <w:spacing w:val="-2"/>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2"/>
          <w:sz w:val="24"/>
        </w:rPr>
        <w:t xml:space="preserve"> </w:t>
      </w:r>
      <w:r>
        <w:rPr>
          <w:sz w:val="24"/>
        </w:rPr>
        <w:t>tools</w:t>
      </w:r>
      <w:r>
        <w:rPr>
          <w:spacing w:val="-2"/>
          <w:sz w:val="24"/>
        </w:rPr>
        <w:t xml:space="preserve"> </w:t>
      </w:r>
      <w:r>
        <w:rPr>
          <w:sz w:val="24"/>
        </w:rPr>
        <w:t>and instruments needed to re-use or validate the data.</w:t>
      </w:r>
    </w:p>
    <w:p w14:paraId="4ECFE58D" w14:textId="2830FF71" w:rsidR="0070228D" w:rsidRPr="00A27848" w:rsidRDefault="00852EE0" w:rsidP="00A27848">
      <w:pPr>
        <w:pStyle w:val="BodyText"/>
        <w:spacing w:before="199"/>
        <w:ind w:left="117" w:right="113"/>
        <w:rPr>
          <w:spacing w:val="-2"/>
        </w:rPr>
      </w:pPr>
      <w:r>
        <w:t>Metadata of deposited data must be open under a Creative Common Public Domain Dedication (CC 0) or equivalent (to the extent legitimate interests or constraints are safeguarded), in line with the FAIR principles (in particular machine-actionable) and provide information at least about the following: datasets (description, date of deposit, author(s) and embargo);</w:t>
      </w:r>
      <w:r>
        <w:rPr>
          <w:spacing w:val="30"/>
        </w:rPr>
        <w:t xml:space="preserve"> </w:t>
      </w:r>
      <w:r>
        <w:t>Horizon</w:t>
      </w:r>
      <w:r>
        <w:rPr>
          <w:spacing w:val="33"/>
        </w:rPr>
        <w:t xml:space="preserve"> </w:t>
      </w:r>
      <w:r>
        <w:t>Europe</w:t>
      </w:r>
      <w:r>
        <w:rPr>
          <w:spacing w:val="33"/>
        </w:rPr>
        <w:t xml:space="preserve"> </w:t>
      </w:r>
      <w:r>
        <w:t>or</w:t>
      </w:r>
      <w:r>
        <w:rPr>
          <w:spacing w:val="34"/>
        </w:rPr>
        <w:t xml:space="preserve"> </w:t>
      </w:r>
      <w:r>
        <w:t>Euratom</w:t>
      </w:r>
      <w:r>
        <w:rPr>
          <w:spacing w:val="34"/>
        </w:rPr>
        <w:t xml:space="preserve"> </w:t>
      </w:r>
      <w:r>
        <w:t>funding;</w:t>
      </w:r>
      <w:r>
        <w:rPr>
          <w:spacing w:val="34"/>
        </w:rPr>
        <w:t xml:space="preserve"> </w:t>
      </w:r>
      <w:r>
        <w:t>grant</w:t>
      </w:r>
      <w:r>
        <w:rPr>
          <w:spacing w:val="34"/>
        </w:rPr>
        <w:t xml:space="preserve"> </w:t>
      </w:r>
      <w:r>
        <w:t>project</w:t>
      </w:r>
      <w:r>
        <w:rPr>
          <w:spacing w:val="34"/>
        </w:rPr>
        <w:t xml:space="preserve"> </w:t>
      </w:r>
      <w:r>
        <w:t>name,</w:t>
      </w:r>
      <w:r>
        <w:rPr>
          <w:spacing w:val="34"/>
        </w:rPr>
        <w:t xml:space="preserve"> </w:t>
      </w:r>
      <w:r>
        <w:t>acronym</w:t>
      </w:r>
      <w:r>
        <w:rPr>
          <w:spacing w:val="34"/>
        </w:rPr>
        <w:t xml:space="preserve"> </w:t>
      </w:r>
      <w:r>
        <w:t>and</w:t>
      </w:r>
      <w:r>
        <w:rPr>
          <w:spacing w:val="33"/>
        </w:rPr>
        <w:t xml:space="preserve"> </w:t>
      </w:r>
      <w:r>
        <w:rPr>
          <w:spacing w:val="-2"/>
        </w:rPr>
        <w:t>number;</w:t>
      </w:r>
      <w:r w:rsidR="00A27848">
        <w:rPr>
          <w:spacing w:val="-2"/>
        </w:rPr>
        <w:t xml:space="preserve"> </w:t>
      </w:r>
      <w:r>
        <w:t>licensing terms; persistent identifiers</w:t>
      </w:r>
      <w:r>
        <w:rPr>
          <w:spacing w:val="-1"/>
        </w:rPr>
        <w:t xml:space="preserve"> </w:t>
      </w:r>
      <w:r>
        <w:t>for the dataset, the authors involved</w:t>
      </w:r>
      <w:r>
        <w:rPr>
          <w:spacing w:val="-1"/>
        </w:rPr>
        <w:t xml:space="preserve"> </w:t>
      </w:r>
      <w:r>
        <w:t xml:space="preserve">in the action, and, if possible, for their </w:t>
      </w:r>
      <w:proofErr w:type="spellStart"/>
      <w:r>
        <w:t>organisations</w:t>
      </w:r>
      <w:proofErr w:type="spellEnd"/>
      <w:r>
        <w:t xml:space="preserve"> and the grant. Where applicable, the metadata must include persistent identifiers for related publications and other research outputs.</w:t>
      </w:r>
    </w:p>
    <w:p w14:paraId="4ECFE58E" w14:textId="77777777" w:rsidR="0070228D" w:rsidRDefault="00852EE0">
      <w:pPr>
        <w:spacing w:before="201"/>
        <w:ind w:left="106"/>
        <w:jc w:val="both"/>
        <w:rPr>
          <w:i/>
          <w:sz w:val="24"/>
        </w:rPr>
      </w:pPr>
      <w:r>
        <w:rPr>
          <w:i/>
          <w:sz w:val="24"/>
          <w:u w:val="single"/>
        </w:rPr>
        <w:t>Open</w:t>
      </w:r>
      <w:r>
        <w:rPr>
          <w:i/>
          <w:spacing w:val="-2"/>
          <w:sz w:val="24"/>
          <w:u w:val="single"/>
        </w:rPr>
        <w:t xml:space="preserve"> </w:t>
      </w:r>
      <w:r>
        <w:rPr>
          <w:i/>
          <w:sz w:val="24"/>
          <w:u w:val="single"/>
        </w:rPr>
        <w:t>science:</w:t>
      </w:r>
      <w:r>
        <w:rPr>
          <w:i/>
          <w:spacing w:val="-1"/>
          <w:sz w:val="24"/>
          <w:u w:val="single"/>
        </w:rPr>
        <w:t xml:space="preserve"> </w:t>
      </w:r>
      <w:r>
        <w:rPr>
          <w:i/>
          <w:sz w:val="24"/>
          <w:u w:val="single"/>
        </w:rPr>
        <w:t>additional</w:t>
      </w:r>
      <w:r>
        <w:rPr>
          <w:i/>
          <w:spacing w:val="-1"/>
          <w:sz w:val="24"/>
          <w:u w:val="single"/>
        </w:rPr>
        <w:t xml:space="preserve"> </w:t>
      </w:r>
      <w:r>
        <w:rPr>
          <w:i/>
          <w:spacing w:val="-2"/>
          <w:sz w:val="24"/>
          <w:u w:val="single"/>
        </w:rPr>
        <w:t>practices</w:t>
      </w:r>
    </w:p>
    <w:p w14:paraId="4ECFE58F" w14:textId="77777777" w:rsidR="0070228D" w:rsidRDefault="00852EE0">
      <w:pPr>
        <w:pStyle w:val="BodyText"/>
        <w:spacing w:before="199"/>
        <w:ind w:left="117" w:right="121"/>
      </w:pPr>
      <w:r>
        <w:t>Where the call conditions impose additional obligations regarding open science practices, the beneficiaries must also comply with those.</w:t>
      </w:r>
    </w:p>
    <w:p w14:paraId="4ECFE590" w14:textId="77777777" w:rsidR="0070228D" w:rsidRDefault="00852EE0">
      <w:pPr>
        <w:pStyle w:val="BodyText"/>
        <w:ind w:left="117" w:right="115"/>
      </w:pPr>
      <w:r>
        <w:t>Where the call conditions impose additional obligations regarding the validation of scientific publications, the beneficiaries must</w:t>
      </w:r>
      <w:r>
        <w:rPr>
          <w:spacing w:val="-1"/>
        </w:rPr>
        <w:t xml:space="preserve"> </w:t>
      </w:r>
      <w:r>
        <w:t>provide (digital or physical) access to</w:t>
      </w:r>
      <w:r>
        <w:rPr>
          <w:spacing w:val="-1"/>
        </w:rPr>
        <w:t xml:space="preserve"> </w:t>
      </w:r>
      <w:r>
        <w:t>data or other results needed for validation of the conclusions of scientific publications, to the extent that their legitimate interests or constraints are safeguarded (and unless they already provided (open) access at publication).</w:t>
      </w:r>
    </w:p>
    <w:p w14:paraId="4ECFE591" w14:textId="77777777" w:rsidR="0070228D" w:rsidRDefault="00852EE0">
      <w:pPr>
        <w:pStyle w:val="BodyText"/>
        <w:ind w:left="117" w:right="113"/>
      </w:pPr>
      <w:r>
        <w:t>Where the call conditions impose additional open science obligations in case of a public emergency, the beneficiaries must (if requested by the granting authority) immediately</w:t>
      </w:r>
      <w:r>
        <w:rPr>
          <w:spacing w:val="80"/>
        </w:rPr>
        <w:t xml:space="preserve"> </w:t>
      </w:r>
      <w:r>
        <w:t xml:space="preserve">deposit any research output in a trusted repository and provide open access to it under a CC BY </w:t>
      </w:r>
      <w:proofErr w:type="spellStart"/>
      <w:r>
        <w:t>licence</w:t>
      </w:r>
      <w:proofErr w:type="spellEnd"/>
      <w:r>
        <w:t>, a Public Domain Dedication (CC 0) or equivalent. As an exception, if the access would be against the beneficiaries’ legitimate interests, the beneficiaries must grant non- exclusive licenses — under fair and reasonable conditions — to legal entities that need the research output to address the public emergency and commit to rapidly and broadly exploit</w:t>
      </w:r>
      <w:r>
        <w:rPr>
          <w:spacing w:val="40"/>
        </w:rPr>
        <w:t xml:space="preserve"> </w:t>
      </w:r>
      <w:r>
        <w:t>the</w:t>
      </w:r>
      <w:r>
        <w:rPr>
          <w:spacing w:val="-1"/>
        </w:rPr>
        <w:t xml:space="preserve"> </w:t>
      </w:r>
      <w:r>
        <w:t>resulting</w:t>
      </w:r>
      <w:r>
        <w:rPr>
          <w:spacing w:val="-2"/>
        </w:rPr>
        <w:t xml:space="preserve"> </w:t>
      </w:r>
      <w:r>
        <w:t>products</w:t>
      </w:r>
      <w:r>
        <w:rPr>
          <w:spacing w:val="-1"/>
        </w:rPr>
        <w:t xml:space="preserve"> </w:t>
      </w:r>
      <w:r>
        <w:t>and</w:t>
      </w:r>
      <w:r>
        <w:rPr>
          <w:spacing w:val="-2"/>
        </w:rPr>
        <w:t xml:space="preserve"> </w:t>
      </w:r>
      <w:r>
        <w:t>services</w:t>
      </w:r>
      <w:r>
        <w:rPr>
          <w:spacing w:val="-2"/>
        </w:rPr>
        <w:t xml:space="preserve"> </w:t>
      </w:r>
      <w:r>
        <w:t>at</w:t>
      </w:r>
      <w:r>
        <w:rPr>
          <w:spacing w:val="-2"/>
        </w:rPr>
        <w:t xml:space="preserve"> </w:t>
      </w:r>
      <w:r>
        <w:t>fair</w:t>
      </w:r>
      <w:r>
        <w:rPr>
          <w:spacing w:val="-1"/>
        </w:rPr>
        <w:t xml:space="preserve"> </w:t>
      </w:r>
      <w:r>
        <w:t>and</w:t>
      </w:r>
      <w:r>
        <w:rPr>
          <w:spacing w:val="-1"/>
        </w:rPr>
        <w:t xml:space="preserve"> </w:t>
      </w:r>
      <w:r>
        <w:t>reasonable</w:t>
      </w:r>
      <w:r>
        <w:rPr>
          <w:spacing w:val="-1"/>
        </w:rPr>
        <w:t xml:space="preserve"> </w:t>
      </w:r>
      <w:r>
        <w:t>conditions.</w:t>
      </w:r>
      <w:r>
        <w:rPr>
          <w:spacing w:val="-1"/>
        </w:rPr>
        <w:t xml:space="preserve"> </w:t>
      </w:r>
      <w:r>
        <w:t>This</w:t>
      </w:r>
      <w:r>
        <w:rPr>
          <w:spacing w:val="-2"/>
        </w:rPr>
        <w:t xml:space="preserve"> </w:t>
      </w:r>
      <w:r>
        <w:t>provision</w:t>
      </w:r>
      <w:r>
        <w:rPr>
          <w:spacing w:val="-1"/>
        </w:rPr>
        <w:t xml:space="preserve"> </w:t>
      </w:r>
      <w:r>
        <w:t>applies</w:t>
      </w:r>
      <w:r>
        <w:rPr>
          <w:spacing w:val="-1"/>
        </w:rPr>
        <w:t xml:space="preserve"> </w:t>
      </w:r>
      <w:r>
        <w:t>up to four years after the end of the action (see Data Sheet, Point 1).</w:t>
      </w:r>
    </w:p>
    <w:p w14:paraId="4ECFE592" w14:textId="77777777" w:rsidR="0070228D" w:rsidRDefault="00852EE0">
      <w:pPr>
        <w:pStyle w:val="Heading2"/>
        <w:spacing w:before="201"/>
        <w:ind w:left="117" w:firstLine="0"/>
        <w:jc w:val="both"/>
      </w:pPr>
      <w:bookmarkStart w:id="194" w:name="_Toc176801905"/>
      <w:r>
        <w:lastRenderedPageBreak/>
        <w:t>Plan</w:t>
      </w:r>
      <w:r>
        <w:rPr>
          <w:spacing w:val="-1"/>
        </w:rPr>
        <w:t xml:space="preserve"> </w:t>
      </w:r>
      <w:r>
        <w:t>for</w:t>
      </w:r>
      <w:r>
        <w:rPr>
          <w:spacing w:val="-1"/>
        </w:rPr>
        <w:t xml:space="preserve"> </w:t>
      </w:r>
      <w:r>
        <w:t>the</w:t>
      </w:r>
      <w:r>
        <w:rPr>
          <w:spacing w:val="-1"/>
        </w:rPr>
        <w:t xml:space="preserve"> </w:t>
      </w:r>
      <w:r>
        <w:t>exploitation and</w:t>
      </w:r>
      <w:r>
        <w:rPr>
          <w:spacing w:val="-1"/>
        </w:rPr>
        <w:t xml:space="preserve"> </w:t>
      </w:r>
      <w:r>
        <w:t>dissemination</w:t>
      </w:r>
      <w:r>
        <w:rPr>
          <w:spacing w:val="-1"/>
        </w:rPr>
        <w:t xml:space="preserve"> </w:t>
      </w:r>
      <w:r>
        <w:t>of results</w:t>
      </w:r>
      <w:r>
        <w:rPr>
          <w:spacing w:val="-2"/>
        </w:rPr>
        <w:t xml:space="preserve"> </w:t>
      </w:r>
      <w:r>
        <w:t>including</w:t>
      </w:r>
      <w:r>
        <w:rPr>
          <w:spacing w:val="-1"/>
        </w:rPr>
        <w:t xml:space="preserve"> </w:t>
      </w:r>
      <w:r>
        <w:t>communication</w:t>
      </w:r>
      <w:r>
        <w:rPr>
          <w:spacing w:val="-2"/>
        </w:rPr>
        <w:t xml:space="preserve"> activities</w:t>
      </w:r>
      <w:bookmarkEnd w:id="194"/>
    </w:p>
    <w:p w14:paraId="4ECFE593" w14:textId="77777777" w:rsidR="0070228D" w:rsidRDefault="00852EE0">
      <w:pPr>
        <w:pStyle w:val="BodyText"/>
        <w:ind w:left="117" w:right="116"/>
      </w:pPr>
      <w:r>
        <w:t>Unless excluded by the call conditions, the beneficiaries must provide and regularly update a plan for the exploitation and dissemination of results including communication activities.</w:t>
      </w:r>
    </w:p>
    <w:p w14:paraId="4ECFE594" w14:textId="77777777" w:rsidR="0070228D" w:rsidRDefault="00852EE0">
      <w:pPr>
        <w:pStyle w:val="Heading1"/>
        <w:spacing w:before="199"/>
        <w:ind w:left="117"/>
        <w:jc w:val="both"/>
      </w:pPr>
      <w:bookmarkStart w:id="195" w:name="_Toc176801906"/>
      <w:r>
        <w:rPr>
          <w:u w:val="single"/>
        </w:rPr>
        <w:t>SPECIFIC</w:t>
      </w:r>
      <w:r>
        <w:rPr>
          <w:spacing w:val="-1"/>
          <w:u w:val="single"/>
        </w:rPr>
        <w:t xml:space="preserve"> </w:t>
      </w:r>
      <w:r>
        <w:rPr>
          <w:u w:val="single"/>
        </w:rPr>
        <w:t>RULES</w:t>
      </w:r>
      <w:r>
        <w:rPr>
          <w:spacing w:val="-2"/>
          <w:u w:val="single"/>
        </w:rPr>
        <w:t xml:space="preserve"> </w:t>
      </w:r>
      <w:r>
        <w:rPr>
          <w:u w:val="single"/>
        </w:rPr>
        <w:t>FOR CARRYING</w:t>
      </w:r>
      <w:r>
        <w:rPr>
          <w:spacing w:val="-1"/>
          <w:u w:val="single"/>
        </w:rPr>
        <w:t xml:space="preserve"> </w:t>
      </w:r>
      <w:r>
        <w:rPr>
          <w:u w:val="single"/>
        </w:rPr>
        <w:t>OUT</w:t>
      </w:r>
      <w:r>
        <w:rPr>
          <w:spacing w:val="-1"/>
          <w:u w:val="single"/>
        </w:rPr>
        <w:t xml:space="preserve"> </w:t>
      </w:r>
      <w:r>
        <w:rPr>
          <w:u w:val="single"/>
        </w:rPr>
        <w:t>THE</w:t>
      </w:r>
      <w:r>
        <w:rPr>
          <w:spacing w:val="-1"/>
          <w:u w:val="single"/>
        </w:rPr>
        <w:t xml:space="preserve"> </w:t>
      </w:r>
      <w:r>
        <w:rPr>
          <w:u w:val="single"/>
        </w:rPr>
        <w:t>ACTION</w:t>
      </w:r>
      <w:r>
        <w:rPr>
          <w:spacing w:val="1"/>
          <w:u w:val="single"/>
        </w:rPr>
        <w:t xml:space="preserve"> </w:t>
      </w:r>
      <w:r>
        <w:rPr>
          <w:u w:val="single"/>
        </w:rPr>
        <w:t>(</w:t>
      </w:r>
      <w:r>
        <w:rPr>
          <w:b w:val="0"/>
          <w:u w:val="single"/>
        </w:rPr>
        <w:t>—</w:t>
      </w:r>
      <w:r>
        <w:rPr>
          <w:b w:val="0"/>
          <w:spacing w:val="-1"/>
          <w:u w:val="single"/>
        </w:rPr>
        <w:t xml:space="preserve"> </w:t>
      </w:r>
      <w:r>
        <w:rPr>
          <w:u w:val="single"/>
        </w:rPr>
        <w:t xml:space="preserve">ARTICLE </w:t>
      </w:r>
      <w:r>
        <w:rPr>
          <w:spacing w:val="-5"/>
          <w:u w:val="single"/>
        </w:rPr>
        <w:t>18)</w:t>
      </w:r>
      <w:bookmarkEnd w:id="195"/>
    </w:p>
    <w:p w14:paraId="4ECFE595" w14:textId="77777777" w:rsidR="0070228D" w:rsidRDefault="00852EE0">
      <w:pPr>
        <w:pStyle w:val="Heading2"/>
        <w:spacing w:before="201"/>
        <w:ind w:left="117" w:right="115" w:firstLine="0"/>
        <w:jc w:val="both"/>
      </w:pPr>
      <w:bookmarkStart w:id="196" w:name="_Toc176801907"/>
      <w:r>
        <w:t>Implementation in case of restrictions due to strategic assets, interests, autonomy or security of the EU and its Member States</w:t>
      </w:r>
      <w:bookmarkEnd w:id="196"/>
    </w:p>
    <w:p w14:paraId="4ECFE596" w14:textId="77777777" w:rsidR="0070228D" w:rsidRDefault="00852EE0">
      <w:pPr>
        <w:pStyle w:val="BodyText"/>
        <w:spacing w:before="199"/>
        <w:ind w:left="117" w:right="113"/>
      </w:pPr>
      <w:r>
        <w:t>Where the call conditions restrict participation or control due to strategic assets, interests, autonomy or security, the beneficiaries must ensure that none of the entities that participate as affiliated entities, associated partners, third parties giving in-kind contributions,</w:t>
      </w:r>
      <w:r>
        <w:rPr>
          <w:spacing w:val="40"/>
        </w:rPr>
        <w:t xml:space="preserve"> </w:t>
      </w:r>
      <w:r>
        <w:t>subcontractors or recipients of financial support to third parties are established in countries which are not eligible countries or target countries set out in the call conditions (or, if applicable, are controlled by such countries or entities from such countries) — unless otherwise agreed with the granting authority.</w:t>
      </w:r>
    </w:p>
    <w:p w14:paraId="4ECFE597" w14:textId="77777777" w:rsidR="0070228D" w:rsidRDefault="00852EE0">
      <w:pPr>
        <w:pStyle w:val="BodyText"/>
        <w:spacing w:before="201"/>
        <w:ind w:left="117" w:right="119"/>
      </w:pPr>
      <w:r>
        <w:t>The beneficiaries must moreover ensure that any cooperation with entities established in countries which are not eligible countries or target countries set out in the call conditions (or, if applicable, are controlled by such countries or entities from such countries) does not affect the strategic assets, interests, autonomy or security of the EU and its Member States.</w:t>
      </w:r>
    </w:p>
    <w:p w14:paraId="691DA92E" w14:textId="77777777" w:rsidR="00A27848" w:rsidRDefault="00852EE0" w:rsidP="00A27848">
      <w:pPr>
        <w:pStyle w:val="Heading2"/>
        <w:spacing w:before="201"/>
        <w:ind w:left="117" w:firstLine="0"/>
        <w:jc w:val="both"/>
        <w:rPr>
          <w:spacing w:val="-2"/>
        </w:rPr>
      </w:pPr>
      <w:bookmarkStart w:id="197" w:name="_Toc176801908"/>
      <w:r>
        <w:t>Recruitment</w:t>
      </w:r>
      <w:r>
        <w:rPr>
          <w:spacing w:val="-1"/>
        </w:rPr>
        <w:t xml:space="preserve"> </w:t>
      </w:r>
      <w:r>
        <w:t>and</w:t>
      </w:r>
      <w:r>
        <w:rPr>
          <w:spacing w:val="-1"/>
        </w:rPr>
        <w:t xml:space="preserve"> </w:t>
      </w:r>
      <w:r>
        <w:t>working conditions</w:t>
      </w:r>
      <w:r>
        <w:rPr>
          <w:spacing w:val="-1"/>
        </w:rPr>
        <w:t xml:space="preserve"> </w:t>
      </w:r>
      <w:r>
        <w:t xml:space="preserve">for </w:t>
      </w:r>
      <w:r>
        <w:rPr>
          <w:spacing w:val="-2"/>
        </w:rPr>
        <w:t>researchers</w:t>
      </w:r>
      <w:bookmarkEnd w:id="197"/>
    </w:p>
    <w:p w14:paraId="4ECFE59A" w14:textId="456259D9" w:rsidR="0070228D" w:rsidRPr="00616670" w:rsidRDefault="00852EE0" w:rsidP="00A27848">
      <w:pPr>
        <w:pStyle w:val="Heading2"/>
        <w:spacing w:before="201"/>
        <w:ind w:left="117" w:firstLine="0"/>
        <w:jc w:val="both"/>
        <w:rPr>
          <w:b w:val="0"/>
          <w:bCs w:val="0"/>
        </w:rPr>
      </w:pPr>
      <w:bookmarkStart w:id="198" w:name="_Toc176801909"/>
      <w:r w:rsidRPr="00616670">
        <w:rPr>
          <w:b w:val="0"/>
          <w:bCs w:val="0"/>
        </w:rPr>
        <w:t>The beneficiaries must take all measures to implement the principles set out in Annex II to the Council Recommendation on a European framework to attract and retain research, innovation and entrepreneurial talents in Europe48 (‘the European Charter for Researchers’), in particular regarding:</w:t>
      </w:r>
      <w:bookmarkEnd w:id="198"/>
    </w:p>
    <w:p w14:paraId="4ECFE59B" w14:textId="77777777" w:rsidR="0070228D" w:rsidRDefault="00852EE0">
      <w:pPr>
        <w:pStyle w:val="ListParagraph"/>
        <w:numPr>
          <w:ilvl w:val="0"/>
          <w:numId w:val="4"/>
        </w:numPr>
        <w:tabs>
          <w:tab w:val="left" w:pos="837"/>
        </w:tabs>
        <w:spacing w:before="205"/>
        <w:ind w:left="837" w:hanging="360"/>
        <w:rPr>
          <w:sz w:val="24"/>
        </w:rPr>
      </w:pPr>
      <w:r>
        <w:rPr>
          <w:sz w:val="24"/>
        </w:rPr>
        <w:t xml:space="preserve">working </w:t>
      </w:r>
      <w:r>
        <w:rPr>
          <w:spacing w:val="-2"/>
          <w:sz w:val="24"/>
        </w:rPr>
        <w:t>conditions</w:t>
      </w:r>
    </w:p>
    <w:p w14:paraId="4ECFE59C" w14:textId="77777777" w:rsidR="0070228D" w:rsidRDefault="00852EE0">
      <w:pPr>
        <w:pStyle w:val="ListParagraph"/>
        <w:numPr>
          <w:ilvl w:val="0"/>
          <w:numId w:val="4"/>
        </w:numPr>
        <w:tabs>
          <w:tab w:val="left" w:pos="837"/>
        </w:tabs>
        <w:spacing w:before="199"/>
        <w:ind w:left="837" w:hanging="360"/>
        <w:rPr>
          <w:sz w:val="24"/>
        </w:rPr>
      </w:pPr>
      <w:r>
        <w:rPr>
          <w:sz w:val="24"/>
        </w:rPr>
        <w:t>transparent</w:t>
      </w:r>
      <w:r>
        <w:rPr>
          <w:spacing w:val="-1"/>
          <w:sz w:val="24"/>
        </w:rPr>
        <w:t xml:space="preserve"> </w:t>
      </w:r>
      <w:r>
        <w:rPr>
          <w:sz w:val="24"/>
        </w:rPr>
        <w:t>recruitment</w:t>
      </w:r>
      <w:r>
        <w:rPr>
          <w:spacing w:val="-1"/>
          <w:sz w:val="24"/>
        </w:rPr>
        <w:t xml:space="preserve"> </w:t>
      </w:r>
      <w:r>
        <w:rPr>
          <w:sz w:val="24"/>
        </w:rPr>
        <w:t>processes based</w:t>
      </w:r>
      <w:r>
        <w:rPr>
          <w:spacing w:val="-1"/>
          <w:sz w:val="24"/>
        </w:rPr>
        <w:t xml:space="preserve"> </w:t>
      </w:r>
      <w:r>
        <w:rPr>
          <w:sz w:val="24"/>
        </w:rPr>
        <w:t>on</w:t>
      </w:r>
      <w:r>
        <w:rPr>
          <w:spacing w:val="-1"/>
          <w:sz w:val="24"/>
        </w:rPr>
        <w:t xml:space="preserve"> </w:t>
      </w:r>
      <w:r>
        <w:rPr>
          <w:sz w:val="24"/>
        </w:rPr>
        <w:t>merit,</w:t>
      </w:r>
      <w:r>
        <w:rPr>
          <w:spacing w:val="-1"/>
          <w:sz w:val="24"/>
        </w:rPr>
        <w:t xml:space="preserve"> </w:t>
      </w:r>
      <w:r>
        <w:rPr>
          <w:spacing w:val="-5"/>
          <w:sz w:val="24"/>
        </w:rPr>
        <w:t>and</w:t>
      </w:r>
    </w:p>
    <w:p w14:paraId="4ECFE59D" w14:textId="77777777" w:rsidR="0070228D" w:rsidRDefault="00852EE0">
      <w:pPr>
        <w:pStyle w:val="ListParagraph"/>
        <w:numPr>
          <w:ilvl w:val="0"/>
          <w:numId w:val="4"/>
        </w:numPr>
        <w:tabs>
          <w:tab w:val="left" w:pos="837"/>
        </w:tabs>
        <w:spacing w:before="201"/>
        <w:ind w:left="837" w:hanging="360"/>
        <w:rPr>
          <w:sz w:val="24"/>
        </w:rPr>
      </w:pPr>
      <w:r>
        <w:rPr>
          <w:sz w:val="24"/>
        </w:rPr>
        <w:t>career</w:t>
      </w:r>
      <w:r>
        <w:rPr>
          <w:spacing w:val="-1"/>
          <w:sz w:val="24"/>
        </w:rPr>
        <w:t xml:space="preserve"> </w:t>
      </w:r>
      <w:r>
        <w:rPr>
          <w:spacing w:val="-2"/>
          <w:sz w:val="24"/>
        </w:rPr>
        <w:t>development.</w:t>
      </w:r>
    </w:p>
    <w:p w14:paraId="4ECFE59E" w14:textId="77777777" w:rsidR="0070228D" w:rsidRDefault="00852EE0">
      <w:pPr>
        <w:pStyle w:val="BodyText"/>
        <w:ind w:left="117"/>
        <w:jc w:val="left"/>
      </w:pPr>
      <w:r>
        <w:t>The beneficiaries must ensure that researchers and all participants involved in the action are</w:t>
      </w:r>
      <w:r>
        <w:rPr>
          <w:spacing w:val="40"/>
        </w:rPr>
        <w:t xml:space="preserve"> </w:t>
      </w:r>
      <w:r>
        <w:t>aware of them.</w:t>
      </w:r>
    </w:p>
    <w:p w14:paraId="4ECFE59F" w14:textId="6EF0D892" w:rsidR="0070228D" w:rsidRPr="00A1772F" w:rsidRDefault="00AD30D1">
      <w:pPr>
        <w:spacing w:before="199"/>
        <w:ind w:left="117" w:right="116"/>
        <w:jc w:val="both"/>
        <w:rPr>
          <w:b/>
          <w:sz w:val="24"/>
          <w:highlight w:val="lightGray"/>
        </w:rPr>
      </w:pPr>
      <w:r>
        <w:rPr>
          <w:i/>
          <w:color w:val="FF0000"/>
          <w:sz w:val="24"/>
        </w:rPr>
        <w:t>[</w:t>
      </w:r>
      <w:r w:rsidR="00852EE0">
        <w:rPr>
          <w:i/>
          <w:color w:val="FF0000"/>
          <w:sz w:val="24"/>
        </w:rPr>
        <w:t xml:space="preserve"> </w:t>
      </w:r>
      <w:r w:rsidR="00852EE0" w:rsidRPr="00A1772F">
        <w:rPr>
          <w:b/>
          <w:sz w:val="24"/>
          <w:highlight w:val="lightGray"/>
        </w:rPr>
        <w:t xml:space="preserve">Specific rules for access to research infrastructure </w:t>
      </w:r>
      <w:r w:rsidR="00852EE0" w:rsidRPr="00A1772F">
        <w:rPr>
          <w:b/>
          <w:spacing w:val="-2"/>
          <w:sz w:val="24"/>
          <w:highlight w:val="lightGray"/>
        </w:rPr>
        <w:t>activities</w:t>
      </w:r>
    </w:p>
    <w:p w14:paraId="4ECFE5A0" w14:textId="77777777" w:rsidR="0070228D" w:rsidRPr="00A1772F" w:rsidRDefault="00852EE0">
      <w:pPr>
        <w:spacing w:before="201"/>
        <w:ind w:left="117"/>
        <w:rPr>
          <w:i/>
          <w:sz w:val="24"/>
          <w:highlight w:val="lightGray"/>
        </w:rPr>
      </w:pPr>
      <w:r w:rsidRPr="00A1772F">
        <w:rPr>
          <w:i/>
          <w:spacing w:val="-2"/>
          <w:sz w:val="24"/>
          <w:highlight w:val="lightGray"/>
          <w:u w:val="single"/>
        </w:rPr>
        <w:t>Definitions</w:t>
      </w:r>
    </w:p>
    <w:p w14:paraId="4ECFE5A1" w14:textId="77777777" w:rsidR="0070228D" w:rsidRPr="00A1772F" w:rsidRDefault="00852EE0">
      <w:pPr>
        <w:pStyle w:val="BodyText"/>
        <w:ind w:left="1819" w:right="115" w:hanging="1702"/>
        <w:rPr>
          <w:highlight w:val="lightGray"/>
        </w:rPr>
      </w:pPr>
      <w:r w:rsidRPr="00A1772F">
        <w:rPr>
          <w:highlight w:val="lightGray"/>
        </w:rPr>
        <w:t xml:space="preserve">Research Infrastructures — Facilities that provide resources and services for the research communities to conduct research and foster innovation in their fields. This definition includes the associated human resources, and it covers major equipment or sets of instruments; knowledge-related facilities such as collections, archives or scientific data infrastructures; computing systems, communication networks, and any other infrastructure, of a unique nature and open to external users, essential to achieve excellence in research and innovation. Where relevant, they may be used beyond research, for example for education or public services, and they may be ‘single-sited’, ‘virtual’ or </w:t>
      </w:r>
      <w:r w:rsidRPr="00A1772F">
        <w:rPr>
          <w:spacing w:val="-2"/>
          <w:highlight w:val="lightGray"/>
        </w:rPr>
        <w:lastRenderedPageBreak/>
        <w:t>‘distributed’</w:t>
      </w:r>
      <w:r w:rsidRPr="00A1772F">
        <w:rPr>
          <w:spacing w:val="-2"/>
          <w:position w:val="11"/>
          <w:sz w:val="13"/>
          <w:highlight w:val="lightGray"/>
        </w:rPr>
        <w:t>49</w:t>
      </w:r>
      <w:r w:rsidRPr="00A1772F">
        <w:rPr>
          <w:spacing w:val="-2"/>
          <w:highlight w:val="lightGray"/>
        </w:rPr>
        <w:t>:</w:t>
      </w:r>
    </w:p>
    <w:p w14:paraId="4ECFE5A2" w14:textId="77777777" w:rsidR="0070228D" w:rsidRPr="00A1772F" w:rsidRDefault="00852EE0">
      <w:pPr>
        <w:pStyle w:val="BodyText"/>
        <w:spacing w:before="195"/>
        <w:ind w:left="117" w:right="116"/>
        <w:rPr>
          <w:highlight w:val="lightGray"/>
        </w:rPr>
      </w:pPr>
      <w:r w:rsidRPr="00A1772F">
        <w:rPr>
          <w:highlight w:val="lightGray"/>
        </w:rPr>
        <w:t>When implementing access to research infrastructure activities, the beneficiaries must respect the following conditions:</w:t>
      </w:r>
    </w:p>
    <w:p w14:paraId="4ECFE5A3" w14:textId="77777777" w:rsidR="0070228D" w:rsidRPr="00A1772F" w:rsidRDefault="00852EE0">
      <w:pPr>
        <w:pStyle w:val="ListParagraph"/>
        <w:numPr>
          <w:ilvl w:val="0"/>
          <w:numId w:val="4"/>
        </w:numPr>
        <w:tabs>
          <w:tab w:val="left" w:pos="837"/>
        </w:tabs>
        <w:ind w:left="837" w:hanging="360"/>
        <w:rPr>
          <w:sz w:val="24"/>
          <w:highlight w:val="lightGray"/>
        </w:rPr>
      </w:pPr>
      <w:r w:rsidRPr="00A1772F">
        <w:rPr>
          <w:sz w:val="24"/>
          <w:highlight w:val="lightGray"/>
        </w:rPr>
        <w:t>for</w:t>
      </w:r>
      <w:r w:rsidRPr="00A1772F">
        <w:rPr>
          <w:spacing w:val="-1"/>
          <w:sz w:val="24"/>
          <w:highlight w:val="lightGray"/>
        </w:rPr>
        <w:t xml:space="preserve"> </w:t>
      </w:r>
      <w:r w:rsidRPr="00A1772F">
        <w:rPr>
          <w:sz w:val="24"/>
          <w:highlight w:val="lightGray"/>
        </w:rPr>
        <w:t>transnational</w:t>
      </w:r>
      <w:r w:rsidRPr="00A1772F">
        <w:rPr>
          <w:spacing w:val="-1"/>
          <w:sz w:val="24"/>
          <w:highlight w:val="lightGray"/>
        </w:rPr>
        <w:t xml:space="preserve"> </w:t>
      </w:r>
      <w:r w:rsidRPr="00A1772F">
        <w:rPr>
          <w:spacing w:val="-2"/>
          <w:sz w:val="24"/>
          <w:highlight w:val="lightGray"/>
        </w:rPr>
        <w:t>access:</w:t>
      </w:r>
    </w:p>
    <w:p w14:paraId="4ECFE5A4" w14:textId="77777777" w:rsidR="0070228D" w:rsidRPr="00A1772F" w:rsidRDefault="00852EE0">
      <w:pPr>
        <w:pStyle w:val="ListParagraph"/>
        <w:numPr>
          <w:ilvl w:val="1"/>
          <w:numId w:val="4"/>
        </w:numPr>
        <w:tabs>
          <w:tab w:val="left" w:pos="1251"/>
        </w:tabs>
        <w:spacing w:before="201"/>
        <w:ind w:left="1251"/>
        <w:rPr>
          <w:sz w:val="24"/>
          <w:highlight w:val="lightGray"/>
        </w:rPr>
      </w:pPr>
      <w:r w:rsidRPr="00A1772F">
        <w:rPr>
          <w:sz w:val="24"/>
          <w:highlight w:val="lightGray"/>
        </w:rPr>
        <w:t>access</w:t>
      </w:r>
      <w:r w:rsidRPr="00A1772F">
        <w:rPr>
          <w:spacing w:val="-1"/>
          <w:sz w:val="24"/>
          <w:highlight w:val="lightGray"/>
        </w:rPr>
        <w:t xml:space="preserve"> </w:t>
      </w:r>
      <w:r w:rsidRPr="00A1772F">
        <w:rPr>
          <w:sz w:val="24"/>
          <w:highlight w:val="lightGray"/>
        </w:rPr>
        <w:t>which must</w:t>
      </w:r>
      <w:r w:rsidRPr="00A1772F">
        <w:rPr>
          <w:spacing w:val="-1"/>
          <w:sz w:val="24"/>
          <w:highlight w:val="lightGray"/>
        </w:rPr>
        <w:t xml:space="preserve"> </w:t>
      </w:r>
      <w:r w:rsidRPr="00A1772F">
        <w:rPr>
          <w:sz w:val="24"/>
          <w:highlight w:val="lightGray"/>
        </w:rPr>
        <w:t xml:space="preserve">be </w:t>
      </w:r>
      <w:r w:rsidRPr="00A1772F">
        <w:rPr>
          <w:spacing w:val="-2"/>
          <w:sz w:val="24"/>
          <w:highlight w:val="lightGray"/>
        </w:rPr>
        <w:t>provided:</w:t>
      </w:r>
    </w:p>
    <w:p w14:paraId="4ECFE5A5" w14:textId="77777777" w:rsidR="0070228D" w:rsidRPr="00A1772F" w:rsidRDefault="00852EE0">
      <w:pPr>
        <w:pStyle w:val="BodyText"/>
        <w:spacing w:before="199"/>
        <w:ind w:left="1251" w:right="120"/>
        <w:rPr>
          <w:highlight w:val="lightGray"/>
        </w:rPr>
      </w:pPr>
      <w:r w:rsidRPr="00A1772F">
        <w:rPr>
          <w:highlight w:val="lightGray"/>
        </w:rPr>
        <w:t>The access must be free of charge, transnational access to research infrastructure or installations for selected user-groups.</w:t>
      </w:r>
    </w:p>
    <w:p w14:paraId="4ECFE5A6" w14:textId="77777777" w:rsidR="0070228D" w:rsidRDefault="00852EE0">
      <w:pPr>
        <w:pStyle w:val="BodyText"/>
        <w:spacing w:before="201"/>
        <w:ind w:left="1251" w:right="114"/>
      </w:pPr>
      <w:r w:rsidRPr="00A1772F">
        <w:rPr>
          <w:highlight w:val="lightGray"/>
        </w:rPr>
        <w:t>The</w:t>
      </w:r>
      <w:r w:rsidRPr="00A1772F">
        <w:rPr>
          <w:spacing w:val="-3"/>
          <w:highlight w:val="lightGray"/>
        </w:rPr>
        <w:t xml:space="preserve"> </w:t>
      </w:r>
      <w:r w:rsidRPr="00A1772F">
        <w:rPr>
          <w:highlight w:val="lightGray"/>
        </w:rPr>
        <w:t>access</w:t>
      </w:r>
      <w:r w:rsidRPr="00A1772F">
        <w:rPr>
          <w:spacing w:val="-3"/>
          <w:highlight w:val="lightGray"/>
        </w:rPr>
        <w:t xml:space="preserve"> </w:t>
      </w:r>
      <w:r w:rsidRPr="00A1772F">
        <w:rPr>
          <w:highlight w:val="lightGray"/>
        </w:rPr>
        <w:t>must</w:t>
      </w:r>
      <w:r w:rsidRPr="00A1772F">
        <w:rPr>
          <w:spacing w:val="-3"/>
          <w:highlight w:val="lightGray"/>
        </w:rPr>
        <w:t xml:space="preserve"> </w:t>
      </w:r>
      <w:r w:rsidRPr="00A1772F">
        <w:rPr>
          <w:highlight w:val="lightGray"/>
        </w:rPr>
        <w:t>include</w:t>
      </w:r>
      <w:r w:rsidRPr="00A1772F">
        <w:rPr>
          <w:spacing w:val="-2"/>
          <w:highlight w:val="lightGray"/>
        </w:rPr>
        <w:t xml:space="preserve"> </w:t>
      </w:r>
      <w:r w:rsidRPr="00A1772F">
        <w:rPr>
          <w:highlight w:val="lightGray"/>
        </w:rPr>
        <w:t>the</w:t>
      </w:r>
      <w:r w:rsidRPr="00A1772F">
        <w:rPr>
          <w:spacing w:val="-3"/>
          <w:highlight w:val="lightGray"/>
        </w:rPr>
        <w:t xml:space="preserve"> </w:t>
      </w:r>
      <w:r w:rsidRPr="00A1772F">
        <w:rPr>
          <w:highlight w:val="lightGray"/>
        </w:rPr>
        <w:t>logistical,</w:t>
      </w:r>
      <w:r w:rsidRPr="00A1772F">
        <w:rPr>
          <w:spacing w:val="-3"/>
          <w:highlight w:val="lightGray"/>
        </w:rPr>
        <w:t xml:space="preserve"> </w:t>
      </w:r>
      <w:r w:rsidRPr="00A1772F">
        <w:rPr>
          <w:highlight w:val="lightGray"/>
        </w:rPr>
        <w:t>technological</w:t>
      </w:r>
      <w:r w:rsidRPr="00A1772F">
        <w:rPr>
          <w:spacing w:val="-3"/>
          <w:highlight w:val="lightGray"/>
        </w:rPr>
        <w:t xml:space="preserve"> </w:t>
      </w:r>
      <w:r w:rsidRPr="00A1772F">
        <w:rPr>
          <w:highlight w:val="lightGray"/>
        </w:rPr>
        <w:t>and</w:t>
      </w:r>
      <w:r w:rsidRPr="00A1772F">
        <w:rPr>
          <w:spacing w:val="-3"/>
          <w:highlight w:val="lightGray"/>
        </w:rPr>
        <w:t xml:space="preserve"> </w:t>
      </w:r>
      <w:r w:rsidRPr="00A1772F">
        <w:rPr>
          <w:highlight w:val="lightGray"/>
        </w:rPr>
        <w:t>scientific</w:t>
      </w:r>
      <w:r w:rsidRPr="00A1772F">
        <w:rPr>
          <w:spacing w:val="-3"/>
          <w:highlight w:val="lightGray"/>
        </w:rPr>
        <w:t xml:space="preserve"> </w:t>
      </w:r>
      <w:r w:rsidRPr="00A1772F">
        <w:rPr>
          <w:highlight w:val="lightGray"/>
        </w:rPr>
        <w:t>support</w:t>
      </w:r>
      <w:r w:rsidRPr="00A1772F">
        <w:rPr>
          <w:spacing w:val="-3"/>
          <w:highlight w:val="lightGray"/>
        </w:rPr>
        <w:t xml:space="preserve"> </w:t>
      </w:r>
      <w:r w:rsidRPr="00A1772F">
        <w:rPr>
          <w:highlight w:val="lightGray"/>
        </w:rPr>
        <w:t>and</w:t>
      </w:r>
      <w:r w:rsidRPr="00A1772F">
        <w:rPr>
          <w:spacing w:val="-2"/>
          <w:highlight w:val="lightGray"/>
        </w:rPr>
        <w:t xml:space="preserve"> </w:t>
      </w:r>
      <w:r w:rsidRPr="00A1772F">
        <w:rPr>
          <w:highlight w:val="lightGray"/>
        </w:rPr>
        <w:t>the specific training that is usually provided to external researchers using the infrastructure. Transnational access can be either in person (hands-on), provided</w:t>
      </w:r>
      <w:r w:rsidRPr="00A1772F">
        <w:rPr>
          <w:spacing w:val="40"/>
          <w:highlight w:val="lightGray"/>
        </w:rPr>
        <w:t xml:space="preserve"> </w:t>
      </w:r>
      <w:r w:rsidRPr="00A1772F">
        <w:rPr>
          <w:highlight w:val="lightGray"/>
        </w:rPr>
        <w:t>to</w:t>
      </w:r>
      <w:r w:rsidRPr="00A1772F">
        <w:rPr>
          <w:spacing w:val="4"/>
          <w:highlight w:val="lightGray"/>
        </w:rPr>
        <w:t xml:space="preserve"> </w:t>
      </w:r>
      <w:r w:rsidRPr="00A1772F">
        <w:rPr>
          <w:highlight w:val="lightGray"/>
        </w:rPr>
        <w:t>selected</w:t>
      </w:r>
      <w:r w:rsidRPr="00A1772F">
        <w:rPr>
          <w:spacing w:val="3"/>
          <w:highlight w:val="lightGray"/>
        </w:rPr>
        <w:t xml:space="preserve"> </w:t>
      </w:r>
      <w:r w:rsidRPr="00A1772F">
        <w:rPr>
          <w:highlight w:val="lightGray"/>
        </w:rPr>
        <w:t>users</w:t>
      </w:r>
      <w:r w:rsidRPr="00A1772F">
        <w:rPr>
          <w:spacing w:val="3"/>
          <w:highlight w:val="lightGray"/>
        </w:rPr>
        <w:t xml:space="preserve"> </w:t>
      </w:r>
      <w:r w:rsidRPr="00A1772F">
        <w:rPr>
          <w:highlight w:val="lightGray"/>
        </w:rPr>
        <w:t>that</w:t>
      </w:r>
      <w:r w:rsidRPr="00A1772F">
        <w:rPr>
          <w:spacing w:val="3"/>
          <w:highlight w:val="lightGray"/>
        </w:rPr>
        <w:t xml:space="preserve"> </w:t>
      </w:r>
      <w:r w:rsidRPr="00A1772F">
        <w:rPr>
          <w:highlight w:val="lightGray"/>
        </w:rPr>
        <w:t>visit</w:t>
      </w:r>
      <w:r w:rsidRPr="00A1772F">
        <w:rPr>
          <w:spacing w:val="4"/>
          <w:highlight w:val="lightGray"/>
        </w:rPr>
        <w:t xml:space="preserve"> </w:t>
      </w:r>
      <w:r w:rsidRPr="00A1772F">
        <w:rPr>
          <w:highlight w:val="lightGray"/>
        </w:rPr>
        <w:t>the</w:t>
      </w:r>
      <w:r w:rsidRPr="00A1772F">
        <w:rPr>
          <w:spacing w:val="4"/>
          <w:highlight w:val="lightGray"/>
        </w:rPr>
        <w:t xml:space="preserve"> </w:t>
      </w:r>
      <w:r w:rsidRPr="00A1772F">
        <w:rPr>
          <w:highlight w:val="lightGray"/>
        </w:rPr>
        <w:t>installation</w:t>
      </w:r>
      <w:r w:rsidRPr="00A1772F">
        <w:rPr>
          <w:spacing w:val="2"/>
          <w:highlight w:val="lightGray"/>
        </w:rPr>
        <w:t xml:space="preserve"> </w:t>
      </w:r>
      <w:r w:rsidRPr="00A1772F">
        <w:rPr>
          <w:highlight w:val="lightGray"/>
        </w:rPr>
        <w:t>to</w:t>
      </w:r>
      <w:r w:rsidRPr="00A1772F">
        <w:rPr>
          <w:spacing w:val="5"/>
          <w:highlight w:val="lightGray"/>
        </w:rPr>
        <w:t xml:space="preserve"> </w:t>
      </w:r>
      <w:r w:rsidRPr="00A1772F">
        <w:rPr>
          <w:highlight w:val="lightGray"/>
        </w:rPr>
        <w:t>make</w:t>
      </w:r>
      <w:r w:rsidRPr="00A1772F">
        <w:rPr>
          <w:spacing w:val="2"/>
          <w:highlight w:val="lightGray"/>
        </w:rPr>
        <w:t xml:space="preserve"> </w:t>
      </w:r>
      <w:r w:rsidRPr="00A1772F">
        <w:rPr>
          <w:highlight w:val="lightGray"/>
        </w:rPr>
        <w:t>use</w:t>
      </w:r>
      <w:r w:rsidRPr="00A1772F">
        <w:rPr>
          <w:spacing w:val="4"/>
          <w:highlight w:val="lightGray"/>
        </w:rPr>
        <w:t xml:space="preserve"> </w:t>
      </w:r>
      <w:r w:rsidRPr="00A1772F">
        <w:rPr>
          <w:highlight w:val="lightGray"/>
        </w:rPr>
        <w:t>of</w:t>
      </w:r>
      <w:r w:rsidRPr="00A1772F">
        <w:rPr>
          <w:spacing w:val="3"/>
          <w:highlight w:val="lightGray"/>
        </w:rPr>
        <w:t xml:space="preserve"> </w:t>
      </w:r>
      <w:r w:rsidRPr="00A1772F">
        <w:rPr>
          <w:highlight w:val="lightGray"/>
        </w:rPr>
        <w:t>it,</w:t>
      </w:r>
      <w:r w:rsidRPr="00A1772F">
        <w:rPr>
          <w:spacing w:val="3"/>
          <w:highlight w:val="lightGray"/>
        </w:rPr>
        <w:t xml:space="preserve"> </w:t>
      </w:r>
      <w:r w:rsidRPr="00A1772F">
        <w:rPr>
          <w:highlight w:val="lightGray"/>
        </w:rPr>
        <w:t>or</w:t>
      </w:r>
      <w:r w:rsidRPr="00A1772F">
        <w:rPr>
          <w:spacing w:val="3"/>
          <w:highlight w:val="lightGray"/>
        </w:rPr>
        <w:t xml:space="preserve"> </w:t>
      </w:r>
      <w:r w:rsidRPr="00A1772F">
        <w:rPr>
          <w:highlight w:val="lightGray"/>
        </w:rPr>
        <w:t>remote,</w:t>
      </w:r>
      <w:r w:rsidRPr="00A1772F">
        <w:rPr>
          <w:spacing w:val="3"/>
          <w:highlight w:val="lightGray"/>
        </w:rPr>
        <w:t xml:space="preserve"> </w:t>
      </w:r>
      <w:r w:rsidRPr="00A1772F">
        <w:rPr>
          <w:highlight w:val="lightGray"/>
        </w:rPr>
        <w:t>through</w:t>
      </w:r>
      <w:r w:rsidRPr="00A1772F">
        <w:rPr>
          <w:spacing w:val="4"/>
          <w:highlight w:val="lightGray"/>
        </w:rPr>
        <w:t xml:space="preserve"> </w:t>
      </w:r>
      <w:r w:rsidRPr="00A1772F">
        <w:rPr>
          <w:spacing w:val="-5"/>
          <w:highlight w:val="lightGray"/>
        </w:rPr>
        <w:t>the</w:t>
      </w:r>
    </w:p>
    <w:p w14:paraId="4ECFE5A7" w14:textId="77777777" w:rsidR="0070228D" w:rsidRDefault="00852EE0">
      <w:pPr>
        <w:pStyle w:val="BodyText"/>
        <w:spacing w:before="50"/>
        <w:ind w:left="0"/>
        <w:jc w:val="left"/>
        <w:rPr>
          <w:sz w:val="20"/>
        </w:rPr>
      </w:pPr>
      <w:r>
        <w:rPr>
          <w:noProof/>
        </w:rPr>
        <mc:AlternateContent>
          <mc:Choice Requires="wps">
            <w:drawing>
              <wp:anchor distT="0" distB="0" distL="0" distR="0" simplePos="0" relativeHeight="251686400" behindDoc="1" locked="0" layoutInCell="1" allowOverlap="1" wp14:anchorId="4ECFE78E" wp14:editId="4ECFE78F">
                <wp:simplePos x="0" y="0"/>
                <wp:positionH relativeFrom="page">
                  <wp:posOffset>899922</wp:posOffset>
                </wp:positionH>
                <wp:positionV relativeFrom="paragraph">
                  <wp:posOffset>193310</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99D7DB" id="Graphic 66" o:spid="_x0000_s1026" style="position:absolute;margin-left:70.85pt;margin-top:15.2pt;width:144.05pt;height:.6pt;z-index:-251630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" path="m1829053,l,,,7619r1829053,l1829053,xe" fillcolor="black" stroked="f">
                <v:path arrowok="t"/>
                <w10:wrap type="topAndBottom" anchorx="page"/>
              </v:shape>
            </w:pict>
          </mc:Fallback>
        </mc:AlternateContent>
      </w:r>
    </w:p>
    <w:p w14:paraId="4ECFE5A8" w14:textId="77777777" w:rsidR="0070228D" w:rsidRDefault="0070228D">
      <w:pPr>
        <w:pStyle w:val="BodyText"/>
        <w:spacing w:before="112"/>
        <w:ind w:left="0"/>
        <w:jc w:val="left"/>
        <w:rPr>
          <w:sz w:val="20"/>
        </w:rPr>
      </w:pPr>
    </w:p>
    <w:p w14:paraId="4ECFE5A9" w14:textId="77777777" w:rsidR="0070228D" w:rsidRDefault="00852EE0">
      <w:pPr>
        <w:tabs>
          <w:tab w:val="left" w:pos="477"/>
        </w:tabs>
        <w:spacing w:before="1"/>
        <w:ind w:left="477" w:right="121" w:hanging="361"/>
        <w:rPr>
          <w:sz w:val="20"/>
        </w:rPr>
      </w:pPr>
      <w:r>
        <w:rPr>
          <w:spacing w:val="-6"/>
          <w:sz w:val="20"/>
          <w:vertAlign w:val="superscript"/>
        </w:rPr>
        <w:t>48</w:t>
      </w:r>
      <w:r>
        <w:rPr>
          <w:sz w:val="20"/>
        </w:rPr>
        <w:tab/>
        <w:t>Council</w:t>
      </w:r>
      <w:r>
        <w:rPr>
          <w:spacing w:val="-4"/>
          <w:sz w:val="20"/>
        </w:rPr>
        <w:t xml:space="preserve"> </w:t>
      </w:r>
      <w:r>
        <w:rPr>
          <w:sz w:val="20"/>
        </w:rPr>
        <w:t>Recommendation</w:t>
      </w:r>
      <w:r>
        <w:rPr>
          <w:spacing w:val="-3"/>
          <w:sz w:val="20"/>
        </w:rPr>
        <w:t xml:space="preserve"> </w:t>
      </w:r>
      <w:r>
        <w:rPr>
          <w:sz w:val="20"/>
        </w:rPr>
        <w:t>C/2023/1640</w:t>
      </w:r>
      <w:r>
        <w:rPr>
          <w:spacing w:val="-4"/>
          <w:sz w:val="20"/>
        </w:rPr>
        <w:t xml:space="preserve"> </w:t>
      </w:r>
      <w:r>
        <w:rPr>
          <w:sz w:val="20"/>
        </w:rPr>
        <w:t>of</w:t>
      </w:r>
      <w:r>
        <w:rPr>
          <w:spacing w:val="-3"/>
          <w:sz w:val="20"/>
        </w:rPr>
        <w:t xml:space="preserve"> </w:t>
      </w:r>
      <w:r>
        <w:rPr>
          <w:sz w:val="20"/>
        </w:rPr>
        <w:t>18</w:t>
      </w:r>
      <w:r>
        <w:rPr>
          <w:spacing w:val="-3"/>
          <w:sz w:val="20"/>
        </w:rPr>
        <w:t xml:space="preserve"> </w:t>
      </w:r>
      <w:r>
        <w:rPr>
          <w:sz w:val="20"/>
        </w:rPr>
        <w:t>December</w:t>
      </w:r>
      <w:r>
        <w:rPr>
          <w:spacing w:val="-3"/>
          <w:sz w:val="20"/>
        </w:rPr>
        <w:t xml:space="preserve"> </w:t>
      </w:r>
      <w:r>
        <w:rPr>
          <w:sz w:val="20"/>
        </w:rPr>
        <w:t>2023</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European</w:t>
      </w:r>
      <w:r>
        <w:rPr>
          <w:spacing w:val="-3"/>
          <w:sz w:val="20"/>
        </w:rPr>
        <w:t xml:space="preserve"> </w:t>
      </w:r>
      <w:r>
        <w:rPr>
          <w:sz w:val="20"/>
        </w:rPr>
        <w:t>framework</w:t>
      </w:r>
      <w:r>
        <w:rPr>
          <w:spacing w:val="-3"/>
          <w:sz w:val="20"/>
        </w:rPr>
        <w:t xml:space="preserve"> </w:t>
      </w:r>
      <w:r>
        <w:rPr>
          <w:sz w:val="20"/>
        </w:rPr>
        <w:t>to</w:t>
      </w:r>
      <w:r>
        <w:rPr>
          <w:spacing w:val="-3"/>
          <w:sz w:val="20"/>
        </w:rPr>
        <w:t xml:space="preserve"> </w:t>
      </w:r>
      <w:r>
        <w:rPr>
          <w:sz w:val="20"/>
        </w:rPr>
        <w:t>attract</w:t>
      </w:r>
      <w:r>
        <w:rPr>
          <w:spacing w:val="-3"/>
          <w:sz w:val="20"/>
        </w:rPr>
        <w:t xml:space="preserve"> </w:t>
      </w:r>
      <w:r>
        <w:rPr>
          <w:sz w:val="20"/>
        </w:rPr>
        <w:t>and</w:t>
      </w:r>
      <w:r>
        <w:rPr>
          <w:spacing w:val="-3"/>
          <w:sz w:val="20"/>
        </w:rPr>
        <w:t xml:space="preserve"> </w:t>
      </w:r>
      <w:r>
        <w:rPr>
          <w:sz w:val="20"/>
        </w:rPr>
        <w:t>retain research, innovation and entrepreneurial talents in Europe, Annex II (OJ C, C/2023/1640, 29.12.2023).</w:t>
      </w:r>
    </w:p>
    <w:p w14:paraId="4ECFE5AA" w14:textId="77777777" w:rsidR="0070228D" w:rsidRDefault="00852EE0">
      <w:pPr>
        <w:tabs>
          <w:tab w:val="left" w:pos="477"/>
        </w:tabs>
        <w:spacing w:before="40"/>
        <w:ind w:left="117"/>
        <w:rPr>
          <w:sz w:val="20"/>
        </w:rPr>
      </w:pPr>
      <w:r>
        <w:rPr>
          <w:spacing w:val="-5"/>
          <w:sz w:val="20"/>
          <w:vertAlign w:val="superscript"/>
        </w:rPr>
        <w:t>49</w:t>
      </w:r>
      <w:r>
        <w:rPr>
          <w:sz w:val="20"/>
        </w:rPr>
        <w:tab/>
        <w:t>See</w:t>
      </w:r>
      <w:r>
        <w:rPr>
          <w:spacing w:val="-4"/>
          <w:sz w:val="20"/>
        </w:rPr>
        <w:t xml:space="preserve"> </w:t>
      </w:r>
      <w:r>
        <w:rPr>
          <w:sz w:val="20"/>
        </w:rPr>
        <w:t>Article</w:t>
      </w:r>
      <w:r>
        <w:rPr>
          <w:spacing w:val="-3"/>
          <w:sz w:val="20"/>
        </w:rPr>
        <w:t xml:space="preserve"> </w:t>
      </w:r>
      <w:r>
        <w:rPr>
          <w:sz w:val="20"/>
        </w:rPr>
        <w:t>2(1)</w:t>
      </w:r>
      <w:r>
        <w:rPr>
          <w:spacing w:val="-3"/>
          <w:sz w:val="20"/>
        </w:rPr>
        <w:t xml:space="preserve"> </w:t>
      </w:r>
      <w:r>
        <w:rPr>
          <w:sz w:val="20"/>
        </w:rPr>
        <w:t>of the</w:t>
      </w:r>
      <w:r>
        <w:rPr>
          <w:spacing w:val="-2"/>
          <w:sz w:val="20"/>
        </w:rPr>
        <w:t xml:space="preserve"> </w:t>
      </w:r>
      <w:r>
        <w:rPr>
          <w:sz w:val="20"/>
        </w:rPr>
        <w:t>Horizon</w:t>
      </w:r>
      <w:r>
        <w:rPr>
          <w:spacing w:val="-2"/>
          <w:sz w:val="20"/>
        </w:rPr>
        <w:t xml:space="preserve"> </w:t>
      </w:r>
      <w:r>
        <w:rPr>
          <w:sz w:val="20"/>
        </w:rPr>
        <w:t>Europe</w:t>
      </w:r>
      <w:r>
        <w:rPr>
          <w:spacing w:val="-1"/>
          <w:sz w:val="20"/>
        </w:rPr>
        <w:t xml:space="preserve"> </w:t>
      </w:r>
      <w:r>
        <w:rPr>
          <w:sz w:val="20"/>
        </w:rPr>
        <w:t>Framework</w:t>
      </w:r>
      <w:r>
        <w:rPr>
          <w:spacing w:val="-2"/>
          <w:sz w:val="20"/>
        </w:rPr>
        <w:t xml:space="preserve"> </w:t>
      </w:r>
      <w:proofErr w:type="spellStart"/>
      <w:r>
        <w:rPr>
          <w:sz w:val="20"/>
        </w:rPr>
        <w:t>Programme</w:t>
      </w:r>
      <w:proofErr w:type="spellEnd"/>
      <w:r>
        <w:rPr>
          <w:spacing w:val="-2"/>
          <w:sz w:val="20"/>
        </w:rPr>
        <w:t xml:space="preserve"> </w:t>
      </w:r>
      <w:r>
        <w:rPr>
          <w:sz w:val="20"/>
        </w:rPr>
        <w:t>Regulation</w:t>
      </w:r>
      <w:r>
        <w:rPr>
          <w:spacing w:val="-2"/>
          <w:sz w:val="20"/>
        </w:rPr>
        <w:t xml:space="preserve"> 2021/695.</w:t>
      </w:r>
    </w:p>
    <w:p w14:paraId="4ECFE5AB" w14:textId="77777777" w:rsidR="0070228D" w:rsidRDefault="0070228D">
      <w:pPr>
        <w:rPr>
          <w:sz w:val="20"/>
        </w:rPr>
        <w:sectPr w:rsidR="0070228D">
          <w:headerReference w:type="default" r:id="rId43"/>
          <w:footerReference w:type="default" r:id="rId44"/>
          <w:pgSz w:w="11910" w:h="16840"/>
          <w:pgMar w:top="1700" w:right="1300" w:bottom="1640" w:left="1300" w:header="717" w:footer="1394" w:gutter="0"/>
          <w:cols w:space="720"/>
        </w:sectPr>
      </w:pPr>
    </w:p>
    <w:p w14:paraId="4ECFE5AC" w14:textId="77777777" w:rsidR="0070228D" w:rsidRPr="00A1772F" w:rsidRDefault="00852EE0">
      <w:pPr>
        <w:pStyle w:val="BodyText"/>
        <w:spacing w:before="98"/>
        <w:ind w:left="1251" w:right="114"/>
        <w:rPr>
          <w:highlight w:val="lightGray"/>
        </w:rPr>
      </w:pPr>
      <w:r w:rsidRPr="00A1772F">
        <w:rPr>
          <w:highlight w:val="lightGray"/>
        </w:rPr>
        <w:lastRenderedPageBreak/>
        <w:t xml:space="preserve">provision to selected user-groups of remote scientific services (e.g. provision of reference materials or samples, remote access to a high-performance computing </w:t>
      </w:r>
      <w:r w:rsidRPr="00A1772F">
        <w:rPr>
          <w:spacing w:val="-2"/>
          <w:highlight w:val="lightGray"/>
        </w:rPr>
        <w:t>facility).</w:t>
      </w:r>
    </w:p>
    <w:p w14:paraId="4ECFE5AD" w14:textId="77777777" w:rsidR="0070228D" w:rsidRPr="00A1772F" w:rsidRDefault="00852EE0">
      <w:pPr>
        <w:pStyle w:val="ListParagraph"/>
        <w:numPr>
          <w:ilvl w:val="1"/>
          <w:numId w:val="4"/>
        </w:numPr>
        <w:tabs>
          <w:tab w:val="left" w:pos="1251"/>
        </w:tabs>
        <w:spacing w:before="201"/>
        <w:ind w:left="1251"/>
        <w:rPr>
          <w:sz w:val="24"/>
          <w:highlight w:val="lightGray"/>
        </w:rPr>
      </w:pPr>
      <w:r w:rsidRPr="00A1772F">
        <w:rPr>
          <w:sz w:val="24"/>
          <w:highlight w:val="lightGray"/>
        </w:rPr>
        <w:t>categories</w:t>
      </w:r>
      <w:r w:rsidRPr="00A1772F">
        <w:rPr>
          <w:spacing w:val="-1"/>
          <w:sz w:val="24"/>
          <w:highlight w:val="lightGray"/>
        </w:rPr>
        <w:t xml:space="preserve"> </w:t>
      </w:r>
      <w:r w:rsidRPr="00A1772F">
        <w:rPr>
          <w:sz w:val="24"/>
          <w:highlight w:val="lightGray"/>
        </w:rPr>
        <w:t>of users</w:t>
      </w:r>
      <w:r w:rsidRPr="00A1772F">
        <w:rPr>
          <w:spacing w:val="-1"/>
          <w:sz w:val="24"/>
          <w:highlight w:val="lightGray"/>
        </w:rPr>
        <w:t xml:space="preserve"> </w:t>
      </w:r>
      <w:r w:rsidRPr="00A1772F">
        <w:rPr>
          <w:sz w:val="24"/>
          <w:highlight w:val="lightGray"/>
        </w:rPr>
        <w:t>that</w:t>
      </w:r>
      <w:r w:rsidRPr="00A1772F">
        <w:rPr>
          <w:spacing w:val="-2"/>
          <w:sz w:val="24"/>
          <w:highlight w:val="lightGray"/>
        </w:rPr>
        <w:t xml:space="preserve"> </w:t>
      </w:r>
      <w:r w:rsidRPr="00A1772F">
        <w:rPr>
          <w:sz w:val="24"/>
          <w:highlight w:val="lightGray"/>
        </w:rPr>
        <w:t xml:space="preserve">may have </w:t>
      </w:r>
      <w:r w:rsidRPr="00A1772F">
        <w:rPr>
          <w:spacing w:val="-2"/>
          <w:sz w:val="24"/>
          <w:highlight w:val="lightGray"/>
        </w:rPr>
        <w:t>access:</w:t>
      </w:r>
    </w:p>
    <w:p w14:paraId="4ECFE5AE" w14:textId="77777777" w:rsidR="0070228D" w:rsidRPr="00A1772F" w:rsidRDefault="00852EE0">
      <w:pPr>
        <w:pStyle w:val="BodyText"/>
        <w:spacing w:before="199"/>
        <w:ind w:left="1251" w:right="115"/>
        <w:rPr>
          <w:highlight w:val="lightGray"/>
        </w:rPr>
      </w:pPr>
      <w:r w:rsidRPr="00A1772F">
        <w:rPr>
          <w:highlight w:val="lightGray"/>
        </w:rPr>
        <w:t>Transnational access must be provided to selected user-groups, i.e. teams of one</w:t>
      </w:r>
      <w:r w:rsidRPr="00A1772F">
        <w:rPr>
          <w:spacing w:val="40"/>
          <w:highlight w:val="lightGray"/>
        </w:rPr>
        <w:t xml:space="preserve"> </w:t>
      </w:r>
      <w:r w:rsidRPr="00A1772F">
        <w:rPr>
          <w:highlight w:val="lightGray"/>
        </w:rPr>
        <w:t>or more researchers (users).</w:t>
      </w:r>
    </w:p>
    <w:p w14:paraId="4ECFE5AF" w14:textId="77777777" w:rsidR="0070228D" w:rsidRPr="00A1772F" w:rsidRDefault="00852EE0">
      <w:pPr>
        <w:pStyle w:val="BodyText"/>
        <w:ind w:left="1251" w:right="118"/>
        <w:rPr>
          <w:highlight w:val="lightGray"/>
        </w:rPr>
      </w:pPr>
      <w:r w:rsidRPr="00A1772F">
        <w:rPr>
          <w:highlight w:val="lightGray"/>
        </w:rPr>
        <w:t>The majority of the users must work in a country other than the country(</w:t>
      </w:r>
      <w:proofErr w:type="spellStart"/>
      <w:r w:rsidRPr="00A1772F">
        <w:rPr>
          <w:highlight w:val="lightGray"/>
        </w:rPr>
        <w:t>ies</w:t>
      </w:r>
      <w:proofErr w:type="spellEnd"/>
      <w:r w:rsidRPr="00A1772F">
        <w:rPr>
          <w:highlight w:val="lightGray"/>
        </w:rPr>
        <w:t>)</w:t>
      </w:r>
      <w:r w:rsidRPr="00A1772F">
        <w:rPr>
          <w:spacing w:val="40"/>
          <w:highlight w:val="lightGray"/>
        </w:rPr>
        <w:t xml:space="preserve"> </w:t>
      </w:r>
      <w:r w:rsidRPr="00A1772F">
        <w:rPr>
          <w:highlight w:val="lightGray"/>
        </w:rPr>
        <w:t xml:space="preserve">where the installation is located (unless access is provided by an international </w:t>
      </w:r>
      <w:proofErr w:type="spellStart"/>
      <w:r w:rsidRPr="00A1772F">
        <w:rPr>
          <w:highlight w:val="lightGray"/>
        </w:rPr>
        <w:t>organisation</w:t>
      </w:r>
      <w:proofErr w:type="spellEnd"/>
      <w:r w:rsidRPr="00A1772F">
        <w:rPr>
          <w:highlight w:val="lightGray"/>
        </w:rPr>
        <w:t>, the Joint Research Centre (JRC), an ERIC or similar legal entity).</w:t>
      </w:r>
    </w:p>
    <w:p w14:paraId="4ECFE5B0" w14:textId="77777777" w:rsidR="0070228D" w:rsidRPr="00A1772F" w:rsidRDefault="00852EE0">
      <w:pPr>
        <w:pStyle w:val="BodyText"/>
        <w:ind w:left="1251" w:right="115"/>
        <w:rPr>
          <w:highlight w:val="lightGray"/>
        </w:rPr>
      </w:pPr>
      <w:r w:rsidRPr="00A1772F">
        <w:rPr>
          <w:highlight w:val="lightGray"/>
        </w:rPr>
        <w:t xml:space="preserve">Only user groups that are allowed to disseminate the results they have generated under the action may benefit from the access (unless the users are working for </w:t>
      </w:r>
      <w:r w:rsidRPr="00A1772F">
        <w:rPr>
          <w:spacing w:val="-2"/>
          <w:highlight w:val="lightGray"/>
        </w:rPr>
        <w:t>SMEs).</w:t>
      </w:r>
    </w:p>
    <w:p w14:paraId="4ECFE5B1" w14:textId="77777777" w:rsidR="0070228D" w:rsidRPr="00A1772F" w:rsidRDefault="00852EE0">
      <w:pPr>
        <w:pStyle w:val="BodyText"/>
        <w:ind w:left="1251" w:right="115"/>
        <w:rPr>
          <w:highlight w:val="lightGray"/>
        </w:rPr>
      </w:pPr>
      <w:r w:rsidRPr="00A1772F">
        <w:rPr>
          <w:highlight w:val="lightGray"/>
        </w:rPr>
        <w:t>Access for user groups with a majority of users not working in a EU Member</w:t>
      </w:r>
      <w:r w:rsidRPr="00A1772F">
        <w:rPr>
          <w:spacing w:val="40"/>
          <w:highlight w:val="lightGray"/>
        </w:rPr>
        <w:t xml:space="preserve"> </w:t>
      </w:r>
      <w:r w:rsidRPr="00A1772F">
        <w:rPr>
          <w:highlight w:val="lightGray"/>
        </w:rPr>
        <w:t>State or Horizon Europe associated country</w:t>
      </w:r>
      <w:r w:rsidRPr="00A1772F">
        <w:rPr>
          <w:spacing w:val="40"/>
          <w:highlight w:val="lightGray"/>
        </w:rPr>
        <w:t xml:space="preserve"> </w:t>
      </w:r>
      <w:r w:rsidRPr="00A1772F">
        <w:rPr>
          <w:highlight w:val="lightGray"/>
        </w:rPr>
        <w:t>is limited to 20% of the total amount of units of access provided under the grant (unless a higher percentage is foreseen in Annex 1).</w:t>
      </w:r>
    </w:p>
    <w:p w14:paraId="4ECFE5B2" w14:textId="77777777" w:rsidR="0070228D" w:rsidRPr="00A1772F" w:rsidRDefault="00852EE0">
      <w:pPr>
        <w:pStyle w:val="ListParagraph"/>
        <w:numPr>
          <w:ilvl w:val="1"/>
          <w:numId w:val="4"/>
        </w:numPr>
        <w:tabs>
          <w:tab w:val="left" w:pos="1251"/>
        </w:tabs>
        <w:spacing w:before="201"/>
        <w:ind w:left="1251"/>
        <w:rPr>
          <w:sz w:val="24"/>
          <w:highlight w:val="lightGray"/>
        </w:rPr>
      </w:pPr>
      <w:r w:rsidRPr="00A1772F">
        <w:rPr>
          <w:sz w:val="24"/>
          <w:highlight w:val="lightGray"/>
        </w:rPr>
        <w:t>procedure</w:t>
      </w:r>
      <w:r w:rsidRPr="00A1772F">
        <w:rPr>
          <w:spacing w:val="-1"/>
          <w:sz w:val="24"/>
          <w:highlight w:val="lightGray"/>
        </w:rPr>
        <w:t xml:space="preserve"> </w:t>
      </w:r>
      <w:r w:rsidRPr="00A1772F">
        <w:rPr>
          <w:sz w:val="24"/>
          <w:highlight w:val="lightGray"/>
        </w:rPr>
        <w:t>and criteria</w:t>
      </w:r>
      <w:r w:rsidRPr="00A1772F">
        <w:rPr>
          <w:spacing w:val="-1"/>
          <w:sz w:val="24"/>
          <w:highlight w:val="lightGray"/>
        </w:rPr>
        <w:t xml:space="preserve"> </w:t>
      </w:r>
      <w:r w:rsidRPr="00A1772F">
        <w:rPr>
          <w:sz w:val="24"/>
          <w:highlight w:val="lightGray"/>
        </w:rPr>
        <w:t>for</w:t>
      </w:r>
      <w:r w:rsidRPr="00A1772F">
        <w:rPr>
          <w:spacing w:val="-1"/>
          <w:sz w:val="24"/>
          <w:highlight w:val="lightGray"/>
        </w:rPr>
        <w:t xml:space="preserve"> </w:t>
      </w:r>
      <w:r w:rsidRPr="00A1772F">
        <w:rPr>
          <w:sz w:val="24"/>
          <w:highlight w:val="lightGray"/>
        </w:rPr>
        <w:t>selecting</w:t>
      </w:r>
      <w:r w:rsidRPr="00A1772F">
        <w:rPr>
          <w:spacing w:val="-2"/>
          <w:sz w:val="24"/>
          <w:highlight w:val="lightGray"/>
        </w:rPr>
        <w:t xml:space="preserve"> </w:t>
      </w:r>
      <w:r w:rsidRPr="00A1772F">
        <w:rPr>
          <w:sz w:val="24"/>
          <w:highlight w:val="lightGray"/>
        </w:rPr>
        <w:t xml:space="preserve">user </w:t>
      </w:r>
      <w:r w:rsidRPr="00A1772F">
        <w:rPr>
          <w:spacing w:val="-2"/>
          <w:sz w:val="24"/>
          <w:highlight w:val="lightGray"/>
        </w:rPr>
        <w:t>groups:</w:t>
      </w:r>
    </w:p>
    <w:p w14:paraId="4ECFE5B3" w14:textId="77777777" w:rsidR="0070228D" w:rsidRDefault="00852EE0">
      <w:pPr>
        <w:pStyle w:val="BodyText"/>
        <w:spacing w:before="199"/>
        <w:ind w:left="1251" w:right="118"/>
      </w:pPr>
      <w:r w:rsidRPr="00A1772F">
        <w:rPr>
          <w:highlight w:val="lightGray"/>
        </w:rPr>
        <w:t>The user groups must request access by submitting (in writing) a description of</w:t>
      </w:r>
      <w:r w:rsidRPr="00A1772F">
        <w:rPr>
          <w:spacing w:val="40"/>
          <w:highlight w:val="lightGray"/>
        </w:rPr>
        <w:t xml:space="preserve"> </w:t>
      </w:r>
      <w:r w:rsidRPr="00A1772F">
        <w:rPr>
          <w:highlight w:val="lightGray"/>
        </w:rPr>
        <w:t>the work that they wish to carry out and the names, nationalities and home institutions of the users.</w:t>
      </w:r>
    </w:p>
    <w:p w14:paraId="4ECFE5B4" w14:textId="77777777" w:rsidR="0070228D" w:rsidRPr="00A1772F" w:rsidRDefault="00852EE0">
      <w:pPr>
        <w:pStyle w:val="BodyText"/>
        <w:spacing w:before="201"/>
        <w:ind w:left="1251" w:right="115"/>
        <w:rPr>
          <w:highlight w:val="lightGray"/>
        </w:rPr>
      </w:pPr>
      <w:r w:rsidRPr="00A1772F">
        <w:rPr>
          <w:highlight w:val="lightGray"/>
        </w:rPr>
        <w:t xml:space="preserve">The user groups must be selected by (one or more) selection panels set up by the </w:t>
      </w:r>
      <w:r w:rsidRPr="00A1772F">
        <w:rPr>
          <w:spacing w:val="-2"/>
          <w:highlight w:val="lightGray"/>
        </w:rPr>
        <w:t>consortium.</w:t>
      </w:r>
    </w:p>
    <w:p w14:paraId="4ECFE5B5" w14:textId="77777777" w:rsidR="0070228D" w:rsidRPr="00A1772F" w:rsidRDefault="00852EE0">
      <w:pPr>
        <w:pStyle w:val="BodyText"/>
        <w:ind w:left="1251" w:right="114"/>
        <w:rPr>
          <w:highlight w:val="lightGray"/>
        </w:rPr>
      </w:pPr>
      <w:r w:rsidRPr="00A1772F">
        <w:rPr>
          <w:highlight w:val="lightGray"/>
        </w:rPr>
        <w:t>The selection panels must be composed of international experts in the field, at</w:t>
      </w:r>
      <w:r w:rsidRPr="00A1772F">
        <w:rPr>
          <w:spacing w:val="40"/>
          <w:highlight w:val="lightGray"/>
        </w:rPr>
        <w:t xml:space="preserve"> </w:t>
      </w:r>
      <w:r w:rsidRPr="00A1772F">
        <w:rPr>
          <w:highlight w:val="lightGray"/>
        </w:rPr>
        <w:t>least half of them independent from the consortium (unless otherwise specified in Annex 1).</w:t>
      </w:r>
    </w:p>
    <w:p w14:paraId="4ECFE5B6" w14:textId="77777777" w:rsidR="0070228D" w:rsidRPr="00A1772F" w:rsidRDefault="00852EE0">
      <w:pPr>
        <w:pStyle w:val="BodyText"/>
        <w:spacing w:before="199"/>
        <w:ind w:left="1251" w:right="112"/>
        <w:rPr>
          <w:highlight w:val="lightGray"/>
        </w:rPr>
      </w:pPr>
      <w:r w:rsidRPr="00A1772F">
        <w:rPr>
          <w:highlight w:val="lightGray"/>
        </w:rPr>
        <w:t>The selection panels must assess all proposals received and recommend a short- list of the user groups that should benefit from access.</w:t>
      </w:r>
    </w:p>
    <w:p w14:paraId="4ECFE5B7" w14:textId="77777777" w:rsidR="0070228D" w:rsidRPr="00A1772F" w:rsidRDefault="00852EE0">
      <w:pPr>
        <w:pStyle w:val="BodyText"/>
        <w:spacing w:before="201"/>
        <w:ind w:left="1251" w:right="119"/>
        <w:rPr>
          <w:highlight w:val="lightGray"/>
        </w:rPr>
      </w:pPr>
      <w:r w:rsidRPr="00A1772F">
        <w:rPr>
          <w:highlight w:val="lightGray"/>
        </w:rPr>
        <w:t>The selection panels must base their selection on scientific merit, taking into account that priority should be given to user groups composed of users who:</w:t>
      </w:r>
    </w:p>
    <w:p w14:paraId="4ECFE5B8" w14:textId="77777777" w:rsidR="0070228D" w:rsidRPr="00A1772F" w:rsidRDefault="00852EE0">
      <w:pPr>
        <w:pStyle w:val="ListParagraph"/>
        <w:numPr>
          <w:ilvl w:val="0"/>
          <w:numId w:val="3"/>
        </w:numPr>
        <w:tabs>
          <w:tab w:val="left" w:pos="1960"/>
        </w:tabs>
        <w:spacing w:before="199"/>
        <w:rPr>
          <w:sz w:val="24"/>
          <w:highlight w:val="lightGray"/>
        </w:rPr>
      </w:pPr>
      <w:r w:rsidRPr="00A1772F">
        <w:rPr>
          <w:sz w:val="24"/>
          <w:highlight w:val="lightGray"/>
        </w:rPr>
        <w:t>have</w:t>
      </w:r>
      <w:r w:rsidRPr="00A1772F">
        <w:rPr>
          <w:spacing w:val="-1"/>
          <w:sz w:val="24"/>
          <w:highlight w:val="lightGray"/>
        </w:rPr>
        <w:t xml:space="preserve"> </w:t>
      </w:r>
      <w:r w:rsidRPr="00A1772F">
        <w:rPr>
          <w:sz w:val="24"/>
          <w:highlight w:val="lightGray"/>
        </w:rPr>
        <w:t>not previously</w:t>
      </w:r>
      <w:r w:rsidRPr="00A1772F">
        <w:rPr>
          <w:spacing w:val="-1"/>
          <w:sz w:val="24"/>
          <w:highlight w:val="lightGray"/>
        </w:rPr>
        <w:t xml:space="preserve"> </w:t>
      </w:r>
      <w:r w:rsidRPr="00A1772F">
        <w:rPr>
          <w:sz w:val="24"/>
          <w:highlight w:val="lightGray"/>
        </w:rPr>
        <w:t>used</w:t>
      </w:r>
      <w:r w:rsidRPr="00A1772F">
        <w:rPr>
          <w:spacing w:val="-2"/>
          <w:sz w:val="24"/>
          <w:highlight w:val="lightGray"/>
        </w:rPr>
        <w:t xml:space="preserve"> </w:t>
      </w:r>
      <w:r w:rsidRPr="00A1772F">
        <w:rPr>
          <w:sz w:val="24"/>
          <w:highlight w:val="lightGray"/>
        </w:rPr>
        <w:t>the</w:t>
      </w:r>
      <w:r w:rsidRPr="00A1772F">
        <w:rPr>
          <w:spacing w:val="-1"/>
          <w:sz w:val="24"/>
          <w:highlight w:val="lightGray"/>
        </w:rPr>
        <w:t xml:space="preserve"> </w:t>
      </w:r>
      <w:r w:rsidRPr="00A1772F">
        <w:rPr>
          <w:sz w:val="24"/>
          <w:highlight w:val="lightGray"/>
        </w:rPr>
        <w:t xml:space="preserve">installation </w:t>
      </w:r>
      <w:r w:rsidRPr="00A1772F">
        <w:rPr>
          <w:spacing w:val="-5"/>
          <w:sz w:val="24"/>
          <w:highlight w:val="lightGray"/>
        </w:rPr>
        <w:t>and</w:t>
      </w:r>
    </w:p>
    <w:p w14:paraId="4ECFE5B9" w14:textId="77777777" w:rsidR="0070228D" w:rsidRPr="00A1772F" w:rsidRDefault="00852EE0">
      <w:pPr>
        <w:pStyle w:val="ListParagraph"/>
        <w:numPr>
          <w:ilvl w:val="0"/>
          <w:numId w:val="3"/>
        </w:numPr>
        <w:tabs>
          <w:tab w:val="left" w:pos="1960"/>
        </w:tabs>
        <w:spacing w:before="201"/>
        <w:rPr>
          <w:sz w:val="24"/>
          <w:highlight w:val="lightGray"/>
        </w:rPr>
      </w:pPr>
      <w:r w:rsidRPr="00A1772F">
        <w:rPr>
          <w:sz w:val="24"/>
          <w:highlight w:val="lightGray"/>
        </w:rPr>
        <w:t>are</w:t>
      </w:r>
      <w:r w:rsidRPr="00A1772F">
        <w:rPr>
          <w:spacing w:val="-1"/>
          <w:sz w:val="24"/>
          <w:highlight w:val="lightGray"/>
        </w:rPr>
        <w:t xml:space="preserve"> </w:t>
      </w:r>
      <w:r w:rsidRPr="00A1772F">
        <w:rPr>
          <w:sz w:val="24"/>
          <w:highlight w:val="lightGray"/>
        </w:rPr>
        <w:t>working</w:t>
      </w:r>
      <w:r w:rsidRPr="00A1772F">
        <w:rPr>
          <w:spacing w:val="-2"/>
          <w:sz w:val="24"/>
          <w:highlight w:val="lightGray"/>
        </w:rPr>
        <w:t xml:space="preserve"> </w:t>
      </w:r>
      <w:r w:rsidRPr="00A1772F">
        <w:rPr>
          <w:sz w:val="24"/>
          <w:highlight w:val="lightGray"/>
        </w:rPr>
        <w:t>in countries</w:t>
      </w:r>
      <w:r w:rsidRPr="00A1772F">
        <w:rPr>
          <w:spacing w:val="-2"/>
          <w:sz w:val="24"/>
          <w:highlight w:val="lightGray"/>
        </w:rPr>
        <w:t xml:space="preserve"> </w:t>
      </w:r>
      <w:r w:rsidRPr="00A1772F">
        <w:rPr>
          <w:sz w:val="24"/>
          <w:highlight w:val="lightGray"/>
        </w:rPr>
        <w:t>where no</w:t>
      </w:r>
      <w:r w:rsidRPr="00A1772F">
        <w:rPr>
          <w:spacing w:val="-1"/>
          <w:sz w:val="24"/>
          <w:highlight w:val="lightGray"/>
        </w:rPr>
        <w:t xml:space="preserve"> </w:t>
      </w:r>
      <w:r w:rsidRPr="00A1772F">
        <w:rPr>
          <w:sz w:val="24"/>
          <w:highlight w:val="lightGray"/>
        </w:rPr>
        <w:t>equivalent research</w:t>
      </w:r>
      <w:r w:rsidRPr="00A1772F">
        <w:rPr>
          <w:spacing w:val="-1"/>
          <w:sz w:val="24"/>
          <w:highlight w:val="lightGray"/>
        </w:rPr>
        <w:t xml:space="preserve"> </w:t>
      </w:r>
      <w:r w:rsidRPr="00A1772F">
        <w:rPr>
          <w:sz w:val="24"/>
          <w:highlight w:val="lightGray"/>
        </w:rPr>
        <w:t>infrastructure</w:t>
      </w:r>
      <w:r w:rsidRPr="00A1772F">
        <w:rPr>
          <w:spacing w:val="-1"/>
          <w:sz w:val="24"/>
          <w:highlight w:val="lightGray"/>
        </w:rPr>
        <w:t xml:space="preserve"> </w:t>
      </w:r>
      <w:r w:rsidRPr="00A1772F">
        <w:rPr>
          <w:spacing w:val="-2"/>
          <w:sz w:val="24"/>
          <w:highlight w:val="lightGray"/>
        </w:rPr>
        <w:t>exist.</w:t>
      </w:r>
    </w:p>
    <w:p w14:paraId="4ECFE5BA" w14:textId="77777777" w:rsidR="0070228D" w:rsidRPr="00A1772F" w:rsidRDefault="00852EE0">
      <w:pPr>
        <w:pStyle w:val="BodyText"/>
        <w:ind w:left="1251"/>
        <w:rPr>
          <w:highlight w:val="lightGray"/>
        </w:rPr>
      </w:pPr>
      <w:r w:rsidRPr="00A1772F">
        <w:rPr>
          <w:highlight w:val="lightGray"/>
        </w:rPr>
        <w:t>It</w:t>
      </w:r>
      <w:r w:rsidRPr="00A1772F">
        <w:rPr>
          <w:spacing w:val="-1"/>
          <w:highlight w:val="lightGray"/>
        </w:rPr>
        <w:t xml:space="preserve"> </w:t>
      </w:r>
      <w:r w:rsidRPr="00A1772F">
        <w:rPr>
          <w:highlight w:val="lightGray"/>
        </w:rPr>
        <w:t>will</w:t>
      </w:r>
      <w:r w:rsidRPr="00A1772F">
        <w:rPr>
          <w:spacing w:val="-1"/>
          <w:highlight w:val="lightGray"/>
        </w:rPr>
        <w:t xml:space="preserve"> </w:t>
      </w:r>
      <w:r w:rsidRPr="00A1772F">
        <w:rPr>
          <w:highlight w:val="lightGray"/>
        </w:rPr>
        <w:t>apply</w:t>
      </w:r>
      <w:r w:rsidRPr="00A1772F">
        <w:rPr>
          <w:spacing w:val="-2"/>
          <w:highlight w:val="lightGray"/>
        </w:rPr>
        <w:t xml:space="preserve"> </w:t>
      </w:r>
      <w:r w:rsidRPr="00A1772F">
        <w:rPr>
          <w:highlight w:val="lightGray"/>
        </w:rPr>
        <w:t>the</w:t>
      </w:r>
      <w:r w:rsidRPr="00A1772F">
        <w:rPr>
          <w:spacing w:val="-1"/>
          <w:highlight w:val="lightGray"/>
        </w:rPr>
        <w:t xml:space="preserve"> </w:t>
      </w:r>
      <w:r w:rsidRPr="00A1772F">
        <w:rPr>
          <w:highlight w:val="lightGray"/>
        </w:rPr>
        <w:t>principles</w:t>
      </w:r>
      <w:r w:rsidRPr="00A1772F">
        <w:rPr>
          <w:spacing w:val="-1"/>
          <w:highlight w:val="lightGray"/>
        </w:rPr>
        <w:t xml:space="preserve"> </w:t>
      </w:r>
      <w:r w:rsidRPr="00A1772F">
        <w:rPr>
          <w:highlight w:val="lightGray"/>
        </w:rPr>
        <w:t>of transparency,</w:t>
      </w:r>
      <w:r w:rsidRPr="00A1772F">
        <w:rPr>
          <w:spacing w:val="-1"/>
          <w:highlight w:val="lightGray"/>
        </w:rPr>
        <w:t xml:space="preserve"> </w:t>
      </w:r>
      <w:r w:rsidRPr="00A1772F">
        <w:rPr>
          <w:highlight w:val="lightGray"/>
        </w:rPr>
        <w:t>fairness</w:t>
      </w:r>
      <w:r w:rsidRPr="00A1772F">
        <w:rPr>
          <w:spacing w:val="-1"/>
          <w:highlight w:val="lightGray"/>
        </w:rPr>
        <w:t xml:space="preserve"> </w:t>
      </w:r>
      <w:r w:rsidRPr="00A1772F">
        <w:rPr>
          <w:highlight w:val="lightGray"/>
        </w:rPr>
        <w:t xml:space="preserve">and </w:t>
      </w:r>
      <w:r w:rsidRPr="00A1772F">
        <w:rPr>
          <w:spacing w:val="-2"/>
          <w:highlight w:val="lightGray"/>
        </w:rPr>
        <w:t>impartiality.</w:t>
      </w:r>
    </w:p>
    <w:p w14:paraId="4ECFE5BB" w14:textId="77777777" w:rsidR="0070228D" w:rsidRPr="00A1772F" w:rsidRDefault="00852EE0">
      <w:pPr>
        <w:pStyle w:val="BodyText"/>
        <w:ind w:left="1251" w:right="119"/>
        <w:rPr>
          <w:highlight w:val="lightGray"/>
        </w:rPr>
      </w:pPr>
      <w:r w:rsidRPr="00A1772F">
        <w:rPr>
          <w:highlight w:val="lightGray"/>
        </w:rPr>
        <w:t>Where the call conditions impose additional rules for the selection of user groups, the beneficiaries must also comply with those.</w:t>
      </w:r>
    </w:p>
    <w:p w14:paraId="0035C5EF" w14:textId="77777777" w:rsidR="0028385B" w:rsidRPr="0028385B" w:rsidRDefault="00852EE0" w:rsidP="009D61D6">
      <w:pPr>
        <w:pStyle w:val="ListParagraph"/>
        <w:numPr>
          <w:ilvl w:val="1"/>
          <w:numId w:val="4"/>
        </w:numPr>
        <w:tabs>
          <w:tab w:val="left" w:pos="1251"/>
        </w:tabs>
        <w:spacing w:before="98"/>
        <w:ind w:left="1251" w:right="117"/>
        <w:rPr>
          <w:highlight w:val="lightGray"/>
        </w:rPr>
      </w:pPr>
      <w:r w:rsidRPr="009D61D6">
        <w:rPr>
          <w:sz w:val="24"/>
          <w:highlight w:val="lightGray"/>
        </w:rPr>
        <w:t xml:space="preserve">other </w:t>
      </w:r>
      <w:r w:rsidRPr="009D61D6">
        <w:rPr>
          <w:spacing w:val="-2"/>
          <w:sz w:val="24"/>
          <w:highlight w:val="lightGray"/>
        </w:rPr>
        <w:t>conditions:</w:t>
      </w:r>
    </w:p>
    <w:p w14:paraId="4ECFE5BE" w14:textId="408317D3" w:rsidR="0070228D" w:rsidRPr="009D61D6" w:rsidRDefault="00852EE0" w:rsidP="0028385B">
      <w:pPr>
        <w:pStyle w:val="ListParagraph"/>
        <w:tabs>
          <w:tab w:val="left" w:pos="1251"/>
        </w:tabs>
        <w:spacing w:before="98"/>
        <w:ind w:left="1251" w:right="117" w:firstLine="0"/>
        <w:rPr>
          <w:highlight w:val="lightGray"/>
        </w:rPr>
      </w:pPr>
      <w:r w:rsidRPr="009D61D6">
        <w:rPr>
          <w:highlight w:val="lightGray"/>
        </w:rPr>
        <w:t>The</w:t>
      </w:r>
      <w:r w:rsidRPr="009D61D6">
        <w:rPr>
          <w:spacing w:val="-4"/>
          <w:highlight w:val="lightGray"/>
        </w:rPr>
        <w:t xml:space="preserve"> </w:t>
      </w:r>
      <w:r w:rsidRPr="009D61D6">
        <w:rPr>
          <w:highlight w:val="lightGray"/>
        </w:rPr>
        <w:t>beneficiaries</w:t>
      </w:r>
      <w:r w:rsidRPr="009D61D6">
        <w:rPr>
          <w:spacing w:val="-4"/>
          <w:highlight w:val="lightGray"/>
        </w:rPr>
        <w:t xml:space="preserve"> </w:t>
      </w:r>
      <w:r w:rsidRPr="009D61D6">
        <w:rPr>
          <w:highlight w:val="lightGray"/>
        </w:rPr>
        <w:t>must</w:t>
      </w:r>
      <w:r w:rsidRPr="009D61D6">
        <w:rPr>
          <w:spacing w:val="-5"/>
          <w:highlight w:val="lightGray"/>
        </w:rPr>
        <w:t xml:space="preserve"> </w:t>
      </w:r>
      <w:r w:rsidRPr="009D61D6">
        <w:rPr>
          <w:highlight w:val="lightGray"/>
        </w:rPr>
        <w:t>request</w:t>
      </w:r>
      <w:r w:rsidRPr="009D61D6">
        <w:rPr>
          <w:spacing w:val="-4"/>
          <w:highlight w:val="lightGray"/>
        </w:rPr>
        <w:t xml:space="preserve"> </w:t>
      </w:r>
      <w:r w:rsidRPr="009D61D6">
        <w:rPr>
          <w:highlight w:val="lightGray"/>
        </w:rPr>
        <w:t>written</w:t>
      </w:r>
      <w:r w:rsidRPr="009D61D6">
        <w:rPr>
          <w:spacing w:val="-4"/>
          <w:highlight w:val="lightGray"/>
        </w:rPr>
        <w:t xml:space="preserve"> </w:t>
      </w:r>
      <w:r w:rsidRPr="009D61D6">
        <w:rPr>
          <w:highlight w:val="lightGray"/>
        </w:rPr>
        <w:t>approval</w:t>
      </w:r>
      <w:r w:rsidRPr="009D61D6">
        <w:rPr>
          <w:spacing w:val="-4"/>
          <w:highlight w:val="lightGray"/>
        </w:rPr>
        <w:t xml:space="preserve"> </w:t>
      </w:r>
      <w:r w:rsidRPr="009D61D6">
        <w:rPr>
          <w:highlight w:val="lightGray"/>
        </w:rPr>
        <w:t>from</w:t>
      </w:r>
      <w:r w:rsidRPr="009D61D6">
        <w:rPr>
          <w:spacing w:val="-4"/>
          <w:highlight w:val="lightGray"/>
        </w:rPr>
        <w:t xml:space="preserve"> </w:t>
      </w:r>
      <w:r w:rsidRPr="009D61D6">
        <w:rPr>
          <w:highlight w:val="lightGray"/>
        </w:rPr>
        <w:t>the</w:t>
      </w:r>
      <w:r w:rsidRPr="009D61D6">
        <w:rPr>
          <w:spacing w:val="-4"/>
          <w:highlight w:val="lightGray"/>
        </w:rPr>
        <w:t xml:space="preserve"> </w:t>
      </w:r>
      <w:r w:rsidRPr="009D61D6">
        <w:rPr>
          <w:highlight w:val="lightGray"/>
        </w:rPr>
        <w:t>granting</w:t>
      </w:r>
      <w:r w:rsidRPr="009D61D6">
        <w:rPr>
          <w:spacing w:val="-4"/>
          <w:highlight w:val="lightGray"/>
        </w:rPr>
        <w:t xml:space="preserve"> </w:t>
      </w:r>
      <w:r w:rsidRPr="009D61D6">
        <w:rPr>
          <w:highlight w:val="lightGray"/>
        </w:rPr>
        <w:t>authority</w:t>
      </w:r>
      <w:r w:rsidRPr="009D61D6">
        <w:rPr>
          <w:spacing w:val="-4"/>
          <w:highlight w:val="lightGray"/>
        </w:rPr>
        <w:t xml:space="preserve"> </w:t>
      </w:r>
      <w:r w:rsidRPr="009D61D6">
        <w:rPr>
          <w:highlight w:val="lightGray"/>
        </w:rPr>
        <w:t>for</w:t>
      </w:r>
      <w:r w:rsidRPr="009D61D6">
        <w:rPr>
          <w:spacing w:val="-4"/>
          <w:highlight w:val="lightGray"/>
        </w:rPr>
        <w:t xml:space="preserve"> </w:t>
      </w:r>
      <w:r w:rsidRPr="009D61D6">
        <w:rPr>
          <w:highlight w:val="lightGray"/>
        </w:rPr>
        <w:t xml:space="preserve">the selection of user groups requiring visits to the installations exceeding 3 months (unless </w:t>
      </w:r>
      <w:r w:rsidRPr="009D61D6">
        <w:rPr>
          <w:highlight w:val="lightGray"/>
        </w:rPr>
        <w:lastRenderedPageBreak/>
        <w:t>such visits are foreseen in Annex 1).</w:t>
      </w:r>
    </w:p>
    <w:p w14:paraId="4ECFE5BF" w14:textId="77777777" w:rsidR="0070228D" w:rsidRPr="00A1772F" w:rsidRDefault="00852EE0">
      <w:pPr>
        <w:pStyle w:val="BodyText"/>
        <w:spacing w:before="201"/>
        <w:ind w:left="1251"/>
        <w:rPr>
          <w:highlight w:val="lightGray"/>
        </w:rPr>
      </w:pPr>
      <w:r w:rsidRPr="00A1772F">
        <w:rPr>
          <w:highlight w:val="lightGray"/>
        </w:rPr>
        <w:t>In</w:t>
      </w:r>
      <w:r w:rsidRPr="00A1772F">
        <w:rPr>
          <w:spacing w:val="-1"/>
          <w:highlight w:val="lightGray"/>
        </w:rPr>
        <w:t xml:space="preserve"> </w:t>
      </w:r>
      <w:r w:rsidRPr="00A1772F">
        <w:rPr>
          <w:highlight w:val="lightGray"/>
        </w:rPr>
        <w:t>addition,</w:t>
      </w:r>
      <w:r w:rsidRPr="00A1772F">
        <w:rPr>
          <w:spacing w:val="-3"/>
          <w:highlight w:val="lightGray"/>
        </w:rPr>
        <w:t xml:space="preserve"> </w:t>
      </w:r>
      <w:r w:rsidRPr="00A1772F">
        <w:rPr>
          <w:highlight w:val="lightGray"/>
        </w:rPr>
        <w:t>the</w:t>
      </w:r>
      <w:r w:rsidRPr="00A1772F">
        <w:rPr>
          <w:spacing w:val="-1"/>
          <w:highlight w:val="lightGray"/>
        </w:rPr>
        <w:t xml:space="preserve"> </w:t>
      </w:r>
      <w:r w:rsidRPr="00A1772F">
        <w:rPr>
          <w:highlight w:val="lightGray"/>
        </w:rPr>
        <w:t>beneficiaries</w:t>
      </w:r>
      <w:r w:rsidRPr="00A1772F">
        <w:rPr>
          <w:spacing w:val="-1"/>
          <w:highlight w:val="lightGray"/>
        </w:rPr>
        <w:t xml:space="preserve"> </w:t>
      </w:r>
      <w:r w:rsidRPr="00A1772F">
        <w:rPr>
          <w:spacing w:val="-2"/>
          <w:highlight w:val="lightGray"/>
        </w:rPr>
        <w:t>must:</w:t>
      </w:r>
    </w:p>
    <w:p w14:paraId="4ECFE5C0" w14:textId="77777777" w:rsidR="0070228D" w:rsidRPr="00A1772F" w:rsidRDefault="00852EE0">
      <w:pPr>
        <w:pStyle w:val="ListParagraph"/>
        <w:numPr>
          <w:ilvl w:val="2"/>
          <w:numId w:val="4"/>
        </w:numPr>
        <w:tabs>
          <w:tab w:val="left" w:pos="2102"/>
        </w:tabs>
        <w:spacing w:before="199"/>
        <w:ind w:left="2102" w:right="119"/>
        <w:jc w:val="both"/>
        <w:rPr>
          <w:sz w:val="24"/>
          <w:highlight w:val="lightGray"/>
        </w:rPr>
      </w:pPr>
      <w:r w:rsidRPr="00A1772F">
        <w:rPr>
          <w:sz w:val="24"/>
          <w:highlight w:val="lightGray"/>
        </w:rPr>
        <w:t>advertise widely, including on a their websites, the access offered under the Agreement</w:t>
      </w:r>
    </w:p>
    <w:p w14:paraId="4ECFE5C1" w14:textId="77777777" w:rsidR="0070228D" w:rsidRPr="00A1772F" w:rsidRDefault="00852EE0">
      <w:pPr>
        <w:pStyle w:val="ListParagraph"/>
        <w:numPr>
          <w:ilvl w:val="2"/>
          <w:numId w:val="4"/>
        </w:numPr>
        <w:tabs>
          <w:tab w:val="left" w:pos="2102"/>
        </w:tabs>
        <w:ind w:left="2102" w:right="116"/>
        <w:jc w:val="both"/>
        <w:rPr>
          <w:sz w:val="24"/>
          <w:highlight w:val="lightGray"/>
        </w:rPr>
      </w:pPr>
      <w:r w:rsidRPr="00A1772F">
        <w:rPr>
          <w:sz w:val="24"/>
          <w:highlight w:val="lightGray"/>
        </w:rPr>
        <w:t xml:space="preserve">promote equal opportunities in advertising the access and take into account the gender dimension when defining the support provided to </w:t>
      </w:r>
      <w:r w:rsidRPr="00A1772F">
        <w:rPr>
          <w:spacing w:val="-2"/>
          <w:sz w:val="24"/>
          <w:highlight w:val="lightGray"/>
        </w:rPr>
        <w:t>users</w:t>
      </w:r>
    </w:p>
    <w:p w14:paraId="4ECFE5C2" w14:textId="77777777" w:rsidR="0070228D" w:rsidRPr="00A1772F" w:rsidRDefault="00852EE0">
      <w:pPr>
        <w:pStyle w:val="ListParagraph"/>
        <w:numPr>
          <w:ilvl w:val="2"/>
          <w:numId w:val="4"/>
        </w:numPr>
        <w:tabs>
          <w:tab w:val="left" w:pos="2102"/>
        </w:tabs>
        <w:ind w:left="2102"/>
        <w:rPr>
          <w:sz w:val="24"/>
          <w:highlight w:val="lightGray"/>
        </w:rPr>
      </w:pPr>
      <w:r w:rsidRPr="00A1772F">
        <w:rPr>
          <w:sz w:val="24"/>
          <w:highlight w:val="lightGray"/>
        </w:rPr>
        <w:t>ensure</w:t>
      </w:r>
      <w:r w:rsidRPr="00A1772F">
        <w:rPr>
          <w:spacing w:val="-1"/>
          <w:sz w:val="24"/>
          <w:highlight w:val="lightGray"/>
        </w:rPr>
        <w:t xml:space="preserve"> </w:t>
      </w:r>
      <w:r w:rsidRPr="00A1772F">
        <w:rPr>
          <w:sz w:val="24"/>
          <w:highlight w:val="lightGray"/>
        </w:rPr>
        <w:t>that users comply</w:t>
      </w:r>
      <w:r w:rsidRPr="00A1772F">
        <w:rPr>
          <w:spacing w:val="-3"/>
          <w:sz w:val="24"/>
          <w:highlight w:val="lightGray"/>
        </w:rPr>
        <w:t xml:space="preserve"> </w:t>
      </w:r>
      <w:r w:rsidRPr="00A1772F">
        <w:rPr>
          <w:sz w:val="24"/>
          <w:highlight w:val="lightGray"/>
        </w:rPr>
        <w:t>with the</w:t>
      </w:r>
      <w:r w:rsidRPr="00A1772F">
        <w:rPr>
          <w:spacing w:val="-1"/>
          <w:sz w:val="24"/>
          <w:highlight w:val="lightGray"/>
        </w:rPr>
        <w:t xml:space="preserve"> </w:t>
      </w:r>
      <w:r w:rsidRPr="00A1772F">
        <w:rPr>
          <w:sz w:val="24"/>
          <w:highlight w:val="lightGray"/>
        </w:rPr>
        <w:t>terms and</w:t>
      </w:r>
      <w:r w:rsidRPr="00A1772F">
        <w:rPr>
          <w:spacing w:val="-1"/>
          <w:sz w:val="24"/>
          <w:highlight w:val="lightGray"/>
        </w:rPr>
        <w:t xml:space="preserve"> </w:t>
      </w:r>
      <w:r w:rsidRPr="00A1772F">
        <w:rPr>
          <w:sz w:val="24"/>
          <w:highlight w:val="lightGray"/>
        </w:rPr>
        <w:t>conditions of the</w:t>
      </w:r>
      <w:r w:rsidRPr="00A1772F">
        <w:rPr>
          <w:spacing w:val="-2"/>
          <w:sz w:val="24"/>
          <w:highlight w:val="lightGray"/>
        </w:rPr>
        <w:t xml:space="preserve"> Agreement</w:t>
      </w:r>
    </w:p>
    <w:p w14:paraId="4ECFE5C3" w14:textId="77777777" w:rsidR="0070228D" w:rsidRPr="00A1772F" w:rsidRDefault="00852EE0">
      <w:pPr>
        <w:pStyle w:val="ListParagraph"/>
        <w:numPr>
          <w:ilvl w:val="2"/>
          <w:numId w:val="4"/>
        </w:numPr>
        <w:tabs>
          <w:tab w:val="left" w:pos="2102"/>
        </w:tabs>
        <w:ind w:left="2102" w:right="115"/>
        <w:jc w:val="both"/>
        <w:rPr>
          <w:sz w:val="24"/>
          <w:highlight w:val="lightGray"/>
        </w:rPr>
      </w:pPr>
      <w:r w:rsidRPr="00A1772F">
        <w:rPr>
          <w:sz w:val="24"/>
          <w:highlight w:val="lightGray"/>
        </w:rPr>
        <w:t>ensure that its obligations under Articles 12, 13, 17 and 33 also apply to the users</w:t>
      </w:r>
    </w:p>
    <w:p w14:paraId="4ECFE5C4" w14:textId="77777777" w:rsidR="0070228D" w:rsidRPr="00A1772F" w:rsidRDefault="00852EE0">
      <w:pPr>
        <w:pStyle w:val="ListParagraph"/>
        <w:numPr>
          <w:ilvl w:val="2"/>
          <w:numId w:val="4"/>
        </w:numPr>
        <w:tabs>
          <w:tab w:val="left" w:pos="2102"/>
        </w:tabs>
        <w:spacing w:before="201"/>
        <w:ind w:left="2102" w:right="120"/>
        <w:jc w:val="both"/>
        <w:rPr>
          <w:sz w:val="24"/>
          <w:highlight w:val="lightGray"/>
        </w:rPr>
      </w:pPr>
      <w:r w:rsidRPr="00A1772F">
        <w:rPr>
          <w:sz w:val="24"/>
          <w:highlight w:val="lightGray"/>
        </w:rPr>
        <w:t>keep records of the names, nationalities, and home institutions of users,</w:t>
      </w:r>
      <w:r w:rsidRPr="00A1772F">
        <w:rPr>
          <w:spacing w:val="40"/>
          <w:sz w:val="24"/>
          <w:highlight w:val="lightGray"/>
        </w:rPr>
        <w:t xml:space="preserve"> </w:t>
      </w:r>
      <w:r w:rsidRPr="00A1772F">
        <w:rPr>
          <w:sz w:val="24"/>
          <w:highlight w:val="lightGray"/>
        </w:rPr>
        <w:t>as well as the nature and quantity of access provided to them</w:t>
      </w:r>
    </w:p>
    <w:p w14:paraId="4ECFE5C5" w14:textId="77777777" w:rsidR="0070228D" w:rsidRPr="00A1772F" w:rsidRDefault="00852EE0">
      <w:pPr>
        <w:pStyle w:val="ListParagraph"/>
        <w:numPr>
          <w:ilvl w:val="0"/>
          <w:numId w:val="4"/>
        </w:numPr>
        <w:tabs>
          <w:tab w:val="left" w:pos="837"/>
        </w:tabs>
        <w:spacing w:before="199"/>
        <w:ind w:left="837" w:hanging="360"/>
        <w:rPr>
          <w:sz w:val="24"/>
          <w:highlight w:val="lightGray"/>
        </w:rPr>
      </w:pPr>
      <w:r w:rsidRPr="00A1772F">
        <w:rPr>
          <w:sz w:val="24"/>
          <w:highlight w:val="lightGray"/>
        </w:rPr>
        <w:t>for</w:t>
      </w:r>
      <w:r w:rsidRPr="00A1772F">
        <w:rPr>
          <w:spacing w:val="-1"/>
          <w:sz w:val="24"/>
          <w:highlight w:val="lightGray"/>
        </w:rPr>
        <w:t xml:space="preserve"> </w:t>
      </w:r>
      <w:r w:rsidRPr="00A1772F">
        <w:rPr>
          <w:sz w:val="24"/>
          <w:highlight w:val="lightGray"/>
        </w:rPr>
        <w:t>virtual</w:t>
      </w:r>
      <w:r w:rsidRPr="00A1772F">
        <w:rPr>
          <w:spacing w:val="-1"/>
          <w:sz w:val="24"/>
          <w:highlight w:val="lightGray"/>
        </w:rPr>
        <w:t xml:space="preserve"> </w:t>
      </w:r>
      <w:r w:rsidRPr="00A1772F">
        <w:rPr>
          <w:spacing w:val="-2"/>
          <w:sz w:val="24"/>
          <w:highlight w:val="lightGray"/>
        </w:rPr>
        <w:t>access:</w:t>
      </w:r>
    </w:p>
    <w:p w14:paraId="4ECFE5C6" w14:textId="77777777" w:rsidR="0070228D" w:rsidRPr="00A1772F" w:rsidRDefault="00852EE0">
      <w:pPr>
        <w:pStyle w:val="ListParagraph"/>
        <w:numPr>
          <w:ilvl w:val="1"/>
          <w:numId w:val="4"/>
        </w:numPr>
        <w:tabs>
          <w:tab w:val="left" w:pos="1251"/>
        </w:tabs>
        <w:ind w:left="1251"/>
        <w:rPr>
          <w:sz w:val="24"/>
          <w:highlight w:val="lightGray"/>
        </w:rPr>
      </w:pPr>
      <w:r w:rsidRPr="00A1772F">
        <w:rPr>
          <w:sz w:val="24"/>
          <w:highlight w:val="lightGray"/>
        </w:rPr>
        <w:t>access</w:t>
      </w:r>
      <w:r w:rsidRPr="00A1772F">
        <w:rPr>
          <w:spacing w:val="-1"/>
          <w:sz w:val="24"/>
          <w:highlight w:val="lightGray"/>
        </w:rPr>
        <w:t xml:space="preserve"> </w:t>
      </w:r>
      <w:r w:rsidRPr="00A1772F">
        <w:rPr>
          <w:sz w:val="24"/>
          <w:highlight w:val="lightGray"/>
        </w:rPr>
        <w:t>which must</w:t>
      </w:r>
      <w:r w:rsidRPr="00A1772F">
        <w:rPr>
          <w:spacing w:val="-1"/>
          <w:sz w:val="24"/>
          <w:highlight w:val="lightGray"/>
        </w:rPr>
        <w:t xml:space="preserve"> </w:t>
      </w:r>
      <w:r w:rsidRPr="00A1772F">
        <w:rPr>
          <w:sz w:val="24"/>
          <w:highlight w:val="lightGray"/>
        </w:rPr>
        <w:t xml:space="preserve">be </w:t>
      </w:r>
      <w:r w:rsidRPr="00A1772F">
        <w:rPr>
          <w:spacing w:val="-2"/>
          <w:sz w:val="24"/>
          <w:highlight w:val="lightGray"/>
        </w:rPr>
        <w:t>provided:</w:t>
      </w:r>
    </w:p>
    <w:p w14:paraId="4ECFE5C7" w14:textId="77777777" w:rsidR="0070228D" w:rsidRPr="00A1772F" w:rsidRDefault="00852EE0">
      <w:pPr>
        <w:pStyle w:val="BodyText"/>
        <w:spacing w:before="201"/>
        <w:ind w:left="1251" w:right="115"/>
        <w:rPr>
          <w:highlight w:val="lightGray"/>
        </w:rPr>
      </w:pPr>
      <w:r w:rsidRPr="00A1772F">
        <w:rPr>
          <w:highlight w:val="lightGray"/>
        </w:rPr>
        <w:t>The access must be free of charge</w:t>
      </w:r>
      <w:r>
        <w:t xml:space="preserve">, </w:t>
      </w:r>
      <w:r w:rsidRPr="00A1772F">
        <w:rPr>
          <w:highlight w:val="lightGray"/>
        </w:rPr>
        <w:t xml:space="preserve">virtual access to research infrastructure or </w:t>
      </w:r>
      <w:r w:rsidRPr="00A1772F">
        <w:rPr>
          <w:spacing w:val="-2"/>
          <w:highlight w:val="lightGray"/>
        </w:rPr>
        <w:t>installations.</w:t>
      </w:r>
    </w:p>
    <w:p w14:paraId="4ECFE5C8" w14:textId="77777777" w:rsidR="0070228D" w:rsidRPr="00A1772F" w:rsidRDefault="00852EE0">
      <w:pPr>
        <w:pStyle w:val="BodyText"/>
        <w:spacing w:before="199"/>
        <w:ind w:left="1251" w:right="116"/>
        <w:rPr>
          <w:highlight w:val="lightGray"/>
        </w:rPr>
      </w:pPr>
      <w:r w:rsidRPr="00A1772F">
        <w:rPr>
          <w:highlight w:val="lightGray"/>
        </w:rPr>
        <w:t>‘Virtual access’ means open and free access through communication networks to digital resources and services needed for research, without selecting the users to whom access is provided.</w:t>
      </w:r>
    </w:p>
    <w:p w14:paraId="4ECFE5C9" w14:textId="77777777" w:rsidR="0070228D" w:rsidRPr="00A1772F" w:rsidRDefault="00852EE0">
      <w:pPr>
        <w:pStyle w:val="BodyText"/>
        <w:spacing w:before="201"/>
        <w:ind w:left="1251"/>
        <w:rPr>
          <w:highlight w:val="lightGray"/>
        </w:rPr>
      </w:pPr>
      <w:r w:rsidRPr="00A1772F">
        <w:rPr>
          <w:highlight w:val="lightGray"/>
        </w:rPr>
        <w:t>The</w:t>
      </w:r>
      <w:r w:rsidRPr="00A1772F">
        <w:rPr>
          <w:spacing w:val="-1"/>
          <w:highlight w:val="lightGray"/>
        </w:rPr>
        <w:t xml:space="preserve"> </w:t>
      </w:r>
      <w:r w:rsidRPr="00A1772F">
        <w:rPr>
          <w:highlight w:val="lightGray"/>
        </w:rPr>
        <w:t>access</w:t>
      </w:r>
      <w:r w:rsidRPr="00A1772F">
        <w:rPr>
          <w:spacing w:val="-1"/>
          <w:highlight w:val="lightGray"/>
        </w:rPr>
        <w:t xml:space="preserve"> </w:t>
      </w:r>
      <w:r w:rsidRPr="00A1772F">
        <w:rPr>
          <w:highlight w:val="lightGray"/>
        </w:rPr>
        <w:t>must include the</w:t>
      </w:r>
      <w:r w:rsidRPr="00A1772F">
        <w:rPr>
          <w:spacing w:val="-1"/>
          <w:highlight w:val="lightGray"/>
        </w:rPr>
        <w:t xml:space="preserve"> </w:t>
      </w:r>
      <w:r w:rsidRPr="00A1772F">
        <w:rPr>
          <w:highlight w:val="lightGray"/>
        </w:rPr>
        <w:t>support that is</w:t>
      </w:r>
      <w:r w:rsidRPr="00A1772F">
        <w:rPr>
          <w:spacing w:val="-1"/>
          <w:highlight w:val="lightGray"/>
        </w:rPr>
        <w:t xml:space="preserve"> </w:t>
      </w:r>
      <w:r w:rsidRPr="00A1772F">
        <w:rPr>
          <w:highlight w:val="lightGray"/>
        </w:rPr>
        <w:t>usually provided</w:t>
      </w:r>
      <w:r w:rsidRPr="00A1772F">
        <w:rPr>
          <w:spacing w:val="-1"/>
          <w:highlight w:val="lightGray"/>
        </w:rPr>
        <w:t xml:space="preserve"> </w:t>
      </w:r>
      <w:r w:rsidRPr="00A1772F">
        <w:rPr>
          <w:highlight w:val="lightGray"/>
        </w:rPr>
        <w:t xml:space="preserve">to external </w:t>
      </w:r>
      <w:r w:rsidRPr="00A1772F">
        <w:rPr>
          <w:spacing w:val="-2"/>
          <w:highlight w:val="lightGray"/>
        </w:rPr>
        <w:t>users.</w:t>
      </w:r>
    </w:p>
    <w:p w14:paraId="4ECFE5CA" w14:textId="77777777" w:rsidR="0070228D" w:rsidRPr="00A1772F" w:rsidRDefault="00852EE0">
      <w:pPr>
        <w:pStyle w:val="BodyText"/>
        <w:ind w:left="1251" w:right="116"/>
        <w:rPr>
          <w:i/>
          <w:highlight w:val="lightGray"/>
        </w:rPr>
      </w:pPr>
      <w:r w:rsidRPr="00A1772F">
        <w:rPr>
          <w:highlight w:val="lightGray"/>
        </w:rPr>
        <w:t>Where allowed by the call conditions, beneficiaries may in justified cases define objective eligibility criteria (e.g. affiliation to a research or academic institution) for specific users</w:t>
      </w:r>
      <w:r w:rsidRPr="00A1772F">
        <w:rPr>
          <w:i/>
          <w:color w:val="49A45B"/>
          <w:highlight w:val="lightGray"/>
        </w:rPr>
        <w:t>.</w:t>
      </w:r>
    </w:p>
    <w:p w14:paraId="4ECFE5CB" w14:textId="77777777" w:rsidR="0070228D" w:rsidRPr="00A1772F" w:rsidRDefault="00852EE0">
      <w:pPr>
        <w:pStyle w:val="ListParagraph"/>
        <w:numPr>
          <w:ilvl w:val="1"/>
          <w:numId w:val="4"/>
        </w:numPr>
        <w:tabs>
          <w:tab w:val="left" w:pos="1311"/>
        </w:tabs>
        <w:spacing w:before="199"/>
        <w:ind w:left="1311" w:hanging="420"/>
        <w:rPr>
          <w:sz w:val="24"/>
          <w:highlight w:val="lightGray"/>
        </w:rPr>
      </w:pPr>
      <w:r w:rsidRPr="00A1772F">
        <w:rPr>
          <w:sz w:val="24"/>
          <w:highlight w:val="lightGray"/>
        </w:rPr>
        <w:t xml:space="preserve">other </w:t>
      </w:r>
      <w:r w:rsidRPr="00A1772F">
        <w:rPr>
          <w:spacing w:val="-2"/>
          <w:sz w:val="24"/>
          <w:highlight w:val="lightGray"/>
        </w:rPr>
        <w:t>conditions:</w:t>
      </w:r>
    </w:p>
    <w:p w14:paraId="4ECFE5CC" w14:textId="77777777" w:rsidR="0070228D" w:rsidRPr="00A1772F" w:rsidRDefault="00852EE0">
      <w:pPr>
        <w:pStyle w:val="BodyText"/>
        <w:spacing w:before="201"/>
        <w:ind w:left="1251" w:right="116"/>
        <w:rPr>
          <w:highlight w:val="lightGray"/>
        </w:rPr>
      </w:pPr>
      <w:r w:rsidRPr="00A1772F">
        <w:rPr>
          <w:highlight w:val="lightGray"/>
        </w:rPr>
        <w:t>The beneficiaries must have the virtual access services assessed periodically by a board</w:t>
      </w:r>
      <w:r w:rsidRPr="00A1772F">
        <w:rPr>
          <w:spacing w:val="-3"/>
          <w:highlight w:val="lightGray"/>
        </w:rPr>
        <w:t xml:space="preserve"> </w:t>
      </w:r>
      <w:r w:rsidRPr="00A1772F">
        <w:rPr>
          <w:highlight w:val="lightGray"/>
        </w:rPr>
        <w:t>composed</w:t>
      </w:r>
      <w:r w:rsidRPr="00A1772F">
        <w:rPr>
          <w:spacing w:val="-2"/>
          <w:highlight w:val="lightGray"/>
        </w:rPr>
        <w:t xml:space="preserve"> </w:t>
      </w:r>
      <w:r w:rsidRPr="00A1772F">
        <w:rPr>
          <w:highlight w:val="lightGray"/>
        </w:rPr>
        <w:t>of</w:t>
      </w:r>
      <w:r w:rsidRPr="00A1772F">
        <w:rPr>
          <w:spacing w:val="-3"/>
          <w:highlight w:val="lightGray"/>
        </w:rPr>
        <w:t xml:space="preserve"> </w:t>
      </w:r>
      <w:r w:rsidRPr="00A1772F">
        <w:rPr>
          <w:highlight w:val="lightGray"/>
        </w:rPr>
        <w:t>international</w:t>
      </w:r>
      <w:r w:rsidRPr="00A1772F">
        <w:rPr>
          <w:spacing w:val="-2"/>
          <w:highlight w:val="lightGray"/>
        </w:rPr>
        <w:t xml:space="preserve"> </w:t>
      </w:r>
      <w:r w:rsidRPr="00A1772F">
        <w:rPr>
          <w:highlight w:val="lightGray"/>
        </w:rPr>
        <w:t>experts</w:t>
      </w:r>
      <w:r w:rsidRPr="00A1772F">
        <w:rPr>
          <w:spacing w:val="-3"/>
          <w:highlight w:val="lightGray"/>
        </w:rPr>
        <w:t xml:space="preserve"> </w:t>
      </w:r>
      <w:r w:rsidRPr="00A1772F">
        <w:rPr>
          <w:highlight w:val="lightGray"/>
        </w:rPr>
        <w:t>in</w:t>
      </w:r>
      <w:r w:rsidRPr="00A1772F">
        <w:rPr>
          <w:spacing w:val="-3"/>
          <w:highlight w:val="lightGray"/>
        </w:rPr>
        <w:t xml:space="preserve"> </w:t>
      </w:r>
      <w:r w:rsidRPr="00A1772F">
        <w:rPr>
          <w:highlight w:val="lightGray"/>
        </w:rPr>
        <w:t>the</w:t>
      </w:r>
      <w:r w:rsidRPr="00A1772F">
        <w:rPr>
          <w:spacing w:val="-2"/>
          <w:highlight w:val="lightGray"/>
        </w:rPr>
        <w:t xml:space="preserve"> </w:t>
      </w:r>
      <w:r w:rsidRPr="00A1772F">
        <w:rPr>
          <w:highlight w:val="lightGray"/>
        </w:rPr>
        <w:t>field,</w:t>
      </w:r>
      <w:r w:rsidRPr="00A1772F">
        <w:rPr>
          <w:spacing w:val="-2"/>
          <w:highlight w:val="lightGray"/>
        </w:rPr>
        <w:t xml:space="preserve"> </w:t>
      </w:r>
      <w:r w:rsidRPr="00A1772F">
        <w:rPr>
          <w:highlight w:val="lightGray"/>
        </w:rPr>
        <w:t>at</w:t>
      </w:r>
      <w:r w:rsidRPr="00A1772F">
        <w:rPr>
          <w:spacing w:val="-2"/>
          <w:highlight w:val="lightGray"/>
        </w:rPr>
        <w:t xml:space="preserve"> </w:t>
      </w:r>
      <w:r w:rsidRPr="00A1772F">
        <w:rPr>
          <w:highlight w:val="lightGray"/>
        </w:rPr>
        <w:t>least</w:t>
      </w:r>
      <w:r w:rsidRPr="00A1772F">
        <w:rPr>
          <w:spacing w:val="-3"/>
          <w:highlight w:val="lightGray"/>
        </w:rPr>
        <w:t xml:space="preserve"> </w:t>
      </w:r>
      <w:r w:rsidRPr="00A1772F">
        <w:rPr>
          <w:highlight w:val="lightGray"/>
        </w:rPr>
        <w:t>half</w:t>
      </w:r>
      <w:r w:rsidRPr="00A1772F">
        <w:rPr>
          <w:spacing w:val="-2"/>
          <w:highlight w:val="lightGray"/>
        </w:rPr>
        <w:t xml:space="preserve"> </w:t>
      </w:r>
      <w:r w:rsidRPr="00A1772F">
        <w:rPr>
          <w:highlight w:val="lightGray"/>
        </w:rPr>
        <w:t>of</w:t>
      </w:r>
      <w:r w:rsidRPr="00A1772F">
        <w:rPr>
          <w:spacing w:val="-2"/>
          <w:highlight w:val="lightGray"/>
        </w:rPr>
        <w:t xml:space="preserve"> </w:t>
      </w:r>
      <w:r w:rsidRPr="00A1772F">
        <w:rPr>
          <w:highlight w:val="lightGray"/>
        </w:rPr>
        <w:t>whom</w:t>
      </w:r>
      <w:r w:rsidRPr="00A1772F">
        <w:rPr>
          <w:spacing w:val="-3"/>
          <w:highlight w:val="lightGray"/>
        </w:rPr>
        <w:t xml:space="preserve"> </w:t>
      </w:r>
      <w:r w:rsidRPr="00A1772F">
        <w:rPr>
          <w:highlight w:val="lightGray"/>
        </w:rPr>
        <w:t>must</w:t>
      </w:r>
      <w:r w:rsidRPr="00A1772F">
        <w:rPr>
          <w:spacing w:val="-3"/>
          <w:highlight w:val="lightGray"/>
        </w:rPr>
        <w:t xml:space="preserve"> </w:t>
      </w:r>
      <w:r w:rsidRPr="00A1772F">
        <w:rPr>
          <w:highlight w:val="lightGray"/>
        </w:rPr>
        <w:t>be independent</w:t>
      </w:r>
      <w:r w:rsidRPr="00A1772F">
        <w:rPr>
          <w:spacing w:val="-2"/>
          <w:highlight w:val="lightGray"/>
        </w:rPr>
        <w:t xml:space="preserve"> </w:t>
      </w:r>
      <w:r w:rsidRPr="00A1772F">
        <w:rPr>
          <w:highlight w:val="lightGray"/>
        </w:rPr>
        <w:t>from</w:t>
      </w:r>
      <w:r w:rsidRPr="00A1772F">
        <w:rPr>
          <w:spacing w:val="-1"/>
          <w:highlight w:val="lightGray"/>
        </w:rPr>
        <w:t xml:space="preserve"> </w:t>
      </w:r>
      <w:r w:rsidRPr="00A1772F">
        <w:rPr>
          <w:highlight w:val="lightGray"/>
        </w:rPr>
        <w:t>the</w:t>
      </w:r>
      <w:r w:rsidRPr="00A1772F">
        <w:rPr>
          <w:spacing w:val="-1"/>
          <w:highlight w:val="lightGray"/>
        </w:rPr>
        <w:t xml:space="preserve"> </w:t>
      </w:r>
      <w:r w:rsidRPr="00A1772F">
        <w:rPr>
          <w:highlight w:val="lightGray"/>
        </w:rPr>
        <w:t>consortium</w:t>
      </w:r>
      <w:r w:rsidRPr="00A1772F">
        <w:rPr>
          <w:spacing w:val="-1"/>
          <w:highlight w:val="lightGray"/>
        </w:rPr>
        <w:t xml:space="preserve"> </w:t>
      </w:r>
      <w:r w:rsidRPr="00A1772F">
        <w:rPr>
          <w:highlight w:val="lightGray"/>
        </w:rPr>
        <w:t>(unless</w:t>
      </w:r>
      <w:r w:rsidRPr="00A1772F">
        <w:rPr>
          <w:spacing w:val="-1"/>
          <w:highlight w:val="lightGray"/>
        </w:rPr>
        <w:t xml:space="preserve"> </w:t>
      </w:r>
      <w:r w:rsidRPr="00A1772F">
        <w:rPr>
          <w:highlight w:val="lightGray"/>
        </w:rPr>
        <w:t>otherwise</w:t>
      </w:r>
      <w:r w:rsidRPr="00A1772F">
        <w:rPr>
          <w:spacing w:val="-1"/>
          <w:highlight w:val="lightGray"/>
        </w:rPr>
        <w:t xml:space="preserve"> </w:t>
      </w:r>
      <w:r w:rsidRPr="00A1772F">
        <w:rPr>
          <w:highlight w:val="lightGray"/>
        </w:rPr>
        <w:t>specified</w:t>
      </w:r>
      <w:r w:rsidRPr="00A1772F">
        <w:rPr>
          <w:spacing w:val="-3"/>
          <w:highlight w:val="lightGray"/>
        </w:rPr>
        <w:t xml:space="preserve"> </w:t>
      </w:r>
      <w:r w:rsidRPr="00A1772F">
        <w:rPr>
          <w:highlight w:val="lightGray"/>
        </w:rPr>
        <w:t>in</w:t>
      </w:r>
      <w:r w:rsidRPr="00A1772F">
        <w:rPr>
          <w:spacing w:val="-1"/>
          <w:highlight w:val="lightGray"/>
        </w:rPr>
        <w:t xml:space="preserve"> </w:t>
      </w:r>
      <w:r w:rsidRPr="00A1772F">
        <w:rPr>
          <w:highlight w:val="lightGray"/>
        </w:rPr>
        <w:t>Annex</w:t>
      </w:r>
      <w:r w:rsidRPr="00A1772F">
        <w:rPr>
          <w:spacing w:val="-2"/>
          <w:highlight w:val="lightGray"/>
        </w:rPr>
        <w:t xml:space="preserve"> </w:t>
      </w:r>
      <w:r w:rsidRPr="00A1772F">
        <w:rPr>
          <w:highlight w:val="lightGray"/>
        </w:rPr>
        <w:t>1).</w:t>
      </w:r>
      <w:r w:rsidRPr="00A1772F">
        <w:rPr>
          <w:spacing w:val="-2"/>
          <w:highlight w:val="lightGray"/>
        </w:rPr>
        <w:t xml:space="preserve"> </w:t>
      </w:r>
      <w:r w:rsidRPr="00A1772F">
        <w:rPr>
          <w:highlight w:val="lightGray"/>
        </w:rPr>
        <w:t>For</w:t>
      </w:r>
      <w:r w:rsidRPr="00A1772F">
        <w:rPr>
          <w:spacing w:val="-1"/>
          <w:highlight w:val="lightGray"/>
        </w:rPr>
        <w:t xml:space="preserve"> </w:t>
      </w:r>
      <w:r w:rsidRPr="00A1772F">
        <w:rPr>
          <w:highlight w:val="lightGray"/>
        </w:rPr>
        <w:t>this purpose, information and statistics on the users and the nature and quantity of the access provided, must be made available to the board.</w:t>
      </w:r>
    </w:p>
    <w:p w14:paraId="424E8106" w14:textId="77777777" w:rsidR="00616670" w:rsidRDefault="00852EE0" w:rsidP="00616670">
      <w:pPr>
        <w:pStyle w:val="BodyText"/>
        <w:spacing w:before="199"/>
        <w:ind w:left="1251" w:right="118"/>
        <w:rPr>
          <w:highlight w:val="lightGray"/>
        </w:rPr>
      </w:pPr>
      <w:r w:rsidRPr="00A1772F">
        <w:rPr>
          <w:highlight w:val="lightGray"/>
        </w:rPr>
        <w:t>The beneficiaries must advertise widely, including on a dedicated website, the access offered under the grant and the eligibility criteria, if any.</w:t>
      </w:r>
    </w:p>
    <w:p w14:paraId="4ECFE5CF" w14:textId="0FA183EB" w:rsidR="0070228D" w:rsidRPr="00A1772F" w:rsidRDefault="00852EE0" w:rsidP="00616670">
      <w:pPr>
        <w:pStyle w:val="BodyText"/>
        <w:spacing w:before="199"/>
        <w:ind w:left="1251" w:right="118"/>
        <w:rPr>
          <w:highlight w:val="lightGray"/>
        </w:rPr>
      </w:pPr>
      <w:r w:rsidRPr="00A1772F">
        <w:rPr>
          <w:highlight w:val="lightGray"/>
        </w:rPr>
        <w:t>Where</w:t>
      </w:r>
      <w:r w:rsidRPr="00A1772F">
        <w:rPr>
          <w:spacing w:val="-2"/>
          <w:highlight w:val="lightGray"/>
        </w:rPr>
        <w:t xml:space="preserve"> </w:t>
      </w:r>
      <w:r w:rsidRPr="00A1772F">
        <w:rPr>
          <w:highlight w:val="lightGray"/>
        </w:rPr>
        <w:t>the call</w:t>
      </w:r>
      <w:r w:rsidRPr="00A1772F">
        <w:rPr>
          <w:spacing w:val="-1"/>
          <w:highlight w:val="lightGray"/>
        </w:rPr>
        <w:t xml:space="preserve"> </w:t>
      </w:r>
      <w:r w:rsidRPr="00A1772F">
        <w:rPr>
          <w:highlight w:val="lightGray"/>
        </w:rPr>
        <w:t>conditions</w:t>
      </w:r>
      <w:r w:rsidRPr="00A1772F">
        <w:rPr>
          <w:spacing w:val="-2"/>
          <w:highlight w:val="lightGray"/>
        </w:rPr>
        <w:t xml:space="preserve"> </w:t>
      </w:r>
      <w:r w:rsidRPr="00A1772F">
        <w:rPr>
          <w:highlight w:val="lightGray"/>
        </w:rPr>
        <w:t>impose</w:t>
      </w:r>
      <w:r w:rsidRPr="00A1772F">
        <w:rPr>
          <w:spacing w:val="-1"/>
          <w:highlight w:val="lightGray"/>
        </w:rPr>
        <w:t xml:space="preserve"> </w:t>
      </w:r>
      <w:r w:rsidRPr="00A1772F">
        <w:rPr>
          <w:highlight w:val="lightGray"/>
        </w:rPr>
        <w:t>additional</w:t>
      </w:r>
      <w:r w:rsidRPr="00A1772F">
        <w:rPr>
          <w:spacing w:val="-2"/>
          <w:highlight w:val="lightGray"/>
        </w:rPr>
        <w:t xml:space="preserve"> </w:t>
      </w:r>
      <w:r w:rsidRPr="00A1772F">
        <w:rPr>
          <w:highlight w:val="lightGray"/>
        </w:rPr>
        <w:t>traceability</w:t>
      </w:r>
      <w:r w:rsidRPr="00A1772F">
        <w:rPr>
          <w:highlight w:val="lightGray"/>
          <w:vertAlign w:val="superscript"/>
        </w:rPr>
        <w:t>50</w:t>
      </w:r>
      <w:r w:rsidRPr="00A1772F">
        <w:rPr>
          <w:highlight w:val="lightGray"/>
        </w:rPr>
        <w:t xml:space="preserve"> obligations,</w:t>
      </w:r>
      <w:r w:rsidRPr="00A1772F">
        <w:rPr>
          <w:spacing w:val="-2"/>
          <w:highlight w:val="lightGray"/>
        </w:rPr>
        <w:t xml:space="preserve"> </w:t>
      </w:r>
      <w:r w:rsidRPr="00A1772F">
        <w:rPr>
          <w:highlight w:val="lightGray"/>
        </w:rPr>
        <w:t>information on the traceability of the users and the nature and quantity of access must be provided by the beneficiaries.</w:t>
      </w:r>
    </w:p>
    <w:p w14:paraId="74577703" w14:textId="77777777" w:rsidR="00616670" w:rsidRDefault="00852EE0" w:rsidP="00616670">
      <w:pPr>
        <w:pStyle w:val="BodyText"/>
        <w:spacing w:before="201"/>
        <w:ind w:left="117" w:right="120"/>
      </w:pPr>
      <w:r w:rsidRPr="00A1772F">
        <w:rPr>
          <w:highlight w:val="lightGray"/>
        </w:rPr>
        <w:t>These</w:t>
      </w:r>
      <w:r w:rsidRPr="00A1772F">
        <w:rPr>
          <w:spacing w:val="-1"/>
          <w:highlight w:val="lightGray"/>
        </w:rPr>
        <w:t xml:space="preserve"> </w:t>
      </w:r>
      <w:r w:rsidRPr="00A1772F">
        <w:rPr>
          <w:highlight w:val="lightGray"/>
        </w:rPr>
        <w:t>obligations</w:t>
      </w:r>
      <w:r w:rsidRPr="00A1772F">
        <w:rPr>
          <w:spacing w:val="-1"/>
          <w:highlight w:val="lightGray"/>
        </w:rPr>
        <w:t xml:space="preserve"> </w:t>
      </w:r>
      <w:r w:rsidRPr="00A1772F">
        <w:rPr>
          <w:highlight w:val="lightGray"/>
        </w:rPr>
        <w:t>apply</w:t>
      </w:r>
      <w:r w:rsidRPr="00A1772F">
        <w:rPr>
          <w:spacing w:val="-1"/>
          <w:highlight w:val="lightGray"/>
        </w:rPr>
        <w:t xml:space="preserve"> </w:t>
      </w:r>
      <w:r w:rsidRPr="00A1772F">
        <w:rPr>
          <w:highlight w:val="lightGray"/>
        </w:rPr>
        <w:t>regardless</w:t>
      </w:r>
      <w:r w:rsidRPr="00A1772F">
        <w:rPr>
          <w:spacing w:val="-1"/>
          <w:highlight w:val="lightGray"/>
        </w:rPr>
        <w:t xml:space="preserve"> </w:t>
      </w:r>
      <w:r w:rsidRPr="00A1772F">
        <w:rPr>
          <w:highlight w:val="lightGray"/>
        </w:rPr>
        <w:t>of</w:t>
      </w:r>
      <w:r w:rsidRPr="00A1772F">
        <w:rPr>
          <w:spacing w:val="-1"/>
          <w:highlight w:val="lightGray"/>
        </w:rPr>
        <w:t xml:space="preserve"> </w:t>
      </w:r>
      <w:r w:rsidRPr="00A1772F">
        <w:rPr>
          <w:highlight w:val="lightGray"/>
        </w:rPr>
        <w:t>the</w:t>
      </w:r>
      <w:r w:rsidRPr="00A1772F">
        <w:rPr>
          <w:spacing w:val="-1"/>
          <w:highlight w:val="lightGray"/>
        </w:rPr>
        <w:t xml:space="preserve"> </w:t>
      </w:r>
      <w:r w:rsidRPr="00A1772F">
        <w:rPr>
          <w:highlight w:val="lightGray"/>
        </w:rPr>
        <w:t>form</w:t>
      </w:r>
      <w:r w:rsidRPr="00A1772F">
        <w:rPr>
          <w:spacing w:val="-1"/>
          <w:highlight w:val="lightGray"/>
        </w:rPr>
        <w:t xml:space="preserve"> </w:t>
      </w:r>
      <w:r w:rsidRPr="00A1772F">
        <w:rPr>
          <w:highlight w:val="lightGray"/>
        </w:rPr>
        <w:t>of</w:t>
      </w:r>
      <w:r w:rsidRPr="00A1772F">
        <w:rPr>
          <w:spacing w:val="-1"/>
          <w:highlight w:val="lightGray"/>
        </w:rPr>
        <w:t xml:space="preserve"> </w:t>
      </w:r>
      <w:r w:rsidRPr="00A1772F">
        <w:rPr>
          <w:highlight w:val="lightGray"/>
        </w:rPr>
        <w:t>funding</w:t>
      </w:r>
      <w:r w:rsidRPr="00A1772F">
        <w:rPr>
          <w:spacing w:val="-1"/>
          <w:highlight w:val="lightGray"/>
        </w:rPr>
        <w:t xml:space="preserve"> </w:t>
      </w:r>
      <w:r w:rsidRPr="00A1772F">
        <w:rPr>
          <w:highlight w:val="lightGray"/>
        </w:rPr>
        <w:t>or</w:t>
      </w:r>
      <w:r w:rsidRPr="00A1772F">
        <w:rPr>
          <w:spacing w:val="-1"/>
          <w:highlight w:val="lightGray"/>
        </w:rPr>
        <w:t xml:space="preserve"> </w:t>
      </w:r>
      <w:r w:rsidRPr="00A1772F">
        <w:rPr>
          <w:highlight w:val="lightGray"/>
        </w:rPr>
        <w:t>budget</w:t>
      </w:r>
      <w:r w:rsidRPr="00A1772F">
        <w:rPr>
          <w:spacing w:val="-1"/>
          <w:highlight w:val="lightGray"/>
        </w:rPr>
        <w:t xml:space="preserve"> </w:t>
      </w:r>
      <w:r w:rsidRPr="00A1772F">
        <w:rPr>
          <w:highlight w:val="lightGray"/>
        </w:rPr>
        <w:t>categories</w:t>
      </w:r>
      <w:r w:rsidRPr="00A1772F">
        <w:rPr>
          <w:spacing w:val="-1"/>
          <w:highlight w:val="lightGray"/>
        </w:rPr>
        <w:t xml:space="preserve"> </w:t>
      </w:r>
      <w:r w:rsidRPr="00A1772F">
        <w:rPr>
          <w:highlight w:val="lightGray"/>
        </w:rPr>
        <w:t>used</w:t>
      </w:r>
      <w:r w:rsidRPr="00A1772F">
        <w:rPr>
          <w:spacing w:val="-1"/>
          <w:highlight w:val="lightGray"/>
        </w:rPr>
        <w:t xml:space="preserve"> </w:t>
      </w:r>
      <w:r w:rsidRPr="00A1772F">
        <w:rPr>
          <w:highlight w:val="lightGray"/>
        </w:rPr>
        <w:t>to</w:t>
      </w:r>
      <w:r w:rsidRPr="00A1772F">
        <w:rPr>
          <w:spacing w:val="-1"/>
          <w:highlight w:val="lightGray"/>
        </w:rPr>
        <w:t xml:space="preserve"> </w:t>
      </w:r>
      <w:r w:rsidRPr="00A1772F">
        <w:rPr>
          <w:highlight w:val="lightGray"/>
        </w:rPr>
        <w:t>declare the costs (unit costs or actual costs or a combination of the two</w:t>
      </w:r>
      <w:r>
        <w:t>)</w:t>
      </w:r>
      <w:r w:rsidR="00AD30D1">
        <w:t>]</w:t>
      </w:r>
      <w:r>
        <w:t>.</w:t>
      </w:r>
    </w:p>
    <w:p w14:paraId="4ECFE6E8" w14:textId="20839E2A" w:rsidR="0070228D" w:rsidRDefault="00852EE0" w:rsidP="00616670">
      <w:pPr>
        <w:pStyle w:val="BodyText"/>
        <w:spacing w:before="201"/>
        <w:ind w:left="117" w:right="120"/>
        <w:rPr>
          <w:b/>
        </w:rPr>
      </w:pPr>
      <w:r>
        <w:rPr>
          <w:b/>
        </w:rPr>
        <w:lastRenderedPageBreak/>
        <w:t>Specific</w:t>
      </w:r>
      <w:r w:rsidR="008B1A44">
        <w:rPr>
          <w:b/>
        </w:rPr>
        <w:t xml:space="preserve"> </w:t>
      </w:r>
      <w:r>
        <w:rPr>
          <w:b/>
        </w:rPr>
        <w:t>rules for JU</w:t>
      </w:r>
      <w:r>
        <w:rPr>
          <w:b/>
          <w:spacing w:val="-1"/>
        </w:rPr>
        <w:t xml:space="preserve"> </w:t>
      </w:r>
      <w:r>
        <w:rPr>
          <w:b/>
          <w:spacing w:val="-2"/>
        </w:rPr>
        <w:t>actions</w:t>
      </w:r>
    </w:p>
    <w:p w14:paraId="4ECFE6E9" w14:textId="77777777" w:rsidR="0070228D" w:rsidRDefault="00852EE0">
      <w:pPr>
        <w:pStyle w:val="BodyText"/>
        <w:spacing w:before="201"/>
        <w:ind w:left="117" w:right="113"/>
      </w:pPr>
      <w:r>
        <w:t>JU actions must contribute to the long-term implementation of the JU partnership, including the JU Strategic Research and Innovation Agenda, the JU objectives and the exploitation of research and innovation results.</w:t>
      </w:r>
    </w:p>
    <w:p w14:paraId="4ECFE6EA" w14:textId="77777777" w:rsidR="0070228D" w:rsidRDefault="00852EE0">
      <w:pPr>
        <w:pStyle w:val="BodyText"/>
        <w:spacing w:before="199"/>
        <w:ind w:left="117" w:right="115"/>
      </w:pPr>
      <w:r>
        <w:t>Moreover, when implementing JU actions, the members and contributing partners of the Joint Undertaking must fulfil their obligations regarding contributions to the Joint Undertaking:</w:t>
      </w:r>
    </w:p>
    <w:p w14:paraId="4ECFE6EB" w14:textId="77777777" w:rsidR="0070228D" w:rsidRDefault="00852EE0">
      <w:pPr>
        <w:pStyle w:val="ListParagraph"/>
        <w:numPr>
          <w:ilvl w:val="0"/>
          <w:numId w:val="4"/>
        </w:numPr>
        <w:tabs>
          <w:tab w:val="left" w:pos="837"/>
        </w:tabs>
        <w:spacing w:before="201"/>
        <w:ind w:left="837" w:right="115" w:hanging="360"/>
        <w:jc w:val="both"/>
        <w:rPr>
          <w:color w:val="585858"/>
          <w:sz w:val="24"/>
        </w:rPr>
      </w:pPr>
      <w:r>
        <w:rPr>
          <w:sz w:val="24"/>
        </w:rPr>
        <w:t>the description of the action in Annex 1 must include, for beneficiaries, affiliated entities, associated partners or other participants or third parties which are members</w:t>
      </w:r>
      <w:r>
        <w:rPr>
          <w:spacing w:val="-1"/>
          <w:sz w:val="24"/>
        </w:rPr>
        <w:t xml:space="preserve"> </w:t>
      </w:r>
      <w:r>
        <w:rPr>
          <w:sz w:val="24"/>
        </w:rPr>
        <w:t>or contributing partners, the estimated contributions to the action, i.e.:</w:t>
      </w:r>
    </w:p>
    <w:p w14:paraId="4ECFE6EC" w14:textId="77777777" w:rsidR="0070228D" w:rsidRDefault="00852EE0">
      <w:pPr>
        <w:pStyle w:val="ListParagraph"/>
        <w:numPr>
          <w:ilvl w:val="1"/>
          <w:numId w:val="4"/>
        </w:numPr>
        <w:tabs>
          <w:tab w:val="left" w:pos="398"/>
        </w:tabs>
        <w:ind w:left="398"/>
        <w:jc w:val="center"/>
        <w:rPr>
          <w:color w:val="585858"/>
          <w:sz w:val="24"/>
        </w:rPr>
      </w:pPr>
      <w:r>
        <w:rPr>
          <w:sz w:val="24"/>
        </w:rPr>
        <w:t>in-kind</w:t>
      </w:r>
      <w:r>
        <w:rPr>
          <w:spacing w:val="-7"/>
          <w:sz w:val="24"/>
        </w:rPr>
        <w:t xml:space="preserve"> </w:t>
      </w:r>
      <w:r>
        <w:rPr>
          <w:sz w:val="24"/>
        </w:rPr>
        <w:t>contributions</w:t>
      </w:r>
      <w:r>
        <w:rPr>
          <w:spacing w:val="-4"/>
          <w:sz w:val="24"/>
        </w:rPr>
        <w:t xml:space="preserve"> </w:t>
      </w:r>
      <w:r>
        <w:rPr>
          <w:sz w:val="24"/>
        </w:rPr>
        <w:t>to</w:t>
      </w:r>
      <w:r>
        <w:rPr>
          <w:spacing w:val="-6"/>
          <w:sz w:val="24"/>
        </w:rPr>
        <w:t xml:space="preserve"> </w:t>
      </w:r>
      <w:r>
        <w:rPr>
          <w:sz w:val="24"/>
        </w:rPr>
        <w:t>operational</w:t>
      </w:r>
      <w:r>
        <w:rPr>
          <w:spacing w:val="-3"/>
          <w:sz w:val="24"/>
        </w:rPr>
        <w:t xml:space="preserve"> </w:t>
      </w:r>
      <w:r>
        <w:rPr>
          <w:sz w:val="24"/>
        </w:rPr>
        <w:t>activities</w:t>
      </w:r>
      <w:r>
        <w:rPr>
          <w:spacing w:val="-5"/>
          <w:sz w:val="24"/>
        </w:rPr>
        <w:t xml:space="preserve"> </w:t>
      </w:r>
      <w:r>
        <w:rPr>
          <w:sz w:val="24"/>
        </w:rPr>
        <w:t>(‘IKOP’;</w:t>
      </w:r>
      <w:r>
        <w:rPr>
          <w:spacing w:val="-3"/>
          <w:sz w:val="24"/>
        </w:rPr>
        <w:t xml:space="preserve"> </w:t>
      </w:r>
      <w:r>
        <w:rPr>
          <w:sz w:val="24"/>
        </w:rPr>
        <w:t>if</w:t>
      </w:r>
      <w:r>
        <w:rPr>
          <w:spacing w:val="-3"/>
          <w:sz w:val="24"/>
        </w:rPr>
        <w:t xml:space="preserve"> </w:t>
      </w:r>
      <w:r>
        <w:rPr>
          <w:spacing w:val="-2"/>
          <w:sz w:val="24"/>
        </w:rPr>
        <w:t>applicable)</w:t>
      </w:r>
    </w:p>
    <w:p w14:paraId="4ECFE6ED" w14:textId="77777777" w:rsidR="0070228D" w:rsidRDefault="00852EE0">
      <w:pPr>
        <w:pStyle w:val="ListParagraph"/>
        <w:numPr>
          <w:ilvl w:val="1"/>
          <w:numId w:val="4"/>
        </w:numPr>
        <w:tabs>
          <w:tab w:val="left" w:pos="1557"/>
        </w:tabs>
        <w:spacing w:before="199"/>
        <w:ind w:right="114"/>
        <w:jc w:val="both"/>
        <w:rPr>
          <w:color w:val="585858"/>
          <w:sz w:val="24"/>
        </w:rPr>
      </w:pPr>
      <w:r>
        <w:rPr>
          <w:sz w:val="24"/>
        </w:rPr>
        <w:t xml:space="preserve">in-kind contributions to additional activities linked to the action (‘IKAA’; if </w:t>
      </w:r>
      <w:r>
        <w:rPr>
          <w:spacing w:val="-2"/>
          <w:sz w:val="24"/>
        </w:rPr>
        <w:t>applicable)</w:t>
      </w:r>
    </w:p>
    <w:p w14:paraId="4ECFE6EE" w14:textId="77777777" w:rsidR="0070228D" w:rsidRDefault="00852EE0">
      <w:pPr>
        <w:pStyle w:val="ListParagraph"/>
        <w:numPr>
          <w:ilvl w:val="1"/>
          <w:numId w:val="4"/>
        </w:numPr>
        <w:tabs>
          <w:tab w:val="left" w:pos="1557"/>
        </w:tabs>
        <w:spacing w:before="201"/>
        <w:rPr>
          <w:color w:val="585858"/>
          <w:sz w:val="24"/>
        </w:rPr>
      </w:pPr>
      <w:r>
        <w:rPr>
          <w:sz w:val="24"/>
        </w:rPr>
        <w:t>financial</w:t>
      </w:r>
      <w:r>
        <w:rPr>
          <w:spacing w:val="-3"/>
          <w:sz w:val="24"/>
        </w:rPr>
        <w:t xml:space="preserve"> </w:t>
      </w:r>
      <w:r>
        <w:rPr>
          <w:sz w:val="24"/>
        </w:rPr>
        <w:t>contributions</w:t>
      </w:r>
      <w:r>
        <w:rPr>
          <w:spacing w:val="-2"/>
          <w:sz w:val="24"/>
        </w:rPr>
        <w:t xml:space="preserve"> </w:t>
      </w:r>
      <w:r>
        <w:rPr>
          <w:sz w:val="24"/>
        </w:rPr>
        <w:t>(‘FC’;</w:t>
      </w:r>
      <w:r>
        <w:rPr>
          <w:spacing w:val="-2"/>
          <w:sz w:val="24"/>
        </w:rPr>
        <w:t xml:space="preserve"> </w:t>
      </w:r>
      <w:r>
        <w:rPr>
          <w:sz w:val="24"/>
        </w:rPr>
        <w:t>if</w:t>
      </w:r>
      <w:r>
        <w:rPr>
          <w:spacing w:val="-2"/>
          <w:sz w:val="24"/>
        </w:rPr>
        <w:t xml:space="preserve"> applicable)</w:t>
      </w:r>
    </w:p>
    <w:p w14:paraId="4ECFE6EF" w14:textId="77777777" w:rsidR="0070228D" w:rsidRDefault="00852EE0">
      <w:pPr>
        <w:pStyle w:val="ListParagraph"/>
        <w:numPr>
          <w:ilvl w:val="0"/>
          <w:numId w:val="4"/>
        </w:numPr>
        <w:tabs>
          <w:tab w:val="left" w:pos="837"/>
        </w:tabs>
        <w:spacing w:before="199"/>
        <w:ind w:left="837" w:right="113" w:hanging="360"/>
        <w:jc w:val="both"/>
        <w:rPr>
          <w:color w:val="585858"/>
          <w:sz w:val="24"/>
        </w:rPr>
      </w:pPr>
      <w:r>
        <w:rPr>
          <w:sz w:val="24"/>
        </w:rPr>
        <w:t xml:space="preserve">the in-kind contributions to operational activities and financial contributions must be reported during the implementation of the action in the Portal Continuous Reporting </w:t>
      </w:r>
      <w:r>
        <w:rPr>
          <w:spacing w:val="-4"/>
          <w:sz w:val="24"/>
        </w:rPr>
        <w:t>tool</w:t>
      </w:r>
    </w:p>
    <w:p w14:paraId="4ECFE6F0" w14:textId="77777777" w:rsidR="0070228D" w:rsidRDefault="00852EE0">
      <w:pPr>
        <w:pStyle w:val="ListParagraph"/>
        <w:numPr>
          <w:ilvl w:val="0"/>
          <w:numId w:val="4"/>
        </w:numPr>
        <w:tabs>
          <w:tab w:val="left" w:pos="837"/>
        </w:tabs>
        <w:spacing w:before="201"/>
        <w:ind w:left="837" w:right="113" w:hanging="360"/>
        <w:jc w:val="both"/>
        <w:rPr>
          <w:color w:val="585858"/>
          <w:sz w:val="24"/>
        </w:rPr>
      </w:pPr>
      <w:r>
        <w:rPr>
          <w:sz w:val="24"/>
        </w:rPr>
        <w:t>at the end of the action, the members and contributing partners that have not received funding under the grant must ensure that financial and in-kind contributions to operational activities of EUR 430 000 or more (see Article 21) are supported by statements of contributions (CS) and certificates on the statements of contributions (CCS) which fulfil the following conditions:</w:t>
      </w:r>
    </w:p>
    <w:p w14:paraId="349D6693" w14:textId="77777777" w:rsidR="003259FA" w:rsidRPr="003259FA" w:rsidRDefault="00852EE0" w:rsidP="003259FA">
      <w:pPr>
        <w:pStyle w:val="ListParagraph"/>
        <w:numPr>
          <w:ilvl w:val="1"/>
          <w:numId w:val="4"/>
        </w:numPr>
        <w:tabs>
          <w:tab w:val="left" w:pos="1557"/>
        </w:tabs>
        <w:spacing w:before="98"/>
        <w:ind w:right="116"/>
        <w:jc w:val="both"/>
        <w:rPr>
          <w:color w:val="585858"/>
          <w:sz w:val="24"/>
        </w:rPr>
      </w:pPr>
      <w:r w:rsidRPr="003259FA">
        <w:rPr>
          <w:sz w:val="24"/>
        </w:rPr>
        <w:t>be provided by a qualified approved external auditor which is independent and complies with Directive 2006/43/EC (or for public bodies: by a competent independent public officer)</w:t>
      </w:r>
    </w:p>
    <w:p w14:paraId="4ECFE6F3" w14:textId="258684B2" w:rsidR="0070228D" w:rsidRPr="003259FA" w:rsidRDefault="00852EE0" w:rsidP="003259FA">
      <w:pPr>
        <w:pStyle w:val="ListParagraph"/>
        <w:numPr>
          <w:ilvl w:val="1"/>
          <w:numId w:val="4"/>
        </w:numPr>
        <w:tabs>
          <w:tab w:val="left" w:pos="1557"/>
        </w:tabs>
        <w:spacing w:before="98"/>
        <w:ind w:right="116"/>
        <w:jc w:val="both"/>
        <w:rPr>
          <w:color w:val="585858"/>
          <w:sz w:val="24"/>
        </w:rPr>
      </w:pPr>
      <w:r w:rsidRPr="003259FA">
        <w:rPr>
          <w:sz w:val="24"/>
        </w:rPr>
        <w:t>the verification must be carried out according to the highest professional standards to ensure that the statements of contributions comply with the provisions under the Agreement and the applicable JU Regulation, that the contributions cover activities that are part of the action and that they have not been reimbursed by the grant</w:t>
      </w:r>
    </w:p>
    <w:p w14:paraId="4ECFE6F4" w14:textId="77777777" w:rsidR="0070228D" w:rsidRDefault="00852EE0">
      <w:pPr>
        <w:pStyle w:val="ListParagraph"/>
        <w:numPr>
          <w:ilvl w:val="0"/>
          <w:numId w:val="4"/>
        </w:numPr>
        <w:tabs>
          <w:tab w:val="left" w:pos="837"/>
        </w:tabs>
        <w:spacing w:before="201"/>
        <w:ind w:left="837" w:hanging="360"/>
        <w:rPr>
          <w:color w:val="585858"/>
          <w:sz w:val="24"/>
        </w:rPr>
      </w:pPr>
      <w:r>
        <w:rPr>
          <w:sz w:val="24"/>
        </w:rPr>
        <w:t>contributions</w:t>
      </w:r>
      <w:r>
        <w:rPr>
          <w:spacing w:val="-1"/>
          <w:sz w:val="24"/>
        </w:rPr>
        <w:t xml:space="preserve"> </w:t>
      </w:r>
      <w:r>
        <w:rPr>
          <w:sz w:val="24"/>
        </w:rPr>
        <w:t>must comply</w:t>
      </w:r>
      <w:r>
        <w:rPr>
          <w:spacing w:val="-1"/>
          <w:sz w:val="24"/>
        </w:rPr>
        <w:t xml:space="preserve"> </w:t>
      </w:r>
      <w:r>
        <w:rPr>
          <w:sz w:val="24"/>
        </w:rPr>
        <w:t>with the</w:t>
      </w:r>
      <w:r>
        <w:rPr>
          <w:spacing w:val="-1"/>
          <w:sz w:val="24"/>
        </w:rPr>
        <w:t xml:space="preserve"> </w:t>
      </w:r>
      <w:r>
        <w:rPr>
          <w:sz w:val="24"/>
        </w:rPr>
        <w:t xml:space="preserve">following </w:t>
      </w:r>
      <w:r>
        <w:rPr>
          <w:spacing w:val="-2"/>
          <w:sz w:val="24"/>
        </w:rPr>
        <w:t>conditions:</w:t>
      </w:r>
    </w:p>
    <w:p w14:paraId="4ECFE6F5" w14:textId="77777777" w:rsidR="0070228D" w:rsidRDefault="00852EE0">
      <w:pPr>
        <w:pStyle w:val="ListParagraph"/>
        <w:numPr>
          <w:ilvl w:val="1"/>
          <w:numId w:val="4"/>
        </w:numPr>
        <w:tabs>
          <w:tab w:val="left" w:pos="1557"/>
        </w:tabs>
        <w:spacing w:before="199"/>
        <w:ind w:right="118"/>
        <w:jc w:val="both"/>
        <w:rPr>
          <w:color w:val="585858"/>
          <w:sz w:val="24"/>
        </w:rPr>
      </w:pPr>
      <w:r>
        <w:rPr>
          <w:sz w:val="24"/>
        </w:rPr>
        <w:t>costs covered by financial contributions cannot be claimed for reimbursement under the JU grant</w:t>
      </w:r>
    </w:p>
    <w:p w14:paraId="4ECFE6F8" w14:textId="77777777" w:rsidR="0070228D" w:rsidRDefault="00852EE0">
      <w:pPr>
        <w:pStyle w:val="BodyText"/>
        <w:ind w:left="117" w:right="118"/>
      </w:pPr>
      <w:r>
        <w:t>The beneficiaries must comply with the additional IPR, dissemination and exploitation obligations set out in the call conditions (Article 16 and Annex 5), in particular:</w:t>
      </w:r>
    </w:p>
    <w:p w14:paraId="4ECFE6F9" w14:textId="2D563641" w:rsidR="0070228D" w:rsidRDefault="00852EE0">
      <w:pPr>
        <w:pStyle w:val="ListParagraph"/>
        <w:numPr>
          <w:ilvl w:val="0"/>
          <w:numId w:val="4"/>
        </w:numPr>
        <w:tabs>
          <w:tab w:val="left" w:pos="837"/>
        </w:tabs>
        <w:spacing w:before="201"/>
        <w:ind w:left="837" w:right="114" w:hanging="360"/>
        <w:jc w:val="both"/>
        <w:rPr>
          <w:color w:val="585858"/>
          <w:sz w:val="24"/>
        </w:rPr>
      </w:pPr>
      <w:r>
        <w:rPr>
          <w:sz w:val="24"/>
        </w:rPr>
        <w:t xml:space="preserve">for all JU grants: the granting authority right to object to transfers or licensing also applies to results generated by beneficiaries not having received funding under the </w:t>
      </w:r>
      <w:r>
        <w:rPr>
          <w:spacing w:val="-2"/>
          <w:sz w:val="24"/>
        </w:rPr>
        <w:t>grant</w:t>
      </w:r>
    </w:p>
    <w:p w14:paraId="7D3D8D6F" w14:textId="77777777" w:rsidR="005933CA" w:rsidRDefault="00852EE0" w:rsidP="005933CA">
      <w:pPr>
        <w:pStyle w:val="BodyText"/>
        <w:spacing w:before="201"/>
        <w:ind w:left="117" w:right="115"/>
      </w:pPr>
      <w:r>
        <w:t>In addition to the obligations set out in Article 17, communication and dissemination</w:t>
      </w:r>
      <w:r>
        <w:rPr>
          <w:spacing w:val="40"/>
        </w:rPr>
        <w:t xml:space="preserve"> </w:t>
      </w:r>
      <w:r>
        <w:t>activities as well as infrastructure, equipment or major results funded under JU actions must moreover display the Joint Undertaking’s special logo:</w:t>
      </w:r>
    </w:p>
    <w:p w14:paraId="6504EB91" w14:textId="77777777" w:rsidR="005933CA" w:rsidRDefault="005933CA" w:rsidP="005933CA">
      <w:pPr>
        <w:pStyle w:val="BodyText"/>
        <w:spacing w:before="201"/>
        <w:ind w:left="117" w:right="115"/>
      </w:pPr>
    </w:p>
    <w:p w14:paraId="578A70B2" w14:textId="4B895E39" w:rsidR="005933CA" w:rsidRDefault="005933CA" w:rsidP="005933CA">
      <w:pPr>
        <w:pStyle w:val="BodyText"/>
        <w:spacing w:before="201"/>
        <w:ind w:left="117" w:right="115"/>
      </w:pPr>
      <w:r>
        <w:rPr>
          <w:noProof/>
        </w:rPr>
        <w:drawing>
          <wp:anchor distT="0" distB="0" distL="0" distR="0" simplePos="0" relativeHeight="487611392" behindDoc="1" locked="0" layoutInCell="1" allowOverlap="1" wp14:anchorId="6FF07FD4" wp14:editId="53B1B28B">
            <wp:simplePos x="0" y="0"/>
            <wp:positionH relativeFrom="page">
              <wp:posOffset>825500</wp:posOffset>
            </wp:positionH>
            <wp:positionV relativeFrom="paragraph">
              <wp:posOffset>304165</wp:posOffset>
            </wp:positionV>
            <wp:extent cx="2735580" cy="772160"/>
            <wp:effectExtent l="0" t="0" r="7620" b="8890"/>
            <wp:wrapTopAndBottom/>
            <wp:docPr id="82" name="Image 82" descr="A blue stars and lines with a white background&#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A blue stars and lines with a white background&#10;&#10;Description automatically generated with medium confidence"/>
                    <pic:cNvPicPr/>
                  </pic:nvPicPr>
                  <pic:blipFill>
                    <a:blip r:embed="rId45" cstate="print"/>
                    <a:stretch>
                      <a:fillRect/>
                    </a:stretch>
                  </pic:blipFill>
                  <pic:spPr>
                    <a:xfrm>
                      <a:off x="0" y="0"/>
                      <a:ext cx="2735580" cy="772160"/>
                    </a:xfrm>
                    <a:prstGeom prst="rect">
                      <a:avLst/>
                    </a:prstGeom>
                  </pic:spPr>
                </pic:pic>
              </a:graphicData>
            </a:graphic>
          </wp:anchor>
        </w:drawing>
      </w:r>
    </w:p>
    <w:p w14:paraId="2ABE5DB8" w14:textId="77777777" w:rsidR="005933CA" w:rsidRDefault="005933CA" w:rsidP="005933CA">
      <w:pPr>
        <w:pStyle w:val="BodyText"/>
        <w:spacing w:before="201"/>
        <w:ind w:left="117" w:right="115"/>
      </w:pPr>
    </w:p>
    <w:p w14:paraId="4ECFE70F" w14:textId="11A794D2" w:rsidR="0070228D" w:rsidRPr="00A1772F" w:rsidRDefault="00852EE0" w:rsidP="005933CA">
      <w:pPr>
        <w:pStyle w:val="BodyText"/>
        <w:spacing w:before="201"/>
        <w:ind w:left="117" w:right="115"/>
        <w:rPr>
          <w:sz w:val="20"/>
        </w:rPr>
      </w:pPr>
      <w:r>
        <w:t>and</w:t>
      </w:r>
      <w:r>
        <w:rPr>
          <w:spacing w:val="-1"/>
        </w:rPr>
        <w:t xml:space="preserve"> </w:t>
      </w:r>
      <w:r>
        <w:t xml:space="preserve">the following </w:t>
      </w:r>
      <w:r>
        <w:rPr>
          <w:spacing w:val="-4"/>
        </w:rPr>
        <w:t>text:</w:t>
      </w:r>
    </w:p>
    <w:p w14:paraId="4EDCFA1E" w14:textId="56B5D766" w:rsidR="009D61D6" w:rsidRDefault="00852EE0" w:rsidP="009D61D6">
      <w:pPr>
        <w:spacing w:before="201"/>
        <w:ind w:left="401"/>
        <w:rPr>
          <w:color w:val="000000"/>
          <w:sz w:val="20"/>
        </w:rPr>
      </w:pPr>
      <w:r>
        <w:rPr>
          <w:sz w:val="20"/>
        </w:rPr>
        <w:t>“The</w:t>
      </w:r>
      <w:r>
        <w:rPr>
          <w:spacing w:val="34"/>
          <w:sz w:val="20"/>
        </w:rPr>
        <w:t xml:space="preserve"> </w:t>
      </w:r>
      <w:r>
        <w:rPr>
          <w:sz w:val="20"/>
        </w:rPr>
        <w:t>project</w:t>
      </w:r>
      <w:r>
        <w:rPr>
          <w:spacing w:val="34"/>
          <w:sz w:val="20"/>
        </w:rPr>
        <w:t xml:space="preserve"> </w:t>
      </w:r>
      <w:r>
        <w:rPr>
          <w:sz w:val="20"/>
        </w:rPr>
        <w:t>is</w:t>
      </w:r>
      <w:r>
        <w:rPr>
          <w:spacing w:val="34"/>
          <w:sz w:val="20"/>
        </w:rPr>
        <w:t xml:space="preserve"> </w:t>
      </w:r>
      <w:r>
        <w:rPr>
          <w:sz w:val="20"/>
        </w:rPr>
        <w:t>supported</w:t>
      </w:r>
      <w:r>
        <w:rPr>
          <w:spacing w:val="34"/>
          <w:sz w:val="20"/>
        </w:rPr>
        <w:t xml:space="preserve"> </w:t>
      </w:r>
      <w:r>
        <w:rPr>
          <w:sz w:val="20"/>
        </w:rPr>
        <w:t>by</w:t>
      </w:r>
      <w:r>
        <w:rPr>
          <w:spacing w:val="35"/>
          <w:sz w:val="20"/>
        </w:rPr>
        <w:t xml:space="preserve"> </w:t>
      </w:r>
      <w:r>
        <w:rPr>
          <w:sz w:val="20"/>
        </w:rPr>
        <w:t>the</w:t>
      </w:r>
      <w:r>
        <w:rPr>
          <w:spacing w:val="34"/>
          <w:sz w:val="20"/>
        </w:rPr>
        <w:t xml:space="preserve"> </w:t>
      </w:r>
      <w:r w:rsidR="00C50FEA">
        <w:rPr>
          <w:sz w:val="20"/>
        </w:rPr>
        <w:t>EuroHPC Joint Undertaking</w:t>
      </w:r>
      <w:r w:rsidR="00087575">
        <w:rPr>
          <w:color w:val="000000"/>
          <w:spacing w:val="36"/>
          <w:sz w:val="20"/>
        </w:rPr>
        <w:t xml:space="preserve"> </w:t>
      </w:r>
      <w:r>
        <w:rPr>
          <w:color w:val="000000"/>
          <w:sz w:val="20"/>
        </w:rPr>
        <w:t>and</w:t>
      </w:r>
      <w:r>
        <w:rPr>
          <w:color w:val="000000"/>
          <w:spacing w:val="34"/>
          <w:sz w:val="20"/>
        </w:rPr>
        <w:t xml:space="preserve"> </w:t>
      </w:r>
      <w:r>
        <w:rPr>
          <w:color w:val="000000"/>
          <w:sz w:val="20"/>
        </w:rPr>
        <w:t>its</w:t>
      </w:r>
      <w:r>
        <w:rPr>
          <w:color w:val="000000"/>
          <w:spacing w:val="35"/>
          <w:sz w:val="20"/>
        </w:rPr>
        <w:t xml:space="preserve"> </w:t>
      </w:r>
      <w:r>
        <w:rPr>
          <w:color w:val="000000"/>
          <w:sz w:val="20"/>
        </w:rPr>
        <w:t>members</w:t>
      </w:r>
      <w:r>
        <w:rPr>
          <w:i/>
          <w:color w:val="49A45B"/>
          <w:sz w:val="20"/>
        </w:rPr>
        <w:t xml:space="preserve">: </w:t>
      </w:r>
      <w:r>
        <w:rPr>
          <w:color w:val="000000"/>
          <w:sz w:val="20"/>
        </w:rPr>
        <w:t>(including top-up funding by [</w:t>
      </w:r>
      <w:r>
        <w:rPr>
          <w:color w:val="000000"/>
          <w:sz w:val="20"/>
          <w:highlight w:val="lightGray"/>
        </w:rPr>
        <w:t xml:space="preserve">name of the </w:t>
      </w:r>
      <w:r w:rsidR="008C7F01">
        <w:rPr>
          <w:color w:val="000000"/>
          <w:sz w:val="20"/>
        </w:rPr>
        <w:t xml:space="preserve"> </w:t>
      </w:r>
      <w:r w:rsidR="008C7F01" w:rsidRPr="00A1772F">
        <w:rPr>
          <w:color w:val="000000"/>
          <w:sz w:val="20"/>
          <w:highlight w:val="lightGray"/>
        </w:rPr>
        <w:t>Participating State(s)</w:t>
      </w:r>
      <w:r>
        <w:rPr>
          <w:color w:val="000000"/>
          <w:sz w:val="20"/>
        </w:rPr>
        <w:t>]).”</w:t>
      </w:r>
    </w:p>
    <w:p w14:paraId="4ECFE713" w14:textId="7C511D46" w:rsidR="0070228D" w:rsidRDefault="00852EE0" w:rsidP="009D61D6">
      <w:pPr>
        <w:spacing w:before="201"/>
        <w:ind w:left="401"/>
      </w:pPr>
      <w:r>
        <w:t>The agreement will set a framework and cover areas where close cooperation and</w:t>
      </w:r>
      <w:r>
        <w:rPr>
          <w:spacing w:val="40"/>
        </w:rPr>
        <w:t xml:space="preserve"> </w:t>
      </w:r>
      <w:r>
        <w:t xml:space="preserve">coordination is needed (e.g. sharing of information, management of outputs, common approaches towards </w:t>
      </w:r>
      <w:proofErr w:type="spellStart"/>
      <w:r>
        <w:t>standardisation</w:t>
      </w:r>
      <w:proofErr w:type="spellEnd"/>
      <w:r>
        <w:t xml:space="preserve">, common communication and dissemination activities, links with regulatory and policy activities, contribution to the impact monitoring, access to results and background, etc.) and define the rules for this cooperation (e.g. dispute settlement mechanisms, confidentiality arrangements, indemnification, </w:t>
      </w:r>
      <w:proofErr w:type="spellStart"/>
      <w:r>
        <w:t>etc</w:t>
      </w:r>
      <w:proofErr w:type="spellEnd"/>
      <w:r>
        <w:t>).</w:t>
      </w:r>
    </w:p>
    <w:p w14:paraId="4ECFE714" w14:textId="77777777" w:rsidR="0070228D" w:rsidRDefault="00852EE0">
      <w:pPr>
        <w:pStyle w:val="BodyText"/>
        <w:spacing w:before="201"/>
        <w:ind w:left="117" w:right="113"/>
      </w:pPr>
      <w:r>
        <w:t>The agreement should be signed by the coordinators in the name of their consortia (or by all the beneficiaries where imposed by the call conditions) of all JU funded actions</w:t>
      </w:r>
      <w:r>
        <w:rPr>
          <w:spacing w:val="40"/>
        </w:rPr>
        <w:t xml:space="preserve"> </w:t>
      </w:r>
      <w:r>
        <w:t>and in line with the accession modalities set out in the agreement, and thus create a partnership between all participants of closed and ongoing JU funded actions, including actions funded under the same or different calls.</w:t>
      </w:r>
    </w:p>
    <w:p w14:paraId="4ECFE715" w14:textId="77777777" w:rsidR="0070228D" w:rsidRDefault="00852EE0">
      <w:pPr>
        <w:pStyle w:val="BodyText"/>
        <w:spacing w:before="199"/>
        <w:ind w:left="117" w:right="117"/>
      </w:pPr>
      <w:r>
        <w:t>For EuroHPC and Chips JU grants, the beneficiaries must respect the following conditions when implementing actions with national contribution top-ups from Participating States:</w:t>
      </w:r>
    </w:p>
    <w:p w14:paraId="4ECFE716" w14:textId="77777777" w:rsidR="0070228D" w:rsidRDefault="00852EE0">
      <w:pPr>
        <w:pStyle w:val="ListParagraph"/>
        <w:numPr>
          <w:ilvl w:val="0"/>
          <w:numId w:val="4"/>
        </w:numPr>
        <w:tabs>
          <w:tab w:val="left" w:pos="837"/>
        </w:tabs>
        <w:spacing w:before="201"/>
        <w:ind w:left="837" w:hanging="360"/>
        <w:rPr>
          <w:sz w:val="24"/>
        </w:rPr>
      </w:pPr>
      <w:r>
        <w:rPr>
          <w:sz w:val="24"/>
        </w:rPr>
        <w:t>the</w:t>
      </w:r>
      <w:r>
        <w:rPr>
          <w:spacing w:val="-1"/>
          <w:sz w:val="24"/>
        </w:rPr>
        <w:t xml:space="preserve"> </w:t>
      </w:r>
      <w:r>
        <w:rPr>
          <w:sz w:val="24"/>
        </w:rPr>
        <w:t>beneficiaries</w:t>
      </w:r>
      <w:r>
        <w:rPr>
          <w:spacing w:val="-2"/>
          <w:sz w:val="24"/>
        </w:rPr>
        <w:t xml:space="preserve"> </w:t>
      </w:r>
      <w:r>
        <w:rPr>
          <w:sz w:val="24"/>
        </w:rPr>
        <w:t>must</w:t>
      </w:r>
      <w:r>
        <w:rPr>
          <w:spacing w:val="-1"/>
          <w:sz w:val="24"/>
        </w:rPr>
        <w:t xml:space="preserve"> </w:t>
      </w:r>
      <w:r>
        <w:rPr>
          <w:sz w:val="24"/>
        </w:rPr>
        <w:t>ensure</w:t>
      </w:r>
      <w:r>
        <w:rPr>
          <w:spacing w:val="-1"/>
          <w:sz w:val="24"/>
        </w:rPr>
        <w:t xml:space="preserve"> </w:t>
      </w:r>
      <w:r>
        <w:rPr>
          <w:sz w:val="24"/>
        </w:rPr>
        <w:t>visibility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national</w:t>
      </w:r>
      <w:r>
        <w:rPr>
          <w:spacing w:val="-1"/>
          <w:sz w:val="24"/>
        </w:rPr>
        <w:t xml:space="preserve"> </w:t>
      </w:r>
      <w:r>
        <w:rPr>
          <w:sz w:val="24"/>
        </w:rPr>
        <w:t>contributions</w:t>
      </w:r>
      <w:r>
        <w:rPr>
          <w:spacing w:val="-1"/>
          <w:sz w:val="24"/>
        </w:rPr>
        <w:t xml:space="preserve"> </w:t>
      </w:r>
      <w:r>
        <w:rPr>
          <w:sz w:val="24"/>
        </w:rPr>
        <w:t xml:space="preserve">(see </w:t>
      </w:r>
      <w:r>
        <w:rPr>
          <w:spacing w:val="-2"/>
          <w:sz w:val="24"/>
        </w:rPr>
        <w:t>below)</w:t>
      </w:r>
    </w:p>
    <w:p w14:paraId="4ECFE717" w14:textId="77777777" w:rsidR="0070228D" w:rsidRDefault="00852EE0">
      <w:pPr>
        <w:pStyle w:val="ListParagraph"/>
        <w:numPr>
          <w:ilvl w:val="0"/>
          <w:numId w:val="4"/>
        </w:numPr>
        <w:tabs>
          <w:tab w:val="left" w:pos="837"/>
        </w:tabs>
        <w:spacing w:before="199"/>
        <w:ind w:left="837" w:right="118" w:hanging="360"/>
        <w:jc w:val="both"/>
        <w:rPr>
          <w:sz w:val="24"/>
        </w:rPr>
      </w:pPr>
      <w:r>
        <w:rPr>
          <w:sz w:val="24"/>
        </w:rPr>
        <w:t>the payment deadlines for prefinancing, interim or final payments are automatically suspended if a national funding authority is late with its payments to the Joint Undertaking for the national contribution top-up</w:t>
      </w:r>
    </w:p>
    <w:p w14:paraId="4ECFE718" w14:textId="77777777" w:rsidR="0070228D" w:rsidRDefault="00852EE0">
      <w:pPr>
        <w:pStyle w:val="ListParagraph"/>
        <w:numPr>
          <w:ilvl w:val="0"/>
          <w:numId w:val="4"/>
        </w:numPr>
        <w:tabs>
          <w:tab w:val="left" w:pos="837"/>
        </w:tabs>
        <w:ind w:left="837" w:right="114" w:hanging="360"/>
        <w:jc w:val="both"/>
        <w:rPr>
          <w:sz w:val="24"/>
        </w:rPr>
      </w:pPr>
      <w:r>
        <w:rPr>
          <w:sz w:val="24"/>
        </w:rPr>
        <w:t>the European Anti-Fraud Office (OLAF), European Public Prosecutor’s Office (EPPO), European Court of Auditors (ECA), the National Court of Auditors and other national authorities can exercise their control rights on the project implementation and costs declared, including for the national contribution top-up.</w:t>
      </w:r>
    </w:p>
    <w:p w14:paraId="4ECFE73B" w14:textId="2D2C46FC" w:rsidR="0070228D" w:rsidRPr="00A1772F" w:rsidRDefault="00852EE0" w:rsidP="0071532C">
      <w:pPr>
        <w:pStyle w:val="BodyText"/>
        <w:spacing w:before="199"/>
        <w:ind w:left="106" w:right="113"/>
        <w:rPr>
          <w:color w:val="585858"/>
        </w:rPr>
      </w:pPr>
      <w:r>
        <w:t>Moreover, where the call conditions impose wholesale access obligations, the beneficiaries must</w:t>
      </w:r>
      <w:r>
        <w:rPr>
          <w:spacing w:val="-2"/>
        </w:rPr>
        <w:t xml:space="preserve"> </w:t>
      </w:r>
      <w:r>
        <w:t>provide</w:t>
      </w:r>
      <w:r>
        <w:rPr>
          <w:spacing w:val="-2"/>
        </w:rPr>
        <w:t xml:space="preserve"> </w:t>
      </w:r>
      <w:r>
        <w:t>wholesale</w:t>
      </w:r>
      <w:r>
        <w:rPr>
          <w:spacing w:val="-3"/>
        </w:rPr>
        <w:t xml:space="preserve"> </w:t>
      </w:r>
      <w:r>
        <w:t>access</w:t>
      </w:r>
      <w:r>
        <w:rPr>
          <w:spacing w:val="-3"/>
        </w:rPr>
        <w:t xml:space="preserve"> </w:t>
      </w:r>
      <w:r>
        <w:t>to</w:t>
      </w:r>
      <w:r>
        <w:rPr>
          <w:spacing w:val="-3"/>
        </w:rPr>
        <w:t xml:space="preserve"> </w:t>
      </w:r>
      <w:r>
        <w:t>the</w:t>
      </w:r>
      <w:r>
        <w:rPr>
          <w:spacing w:val="-3"/>
        </w:rPr>
        <w:t xml:space="preserve"> </w:t>
      </w:r>
      <w:r>
        <w:t>digital</w:t>
      </w:r>
      <w:r>
        <w:rPr>
          <w:spacing w:val="-3"/>
        </w:rPr>
        <w:t xml:space="preserve"> </w:t>
      </w:r>
      <w:r>
        <w:t>infrastructure</w:t>
      </w:r>
      <w:r>
        <w:rPr>
          <w:spacing w:val="-3"/>
        </w:rPr>
        <w:t xml:space="preserve"> </w:t>
      </w:r>
      <w:r>
        <w:t>funded</w:t>
      </w:r>
      <w:r>
        <w:rPr>
          <w:spacing w:val="-3"/>
        </w:rPr>
        <w:t xml:space="preserve"> </w:t>
      </w:r>
      <w:r>
        <w:t>by</w:t>
      </w:r>
      <w:r>
        <w:rPr>
          <w:spacing w:val="-3"/>
        </w:rPr>
        <w:t xml:space="preserve"> </w:t>
      </w:r>
      <w:r>
        <w:t>the</w:t>
      </w:r>
      <w:r>
        <w:rPr>
          <w:spacing w:val="-3"/>
        </w:rPr>
        <w:t xml:space="preserve"> </w:t>
      </w:r>
      <w:r>
        <w:t>action, under</w:t>
      </w:r>
      <w:r>
        <w:rPr>
          <w:spacing w:val="-3"/>
        </w:rPr>
        <w:t xml:space="preserve"> </w:t>
      </w:r>
      <w:r>
        <w:t>fair</w:t>
      </w:r>
      <w:r>
        <w:rPr>
          <w:spacing w:val="-3"/>
        </w:rPr>
        <w:t xml:space="preserve"> </w:t>
      </w:r>
      <w:r>
        <w:t xml:space="preserve">and reasonable conditions, in a non-discriminatory manner and in accordance with the call </w:t>
      </w:r>
      <w:r>
        <w:rPr>
          <w:spacing w:val="-2"/>
        </w:rPr>
        <w:t>conditions</w:t>
      </w:r>
      <w:r w:rsidR="008E5FCD">
        <w:rPr>
          <w:spacing w:val="-2"/>
        </w:rPr>
        <w:t>.</w:t>
      </w:r>
    </w:p>
    <w:sectPr w:rsidR="0070228D" w:rsidRPr="00A1772F">
      <w:pgSz w:w="11910" w:h="16840"/>
      <w:pgMar w:top="1700" w:right="1300" w:bottom="1640" w:left="1300" w:header="717" w:footer="13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B415" w14:textId="77777777" w:rsidR="00D03475" w:rsidRDefault="00D03475">
      <w:r>
        <w:separator/>
      </w:r>
    </w:p>
  </w:endnote>
  <w:endnote w:type="continuationSeparator" w:id="0">
    <w:p w14:paraId="3F4F28CB" w14:textId="77777777" w:rsidR="00D03475" w:rsidRDefault="00D0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5"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485406720" behindDoc="1" locked="0" layoutInCell="1" allowOverlap="1" wp14:anchorId="4ECFE7C6" wp14:editId="4ECFE7C7">
              <wp:simplePos x="0" y="0"/>
              <wp:positionH relativeFrom="page">
                <wp:posOffset>6470141</wp:posOffset>
              </wp:positionH>
              <wp:positionV relativeFrom="page">
                <wp:posOffset>9632525</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ECFE7F2" w14:textId="77777777" w:rsidR="0070228D" w:rsidRDefault="00852EE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4ECFE7C6" id="_x0000_t202" coordsize="21600,21600" o:spt="202" path="m,l,21600r21600,l21600,xe">
              <v:stroke joinstyle="miter"/>
              <v:path gradientshapeok="t" o:connecttype="rect"/>
            </v:shapetype>
            <v:shape id="Textbox 7" o:spid="_x0000_s1028" type="#_x0000_t202" style="position:absolute;margin-left:509.45pt;margin-top:758.45pt;width:19pt;height:15.3pt;z-index:-179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" filled="f" stroked="f">
              <v:textbox inset="0,0,0,0">
                <w:txbxContent>
                  <w:p w14:paraId="4ECFE7F2" w14:textId="77777777" w:rsidR="0070228D" w:rsidRDefault="00852EE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7"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485407232" behindDoc="1" locked="0" layoutInCell="1" allowOverlap="1" wp14:anchorId="4ECFE7C8" wp14:editId="4ECFE7C9">
              <wp:simplePos x="0" y="0"/>
              <wp:positionH relativeFrom="page">
                <wp:posOffset>6469126</wp:posOffset>
              </wp:positionH>
              <wp:positionV relativeFrom="page">
                <wp:posOffset>6500706</wp:posOffset>
              </wp:positionV>
              <wp:extent cx="24130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ECFE7F3" w14:textId="77777777" w:rsidR="0070228D" w:rsidRDefault="00852EE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wps:txbx>
                    <wps:bodyPr wrap="square" lIns="0" tIns="0" rIns="0" bIns="0" rtlCol="0">
                      <a:noAutofit/>
                    </wps:bodyPr>
                  </wps:wsp>
                </a:graphicData>
              </a:graphic>
            </wp:anchor>
          </w:drawing>
        </mc:Choice>
        <mc:Fallback>
          <w:pict>
            <v:shapetype w14:anchorId="4ECFE7C8" id="_x0000_t202" coordsize="21600,21600" o:spt="202" path="m,l,21600r21600,l21600,xe">
              <v:stroke joinstyle="miter"/>
              <v:path gradientshapeok="t" o:connecttype="rect"/>
            </v:shapetype>
            <v:shape id="Textbox 42" o:spid="_x0000_s1029" type="#_x0000_t202" style="position:absolute;margin-left:509.4pt;margin-top:511.85pt;width:19pt;height:15.3pt;z-index:-1790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" filled="f" stroked="f">
              <v:textbox inset="0,0,0,0">
                <w:txbxContent>
                  <w:p w14:paraId="4ECFE7F3" w14:textId="77777777" w:rsidR="0070228D" w:rsidRDefault="00852EE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9"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485408768" behindDoc="1" locked="0" layoutInCell="1" allowOverlap="1" wp14:anchorId="4ECFE7CE" wp14:editId="4ECFE7CF">
              <wp:simplePos x="0" y="0"/>
              <wp:positionH relativeFrom="page">
                <wp:posOffset>6469379</wp:posOffset>
              </wp:positionH>
              <wp:positionV relativeFrom="page">
                <wp:posOffset>9632525</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ECFE7F6" w14:textId="77777777" w:rsidR="0070228D" w:rsidRDefault="00852EE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wps:txbx>
                    <wps:bodyPr wrap="square" lIns="0" tIns="0" rIns="0" bIns="0" rtlCol="0">
                      <a:noAutofit/>
                    </wps:bodyPr>
                  </wps:wsp>
                </a:graphicData>
              </a:graphic>
            </wp:anchor>
          </w:drawing>
        </mc:Choice>
        <mc:Fallback>
          <w:pict>
            <v:shapetype w14:anchorId="4ECFE7CE" id="_x0000_t202" coordsize="21600,21600" o:spt="202" path="m,l,21600r21600,l21600,xe">
              <v:stroke joinstyle="miter"/>
              <v:path gradientshapeok="t" o:connecttype="rect"/>
            </v:shapetype>
            <v:shape id="Textbox 46" o:spid="_x0000_s1032" type="#_x0000_t202" style="position:absolute;margin-left:509.4pt;margin-top:758.45pt;width:19pt;height:15.3pt;z-index:-1790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" filled="f" stroked="f">
              <v:textbox inset="0,0,0,0">
                <w:txbxContent>
                  <w:p w14:paraId="4ECFE7F6" w14:textId="77777777" w:rsidR="0070228D" w:rsidRDefault="00852EE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D" w14:textId="0F62763F" w:rsidR="0070228D" w:rsidRPr="00FA0065" w:rsidRDefault="0070228D" w:rsidP="00FA00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F"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485415424" behindDoc="1" locked="0" layoutInCell="1" allowOverlap="1" wp14:anchorId="4ECFE7E8" wp14:editId="4ECFE7E9">
              <wp:simplePos x="0" y="0"/>
              <wp:positionH relativeFrom="page">
                <wp:posOffset>9386569</wp:posOffset>
              </wp:positionH>
              <wp:positionV relativeFrom="page">
                <wp:posOffset>6500706</wp:posOffset>
              </wp:positionV>
              <wp:extent cx="17780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ECFE801" w14:textId="77777777" w:rsidR="0070228D" w:rsidRDefault="00852EE0">
                          <w:pPr>
                            <w:pStyle w:val="BodyText"/>
                            <w:spacing w:before="10"/>
                            <w:ind w:left="20"/>
                            <w:jc w:val="left"/>
                          </w:pPr>
                          <w:r>
                            <w:rPr>
                              <w:spacing w:val="-5"/>
                            </w:rPr>
                            <w:t>95</w:t>
                          </w:r>
                        </w:p>
                      </w:txbxContent>
                    </wps:txbx>
                    <wps:bodyPr wrap="square" lIns="0" tIns="0" rIns="0" bIns="0" rtlCol="0">
                      <a:noAutofit/>
                    </wps:bodyPr>
                  </wps:wsp>
                </a:graphicData>
              </a:graphic>
            </wp:anchor>
          </w:drawing>
        </mc:Choice>
        <mc:Fallback>
          <w:pict>
            <v:shapetype w14:anchorId="4ECFE7E8" id="_x0000_t202" coordsize="21600,21600" o:spt="202" path="m,l,21600r21600,l21600,xe">
              <v:stroke joinstyle="miter"/>
              <v:path gradientshapeok="t" o:connecttype="rect"/>
            </v:shapetype>
            <v:shape id="Textbox 59" o:spid="_x0000_s1035" type="#_x0000_t202" style="position:absolute;margin-left:739.1pt;margin-top:511.85pt;width:14pt;height:15.3pt;z-index:-1790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" filled="f" stroked="f">
              <v:textbox inset="0,0,0,0">
                <w:txbxContent>
                  <w:p w14:paraId="4ECFE801" w14:textId="77777777" w:rsidR="0070228D" w:rsidRDefault="00852EE0">
                    <w:pPr>
                      <w:pStyle w:val="BodyText"/>
                      <w:spacing w:before="10"/>
                      <w:ind w:left="20"/>
                      <w:jc w:val="left"/>
                    </w:pPr>
                    <w:r>
                      <w:rPr>
                        <w:spacing w:val="-5"/>
                      </w:rPr>
                      <w:t>95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C1"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251702272" behindDoc="1" locked="0" layoutInCell="1" allowOverlap="1" wp14:anchorId="4ECFE7EE" wp14:editId="4ECFE7EF">
              <wp:simplePos x="0" y="0"/>
              <wp:positionH relativeFrom="page">
                <wp:posOffset>6394703</wp:posOffset>
              </wp:positionH>
              <wp:positionV relativeFrom="page">
                <wp:posOffset>9632525</wp:posOffset>
              </wp:positionV>
              <wp:extent cx="317500"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4ECFE804" w14:textId="77777777" w:rsidR="0070228D" w:rsidRDefault="00852EE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119</w:t>
                          </w:r>
                          <w:r>
                            <w:rPr>
                              <w:spacing w:val="-5"/>
                            </w:rPr>
                            <w:fldChar w:fldCharType="end"/>
                          </w:r>
                        </w:p>
                      </w:txbxContent>
                    </wps:txbx>
                    <wps:bodyPr wrap="square" lIns="0" tIns="0" rIns="0" bIns="0" rtlCol="0">
                      <a:noAutofit/>
                    </wps:bodyPr>
                  </wps:wsp>
                </a:graphicData>
              </a:graphic>
            </wp:anchor>
          </w:drawing>
        </mc:Choice>
        <mc:Fallback>
          <w:pict>
            <v:shapetype w14:anchorId="4ECFE7EE" id="_x0000_t202" coordsize="21600,21600" o:spt="202" path="m,l,21600r21600,l21600,xe">
              <v:stroke joinstyle="miter"/>
              <v:path gradientshapeok="t" o:connecttype="rect"/>
            </v:shapetype>
            <v:shape id="Textbox 63" o:spid="_x0000_s1038" type="#_x0000_t202" style="position:absolute;margin-left:503.5pt;margin-top:758.45pt;width:25pt;height:15.3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" filled="f" stroked="f">
              <v:textbox inset="0,0,0,0">
                <w:txbxContent>
                  <w:p w14:paraId="4ECFE804" w14:textId="77777777" w:rsidR="0070228D" w:rsidRDefault="00852EE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628C" w14:textId="77777777" w:rsidR="00D03475" w:rsidRDefault="00D03475">
      <w:r>
        <w:separator/>
      </w:r>
    </w:p>
  </w:footnote>
  <w:footnote w:type="continuationSeparator" w:id="0">
    <w:p w14:paraId="2F69B379" w14:textId="77777777" w:rsidR="00D03475" w:rsidRDefault="00D03475">
      <w:r>
        <w:continuationSeparator/>
      </w:r>
    </w:p>
  </w:footnote>
  <w:footnote w:id="1">
    <w:p w14:paraId="1BEB227E" w14:textId="205618A8" w:rsidR="002971D8" w:rsidRPr="002971D8" w:rsidRDefault="002971D8">
      <w:pPr>
        <w:pStyle w:val="FootnoteText"/>
        <w:rPr>
          <w:lang w:val="en-GB"/>
        </w:rPr>
      </w:pPr>
      <w:r>
        <w:rPr>
          <w:rStyle w:val="FootnoteReference"/>
        </w:rPr>
        <w:footnoteRef/>
      </w:r>
      <w:r>
        <w:t xml:space="preserve"> Template</w:t>
      </w:r>
      <w:r>
        <w:rPr>
          <w:spacing w:val="-3"/>
        </w:rPr>
        <w:t xml:space="preserve"> </w:t>
      </w:r>
      <w:r>
        <w:t>published</w:t>
      </w:r>
      <w:r>
        <w:rPr>
          <w:spacing w:val="-2"/>
        </w:rPr>
        <w:t xml:space="preserve"> </w:t>
      </w:r>
      <w:r>
        <w:t>on</w:t>
      </w:r>
      <w:r>
        <w:rPr>
          <w:spacing w:val="-1"/>
        </w:rPr>
        <w:t xml:space="preserve"> </w:t>
      </w:r>
      <w:hyperlink r:id="rId1">
        <w:r>
          <w:rPr>
            <w:color w:val="0087CC"/>
            <w:u w:val="single" w:color="0087CC"/>
          </w:rPr>
          <w:t>Portal</w:t>
        </w:r>
        <w:r>
          <w:rPr>
            <w:color w:val="0087CC"/>
            <w:spacing w:val="-4"/>
            <w:u w:val="single" w:color="0087CC"/>
          </w:rPr>
          <w:t xml:space="preserve"> </w:t>
        </w:r>
        <w:r>
          <w:rPr>
            <w:color w:val="0087CC"/>
            <w:u w:val="single" w:color="0087CC"/>
          </w:rPr>
          <w:t>Reference</w:t>
        </w:r>
        <w:r>
          <w:rPr>
            <w:color w:val="0087CC"/>
            <w:spacing w:val="-2"/>
            <w:u w:val="single" w:color="0087CC"/>
          </w:rPr>
          <w:t xml:space="preserve"> Documents</w:t>
        </w:r>
        <w:r>
          <w:rPr>
            <w:spacing w:val="-2"/>
          </w:rPr>
          <w:t>.</w:t>
        </w:r>
      </w:hyperlink>
    </w:p>
  </w:footnote>
  <w:footnote w:id="2">
    <w:p w14:paraId="6F27F1CA" w14:textId="68306B99" w:rsidR="00F8241E" w:rsidRPr="00F8241E" w:rsidRDefault="00F8241E">
      <w:pPr>
        <w:pStyle w:val="FootnoteText"/>
        <w:rPr>
          <w:lang w:val="en-GB"/>
        </w:rPr>
      </w:pPr>
      <w:r>
        <w:rPr>
          <w:rStyle w:val="FootnoteReference"/>
        </w:rPr>
        <w:footnoteRef/>
      </w:r>
      <w:r>
        <w:t xml:space="preserve"> Template</w:t>
      </w:r>
      <w:r>
        <w:rPr>
          <w:spacing w:val="-3"/>
        </w:rPr>
        <w:t xml:space="preserve"> </w:t>
      </w:r>
      <w:r>
        <w:t>published</w:t>
      </w:r>
      <w:r>
        <w:rPr>
          <w:spacing w:val="-2"/>
        </w:rPr>
        <w:t xml:space="preserve"> </w:t>
      </w:r>
      <w:r>
        <w:t>on</w:t>
      </w:r>
      <w:r>
        <w:rPr>
          <w:spacing w:val="-1"/>
        </w:rPr>
        <w:t xml:space="preserve"> </w:t>
      </w:r>
      <w:hyperlink r:id="rId2">
        <w:r>
          <w:rPr>
            <w:color w:val="0087CC"/>
            <w:u w:val="single" w:color="0087CC"/>
          </w:rPr>
          <w:t>Portal</w:t>
        </w:r>
        <w:r>
          <w:rPr>
            <w:color w:val="0087CC"/>
            <w:spacing w:val="-4"/>
            <w:u w:val="single" w:color="0087CC"/>
          </w:rPr>
          <w:t xml:space="preserve"> </w:t>
        </w:r>
        <w:r>
          <w:rPr>
            <w:color w:val="0087CC"/>
            <w:u w:val="single" w:color="0087CC"/>
          </w:rPr>
          <w:t>Reference</w:t>
        </w:r>
        <w:r>
          <w:rPr>
            <w:color w:val="0087CC"/>
            <w:spacing w:val="-2"/>
            <w:u w:val="single" w:color="0087CC"/>
          </w:rPr>
          <w:t xml:space="preserve"> Documents</w:t>
        </w:r>
        <w:r>
          <w:rPr>
            <w:spacing w:val="-2"/>
          </w:rPr>
          <w:t>.</w:t>
        </w:r>
      </w:hyperlink>
    </w:p>
  </w:footnote>
  <w:footnote w:id="3">
    <w:p w14:paraId="006DE5C4" w14:textId="27AD7678" w:rsidR="00F8241E" w:rsidRPr="00F8241E" w:rsidRDefault="00F8241E">
      <w:pPr>
        <w:pStyle w:val="FootnoteText"/>
        <w:rPr>
          <w:lang w:val="en-GB"/>
        </w:rPr>
      </w:pPr>
      <w:r>
        <w:rPr>
          <w:rStyle w:val="FootnoteReference"/>
        </w:rPr>
        <w:footnoteRef/>
      </w:r>
      <w:r>
        <w:t xml:space="preserve"> Template</w:t>
      </w:r>
      <w:r>
        <w:rPr>
          <w:spacing w:val="-3"/>
        </w:rPr>
        <w:t xml:space="preserve"> </w:t>
      </w:r>
      <w:r>
        <w:t>published</w:t>
      </w:r>
      <w:r>
        <w:rPr>
          <w:spacing w:val="-1"/>
        </w:rPr>
        <w:t xml:space="preserve"> </w:t>
      </w:r>
      <w:r>
        <w:t>on</w:t>
      </w:r>
      <w:r>
        <w:rPr>
          <w:spacing w:val="-2"/>
        </w:rPr>
        <w:t xml:space="preserve"> </w:t>
      </w:r>
      <w:hyperlink r:id="rId3">
        <w:r>
          <w:rPr>
            <w:color w:val="0087CC"/>
            <w:u w:val="single" w:color="0087CC"/>
          </w:rPr>
          <w:t>Portal</w:t>
        </w:r>
        <w:r>
          <w:rPr>
            <w:color w:val="0087CC"/>
            <w:spacing w:val="-3"/>
            <w:u w:val="single" w:color="0087CC"/>
          </w:rPr>
          <w:t xml:space="preserve"> </w:t>
        </w:r>
        <w:r>
          <w:rPr>
            <w:color w:val="0087CC"/>
            <w:u w:val="single" w:color="0087CC"/>
          </w:rPr>
          <w:t>Reference</w:t>
        </w:r>
        <w:r>
          <w:rPr>
            <w:color w:val="0087CC"/>
            <w:spacing w:val="-2"/>
            <w:u w:val="single" w:color="0087CC"/>
          </w:rPr>
          <w:t xml:space="preserve"> Documents</w:t>
        </w:r>
        <w:r>
          <w:rPr>
            <w:spacing w:val="-2"/>
          </w:rPr>
          <w:t>.</w:t>
        </w:r>
      </w:hyperlink>
    </w:p>
  </w:footnote>
  <w:footnote w:id="4">
    <w:p w14:paraId="60E4E75E" w14:textId="77777777" w:rsidR="00F8241E" w:rsidRDefault="00F8241E" w:rsidP="00F8241E">
      <w:pPr>
        <w:spacing w:before="1"/>
        <w:ind w:left="698" w:right="415" w:hanging="361"/>
        <w:jc w:val="both"/>
        <w:rPr>
          <w:sz w:val="20"/>
        </w:rPr>
      </w:pPr>
      <w:r>
        <w:rPr>
          <w:rStyle w:val="FootnoteReference"/>
        </w:rPr>
        <w:footnoteRef/>
      </w:r>
      <w:r>
        <w:t xml:space="preserve"> </w:t>
      </w:r>
      <w:r>
        <w:rPr>
          <w:sz w:val="20"/>
        </w:rPr>
        <w:t>For the definition, see Article 187 Regulation (EU, Euratom) 2018/1046 of the European Parliament and of the Council of 18 July 2018 on the financial rules applicable to the general budget of the Union, amending Regulations (EU) No 1296/2013, (EU) No 1301/2013, (EU) No 1303/2013, (EU) No 1304/2013, (EU) No 1309/2013, (EU)</w:t>
      </w:r>
      <w:r>
        <w:rPr>
          <w:spacing w:val="2"/>
          <w:sz w:val="20"/>
        </w:rPr>
        <w:t xml:space="preserve"> </w:t>
      </w:r>
      <w:r>
        <w:rPr>
          <w:sz w:val="20"/>
        </w:rPr>
        <w:t>No 1316/2013,</w:t>
      </w:r>
      <w:r>
        <w:rPr>
          <w:spacing w:val="1"/>
          <w:sz w:val="20"/>
        </w:rPr>
        <w:t xml:space="preserve"> </w:t>
      </w:r>
      <w:r>
        <w:rPr>
          <w:sz w:val="20"/>
        </w:rPr>
        <w:t>(EU) No</w:t>
      </w:r>
      <w:r>
        <w:rPr>
          <w:spacing w:val="1"/>
          <w:sz w:val="20"/>
        </w:rPr>
        <w:t xml:space="preserve"> </w:t>
      </w:r>
      <w:r>
        <w:rPr>
          <w:sz w:val="20"/>
        </w:rPr>
        <w:t>223/2014,</w:t>
      </w:r>
      <w:r>
        <w:rPr>
          <w:spacing w:val="1"/>
          <w:sz w:val="20"/>
        </w:rPr>
        <w:t xml:space="preserve"> </w:t>
      </w:r>
      <w:r>
        <w:rPr>
          <w:sz w:val="20"/>
        </w:rPr>
        <w:t>(EU)</w:t>
      </w:r>
      <w:r>
        <w:rPr>
          <w:spacing w:val="2"/>
          <w:sz w:val="20"/>
        </w:rPr>
        <w:t xml:space="preserve"> </w:t>
      </w:r>
      <w:r>
        <w:rPr>
          <w:sz w:val="20"/>
        </w:rPr>
        <w:t>No</w:t>
      </w:r>
      <w:r>
        <w:rPr>
          <w:spacing w:val="1"/>
          <w:sz w:val="20"/>
        </w:rPr>
        <w:t xml:space="preserve"> </w:t>
      </w:r>
      <w:r>
        <w:rPr>
          <w:sz w:val="20"/>
        </w:rPr>
        <w:t>283/2014, and</w:t>
      </w:r>
      <w:r>
        <w:rPr>
          <w:spacing w:val="1"/>
          <w:sz w:val="20"/>
        </w:rPr>
        <w:t xml:space="preserve"> </w:t>
      </w:r>
      <w:r>
        <w:rPr>
          <w:sz w:val="20"/>
        </w:rPr>
        <w:t>Decision</w:t>
      </w:r>
      <w:r>
        <w:rPr>
          <w:spacing w:val="1"/>
          <w:sz w:val="20"/>
        </w:rPr>
        <w:t xml:space="preserve"> </w:t>
      </w:r>
      <w:r>
        <w:rPr>
          <w:sz w:val="20"/>
        </w:rPr>
        <w:t>No</w:t>
      </w:r>
      <w:r>
        <w:rPr>
          <w:spacing w:val="1"/>
          <w:sz w:val="20"/>
        </w:rPr>
        <w:t xml:space="preserve"> </w:t>
      </w:r>
      <w:r>
        <w:rPr>
          <w:sz w:val="20"/>
        </w:rPr>
        <w:t>541/2014/EU</w:t>
      </w:r>
      <w:r>
        <w:rPr>
          <w:spacing w:val="1"/>
          <w:sz w:val="20"/>
        </w:rPr>
        <w:t xml:space="preserve"> </w:t>
      </w:r>
      <w:r>
        <w:rPr>
          <w:spacing w:val="-5"/>
          <w:sz w:val="20"/>
        </w:rPr>
        <w:t>and</w:t>
      </w:r>
    </w:p>
    <w:p w14:paraId="488CE7BA" w14:textId="77777777" w:rsidR="00F8241E" w:rsidRDefault="00F8241E" w:rsidP="00F8241E">
      <w:pPr>
        <w:ind w:left="698" w:right="413"/>
        <w:jc w:val="both"/>
        <w:rPr>
          <w:sz w:val="20"/>
        </w:rPr>
      </w:pPr>
      <w:r>
        <w:rPr>
          <w:sz w:val="20"/>
        </w:rPr>
        <w:t>repealing Regulation (EU, Euratom) No 966/2012 (‘EU Financial Regulation’) (OJ L 193, 30.7.2018, p. 1): “</w:t>
      </w:r>
      <w:r>
        <w:rPr>
          <w:b/>
          <w:sz w:val="20"/>
        </w:rPr>
        <w:t xml:space="preserve">affiliated entities </w:t>
      </w:r>
      <w:r>
        <w:rPr>
          <w:sz w:val="20"/>
        </w:rPr>
        <w:t>[are]:</w:t>
      </w:r>
    </w:p>
    <w:p w14:paraId="60A29798" w14:textId="77777777" w:rsidR="00F8241E" w:rsidRDefault="00F8241E" w:rsidP="00F8241E">
      <w:pPr>
        <w:pStyle w:val="ListParagraph"/>
        <w:numPr>
          <w:ilvl w:val="0"/>
          <w:numId w:val="67"/>
        </w:numPr>
        <w:tabs>
          <w:tab w:val="left" w:pos="1046"/>
          <w:tab w:val="left" w:pos="1048"/>
        </w:tabs>
        <w:spacing w:before="0"/>
        <w:ind w:right="419"/>
        <w:jc w:val="both"/>
        <w:rPr>
          <w:sz w:val="20"/>
        </w:rPr>
      </w:pPr>
      <w:r>
        <w:rPr>
          <w:sz w:val="20"/>
        </w:rPr>
        <w:t>entities that form a sole beneficiary [(i.e. where an entity is formed of several entities that satisfy the criteria for being awarded a grant, including where the entity is specifically established for the purpose of implementing an action to be financed by a grant)];</w:t>
      </w:r>
    </w:p>
    <w:p w14:paraId="589E97EE" w14:textId="77777777" w:rsidR="00F8241E" w:rsidRDefault="00F8241E" w:rsidP="00F8241E">
      <w:pPr>
        <w:pStyle w:val="ListParagraph"/>
        <w:numPr>
          <w:ilvl w:val="0"/>
          <w:numId w:val="67"/>
        </w:numPr>
        <w:tabs>
          <w:tab w:val="left" w:pos="1046"/>
          <w:tab w:val="left" w:pos="1048"/>
        </w:tabs>
        <w:spacing w:before="0"/>
        <w:ind w:right="419"/>
        <w:jc w:val="both"/>
        <w:rPr>
          <w:sz w:val="20"/>
        </w:rPr>
      </w:pPr>
      <w:r>
        <w:rPr>
          <w:sz w:val="20"/>
        </w:rPr>
        <w:t>entities that satisfy the eligibility criteria and that do not fall within one of the situations referred to in Article 136(1) and 141(1)</w:t>
      </w:r>
      <w:r>
        <w:rPr>
          <w:spacing w:val="40"/>
          <w:sz w:val="20"/>
        </w:rPr>
        <w:t xml:space="preserve"> </w:t>
      </w:r>
      <w:r>
        <w:rPr>
          <w:sz w:val="20"/>
        </w:rPr>
        <w:t>and that have a link with the beneficiary, in particular a legal or capital link, which is neither limited to the action</w:t>
      </w:r>
      <w:r>
        <w:rPr>
          <w:spacing w:val="40"/>
          <w:sz w:val="20"/>
        </w:rPr>
        <w:t xml:space="preserve"> </w:t>
      </w:r>
      <w:r>
        <w:rPr>
          <w:sz w:val="20"/>
        </w:rPr>
        <w:t>nor established for the sole purpose of its implementation”.</w:t>
      </w:r>
    </w:p>
    <w:p w14:paraId="03279185" w14:textId="57376D03" w:rsidR="00F8241E" w:rsidRPr="00F8241E" w:rsidRDefault="00F8241E">
      <w:pPr>
        <w:pStyle w:val="FootnoteText"/>
      </w:pPr>
    </w:p>
  </w:footnote>
  <w:footnote w:id="5">
    <w:p w14:paraId="2E94166F" w14:textId="1CB2B391" w:rsidR="003A2BE3" w:rsidRPr="003A2BE3" w:rsidRDefault="003A2BE3">
      <w:pPr>
        <w:pStyle w:val="FootnoteText"/>
        <w:rPr>
          <w:lang w:val="en-GB"/>
        </w:rPr>
      </w:pPr>
      <w:r>
        <w:rPr>
          <w:rStyle w:val="FootnoteReference"/>
        </w:rPr>
        <w:footnoteRef/>
      </w:r>
      <w:r>
        <w:t xml:space="preserve"> Directive</w:t>
      </w:r>
      <w:r>
        <w:rPr>
          <w:spacing w:val="-1"/>
        </w:rPr>
        <w:t xml:space="preserve"> </w:t>
      </w:r>
      <w:r>
        <w:t>(EU) 2017/1371</w:t>
      </w:r>
      <w:r>
        <w:rPr>
          <w:spacing w:val="-1"/>
        </w:rPr>
        <w:t xml:space="preserve"> </w:t>
      </w:r>
      <w:r>
        <w:t>of</w:t>
      </w:r>
      <w:r>
        <w:rPr>
          <w:spacing w:val="-1"/>
        </w:rPr>
        <w:t xml:space="preserve"> </w:t>
      </w:r>
      <w:r>
        <w:t>the European</w:t>
      </w:r>
      <w:r>
        <w:rPr>
          <w:spacing w:val="-1"/>
        </w:rPr>
        <w:t xml:space="preserve"> </w:t>
      </w:r>
      <w:r>
        <w:t>Parliament and</w:t>
      </w:r>
      <w:r>
        <w:rPr>
          <w:spacing w:val="-1"/>
        </w:rPr>
        <w:t xml:space="preserve"> </w:t>
      </w:r>
      <w:r>
        <w:t>of the Council</w:t>
      </w:r>
      <w:r>
        <w:rPr>
          <w:spacing w:val="-2"/>
        </w:rPr>
        <w:t xml:space="preserve"> </w:t>
      </w:r>
      <w:r>
        <w:t>of 5 July 2017 on the</w:t>
      </w:r>
      <w:r>
        <w:rPr>
          <w:spacing w:val="-1"/>
        </w:rPr>
        <w:t xml:space="preserve"> </w:t>
      </w:r>
      <w:r>
        <w:t>fight against fraud to the Union’s financial interests by means of criminal law (OJ L 198, 28.7.2017, p. 29).</w:t>
      </w:r>
    </w:p>
  </w:footnote>
  <w:footnote w:id="6">
    <w:p w14:paraId="6E728163" w14:textId="1F04EF13" w:rsidR="003A2BE3" w:rsidRPr="003A2BE3" w:rsidRDefault="003A2BE3">
      <w:pPr>
        <w:pStyle w:val="FootnoteText"/>
        <w:rPr>
          <w:lang w:val="en-GB"/>
        </w:rPr>
      </w:pPr>
      <w:r>
        <w:rPr>
          <w:rStyle w:val="FootnoteReference"/>
        </w:rPr>
        <w:footnoteRef/>
      </w:r>
      <w:r>
        <w:t xml:space="preserve"> </w:t>
      </w:r>
      <w:r w:rsidRPr="003A2BE3">
        <w:t>OJ C 316, 27.11.1995, p. 48.</w:t>
      </w:r>
    </w:p>
  </w:footnote>
  <w:footnote w:id="7">
    <w:p w14:paraId="7ABB2287" w14:textId="62296519" w:rsidR="003A2BE3" w:rsidRPr="003A2BE3" w:rsidRDefault="003A2BE3">
      <w:pPr>
        <w:pStyle w:val="FootnoteText"/>
        <w:rPr>
          <w:lang w:val="en-GB"/>
        </w:rPr>
      </w:pPr>
      <w:r>
        <w:rPr>
          <w:rStyle w:val="FootnoteReference"/>
        </w:rPr>
        <w:footnoteRef/>
      </w:r>
      <w:r>
        <w:t xml:space="preserve"> Council Regulation (EC, Euratom) No 2988/95 of 18 December 1995 on the protection of the European Communities financial interests (OJ L 312, 23.12.1995, p. 1).</w:t>
      </w:r>
    </w:p>
  </w:footnote>
  <w:footnote w:id="8">
    <w:p w14:paraId="14C153B8" w14:textId="523074E5" w:rsidR="00897B88" w:rsidRPr="00897B88" w:rsidRDefault="00897B88">
      <w:pPr>
        <w:pStyle w:val="FootnoteText"/>
        <w:rPr>
          <w:lang w:val="en-GB"/>
        </w:rPr>
      </w:pPr>
      <w:r>
        <w:rPr>
          <w:rStyle w:val="FootnoteReference"/>
        </w:rPr>
        <w:footnoteRef/>
      </w:r>
      <w:r>
        <w:t xml:space="preserve"> </w:t>
      </w:r>
      <w:r w:rsidRPr="00897B88">
        <w:t>For the definition, see Article 180(2)(a) EU Financial Regulation 2018/1046: ‘action grant’ means an EU grant to finance “an action intended to help achieve a Union policy objective”.</w:t>
      </w:r>
    </w:p>
  </w:footnote>
  <w:footnote w:id="9">
    <w:p w14:paraId="53C27A89" w14:textId="7FF05045" w:rsidR="00897B88" w:rsidRPr="00897B88" w:rsidRDefault="00897B88">
      <w:pPr>
        <w:pStyle w:val="FootnoteText"/>
        <w:rPr>
          <w:lang w:val="en-GB"/>
        </w:rPr>
      </w:pPr>
      <w:r>
        <w:rPr>
          <w:rStyle w:val="FootnoteReference"/>
        </w:rPr>
        <w:footnoteRef/>
      </w:r>
      <w:r>
        <w:t xml:space="preserve"> For the definition, see Article 180(2)(a) EU Financial Regulation 2018/1046: ‘</w:t>
      </w:r>
      <w:r>
        <w:rPr>
          <w:b/>
        </w:rPr>
        <w:t>action grant</w:t>
      </w:r>
      <w:r>
        <w:t>’ means an EU grant to finance “an action intended to help achieve a Union policy objective”.</w:t>
      </w:r>
    </w:p>
  </w:footnote>
  <w:footnote w:id="10">
    <w:p w14:paraId="0D4EA7A1" w14:textId="549A640D" w:rsidR="005C1F68" w:rsidRDefault="005C1F68">
      <w:pPr>
        <w:pStyle w:val="FootnoteText"/>
      </w:pPr>
      <w:r>
        <w:rPr>
          <w:rStyle w:val="FootnoteReference"/>
        </w:rPr>
        <w:footnoteRef/>
      </w:r>
      <w:r>
        <w:t xml:space="preserve"> For</w:t>
      </w:r>
      <w:r>
        <w:rPr>
          <w:spacing w:val="40"/>
        </w:rPr>
        <w:t xml:space="preserve"> </w:t>
      </w:r>
      <w:r>
        <w:t>the</w:t>
      </w:r>
      <w:r>
        <w:rPr>
          <w:spacing w:val="40"/>
        </w:rPr>
        <w:t xml:space="preserve"> </w:t>
      </w:r>
      <w:r>
        <w:t>definition,</w:t>
      </w:r>
      <w:r>
        <w:rPr>
          <w:spacing w:val="40"/>
        </w:rPr>
        <w:t xml:space="preserve"> </w:t>
      </w:r>
      <w:r>
        <w:t>see</w:t>
      </w:r>
      <w:r>
        <w:rPr>
          <w:spacing w:val="40"/>
        </w:rPr>
        <w:t xml:space="preserve"> </w:t>
      </w:r>
      <w:r>
        <w:t>Commission</w:t>
      </w:r>
      <w:r>
        <w:rPr>
          <w:spacing w:val="40"/>
        </w:rPr>
        <w:t xml:space="preserve"> </w:t>
      </w:r>
      <w:r>
        <w:t>Recommendation</w:t>
      </w:r>
      <w:r>
        <w:rPr>
          <w:spacing w:val="40"/>
        </w:rPr>
        <w:t xml:space="preserve"> </w:t>
      </w:r>
      <w:r>
        <w:t>2003/361/EC:</w:t>
      </w:r>
      <w:r>
        <w:rPr>
          <w:spacing w:val="40"/>
        </w:rPr>
        <w:t xml:space="preserve"> </w:t>
      </w:r>
      <w:r>
        <w:t>micro,</w:t>
      </w:r>
      <w:r>
        <w:rPr>
          <w:spacing w:val="40"/>
        </w:rPr>
        <w:t xml:space="preserve"> </w:t>
      </w:r>
      <w:r>
        <w:t>small</w:t>
      </w:r>
      <w:r>
        <w:rPr>
          <w:spacing w:val="40"/>
        </w:rPr>
        <w:t xml:space="preserve"> </w:t>
      </w:r>
      <w:r>
        <w:t>or</w:t>
      </w:r>
      <w:r>
        <w:rPr>
          <w:spacing w:val="40"/>
        </w:rPr>
        <w:t xml:space="preserve"> </w:t>
      </w:r>
      <w:r>
        <w:t>medium-sized enterprise (SME) are enterprises</w:t>
      </w:r>
    </w:p>
    <w:p w14:paraId="4A5034BE" w14:textId="77777777" w:rsidR="00DB3B8D" w:rsidRDefault="00DB3B8D" w:rsidP="00DB3B8D">
      <w:pPr>
        <w:pStyle w:val="ListParagraph"/>
        <w:numPr>
          <w:ilvl w:val="0"/>
          <w:numId w:val="62"/>
        </w:numPr>
        <w:tabs>
          <w:tab w:val="left" w:pos="1331"/>
        </w:tabs>
        <w:spacing w:before="1"/>
        <w:ind w:right="414"/>
        <w:jc w:val="both"/>
        <w:rPr>
          <w:sz w:val="20"/>
        </w:rPr>
      </w:pPr>
      <w:r>
        <w:rPr>
          <w:sz w:val="20"/>
        </w:rPr>
        <w:t>engaged in an economic activity, irrespective of their legal form (including, in particular, self- employed persons and family businesses engaged in craft or other activities, and partnerships or associations regularly engaged in an economic activity) and</w:t>
      </w:r>
    </w:p>
    <w:p w14:paraId="3640D0F3" w14:textId="1B43A643" w:rsidR="00DB3B8D" w:rsidRPr="005C1F68" w:rsidRDefault="00DB3B8D" w:rsidP="00DB3B8D">
      <w:pPr>
        <w:pStyle w:val="FootnoteText"/>
        <w:numPr>
          <w:ilvl w:val="0"/>
          <w:numId w:val="62"/>
        </w:numPr>
        <w:rPr>
          <w:lang w:val="en-GB"/>
        </w:rPr>
      </w:pPr>
      <w:r>
        <w:t>employing fewer than 250 persons (expressed in ‘annual working units’ as defined in Article 5 of</w:t>
      </w:r>
      <w:r>
        <w:rPr>
          <w:spacing w:val="40"/>
        </w:rPr>
        <w:t xml:space="preserve"> </w:t>
      </w:r>
      <w:r>
        <w:t>the Recommendation) and which have an annual turnover not exceeding EUR 50 million, and/or an annual balance sheet total not exceeding EUR 43 million.</w:t>
      </w:r>
    </w:p>
  </w:footnote>
  <w:footnote w:id="11">
    <w:p w14:paraId="09844AF0" w14:textId="52E5080C" w:rsidR="0030743B" w:rsidRPr="0030743B" w:rsidRDefault="0030743B">
      <w:pPr>
        <w:pStyle w:val="FootnoteText"/>
      </w:pPr>
      <w:r>
        <w:rPr>
          <w:rStyle w:val="FootnoteReference"/>
        </w:rPr>
        <w:footnoteRef/>
      </w:r>
      <w:r>
        <w:t xml:space="preserve"> For the definition, see Article 180(2)(b) EU Financial Regulation 2018/1046: ‘</w:t>
      </w:r>
      <w:r>
        <w:rPr>
          <w:b/>
        </w:rPr>
        <w:t>operating grant</w:t>
      </w:r>
      <w:r>
        <w:t>’ means an EU</w:t>
      </w:r>
      <w:r>
        <w:rPr>
          <w:spacing w:val="-1"/>
        </w:rPr>
        <w:t xml:space="preserve"> </w:t>
      </w:r>
      <w:r>
        <w:t>grant to finance “the</w:t>
      </w:r>
      <w:r>
        <w:rPr>
          <w:spacing w:val="-1"/>
        </w:rPr>
        <w:t xml:space="preserve"> </w:t>
      </w:r>
      <w:r>
        <w:t>functioning</w:t>
      </w:r>
      <w:r>
        <w:rPr>
          <w:spacing w:val="-1"/>
        </w:rPr>
        <w:t xml:space="preserve"> </w:t>
      </w:r>
      <w:r>
        <w:t>of a</w:t>
      </w:r>
      <w:r>
        <w:rPr>
          <w:spacing w:val="-1"/>
        </w:rPr>
        <w:t xml:space="preserve"> </w:t>
      </w:r>
      <w:r>
        <w:t>body which</w:t>
      </w:r>
      <w:r>
        <w:rPr>
          <w:spacing w:val="-1"/>
        </w:rPr>
        <w:t xml:space="preserve"> </w:t>
      </w:r>
      <w:r>
        <w:t>has an</w:t>
      </w:r>
      <w:r>
        <w:rPr>
          <w:spacing w:val="-1"/>
        </w:rPr>
        <w:t xml:space="preserve"> </w:t>
      </w:r>
      <w:r>
        <w:t>objective</w:t>
      </w:r>
      <w:r>
        <w:rPr>
          <w:spacing w:val="-1"/>
        </w:rPr>
        <w:t xml:space="preserve"> </w:t>
      </w:r>
      <w:r>
        <w:t>forming</w:t>
      </w:r>
      <w:r>
        <w:rPr>
          <w:spacing w:val="-1"/>
        </w:rPr>
        <w:t xml:space="preserve"> </w:t>
      </w:r>
      <w:r>
        <w:t>part</w:t>
      </w:r>
      <w:r>
        <w:rPr>
          <w:spacing w:val="-1"/>
        </w:rPr>
        <w:t xml:space="preserve"> </w:t>
      </w:r>
      <w:r>
        <w:t>of and</w:t>
      </w:r>
      <w:r>
        <w:rPr>
          <w:spacing w:val="-1"/>
        </w:rPr>
        <w:t xml:space="preserve"> </w:t>
      </w:r>
      <w:r>
        <w:t>supporting an</w:t>
      </w:r>
      <w:r>
        <w:rPr>
          <w:spacing w:val="-1"/>
        </w:rPr>
        <w:t xml:space="preserve"> </w:t>
      </w:r>
      <w:r>
        <w:t xml:space="preserve">EU </w:t>
      </w:r>
      <w:r>
        <w:rPr>
          <w:spacing w:val="-2"/>
        </w:rPr>
        <w:t>policy”.</w:t>
      </w:r>
    </w:p>
  </w:footnote>
  <w:footnote w:id="12">
    <w:p w14:paraId="095B86C3" w14:textId="60F016C8" w:rsidR="00512444" w:rsidRPr="00512444" w:rsidRDefault="00512444">
      <w:pPr>
        <w:pStyle w:val="FootnoteText"/>
        <w:rPr>
          <w:lang w:val="en-GB"/>
        </w:rPr>
      </w:pPr>
      <w:r>
        <w:rPr>
          <w:rStyle w:val="FootnoteReference"/>
        </w:rPr>
        <w:footnoteRef/>
      </w:r>
      <w:r>
        <w:t xml:space="preserve"> For</w:t>
      </w:r>
      <w:r>
        <w:rPr>
          <w:spacing w:val="18"/>
        </w:rPr>
        <w:t xml:space="preserve"> </w:t>
      </w:r>
      <w:r>
        <w:t>the</w:t>
      </w:r>
      <w:r>
        <w:rPr>
          <w:spacing w:val="18"/>
        </w:rPr>
        <w:t xml:space="preserve"> </w:t>
      </w:r>
      <w:r>
        <w:t>definition,</w:t>
      </w:r>
      <w:r>
        <w:rPr>
          <w:spacing w:val="18"/>
        </w:rPr>
        <w:t xml:space="preserve"> </w:t>
      </w:r>
      <w:r>
        <w:t>see</w:t>
      </w:r>
      <w:r>
        <w:rPr>
          <w:spacing w:val="19"/>
        </w:rPr>
        <w:t xml:space="preserve"> </w:t>
      </w:r>
      <w:r>
        <w:t>Article</w:t>
      </w:r>
      <w:r>
        <w:rPr>
          <w:spacing w:val="19"/>
        </w:rPr>
        <w:t xml:space="preserve"> </w:t>
      </w:r>
      <w:r>
        <w:t>187(2)</w:t>
      </w:r>
      <w:r>
        <w:rPr>
          <w:spacing w:val="19"/>
        </w:rPr>
        <w:t xml:space="preserve"> </w:t>
      </w:r>
      <w:r>
        <w:t>EU</w:t>
      </w:r>
      <w:r>
        <w:rPr>
          <w:spacing w:val="18"/>
        </w:rPr>
        <w:t xml:space="preserve"> </w:t>
      </w:r>
      <w:r>
        <w:t>Financial</w:t>
      </w:r>
      <w:r>
        <w:rPr>
          <w:spacing w:val="18"/>
        </w:rPr>
        <w:t xml:space="preserve"> </w:t>
      </w:r>
      <w:r>
        <w:t>Regulation</w:t>
      </w:r>
      <w:r>
        <w:rPr>
          <w:spacing w:val="21"/>
        </w:rPr>
        <w:t xml:space="preserve"> </w:t>
      </w:r>
      <w:r>
        <w:t>2018/1046:</w:t>
      </w:r>
      <w:r>
        <w:rPr>
          <w:spacing w:val="19"/>
        </w:rPr>
        <w:t xml:space="preserve"> </w:t>
      </w:r>
      <w:r>
        <w:t>“Where</w:t>
      </w:r>
      <w:r>
        <w:rPr>
          <w:spacing w:val="20"/>
        </w:rPr>
        <w:t xml:space="preserve"> </w:t>
      </w:r>
      <w:r>
        <w:t>several</w:t>
      </w:r>
      <w:r>
        <w:rPr>
          <w:spacing w:val="19"/>
        </w:rPr>
        <w:t xml:space="preserve"> </w:t>
      </w:r>
      <w:r>
        <w:t>entities</w:t>
      </w:r>
      <w:r>
        <w:rPr>
          <w:spacing w:val="19"/>
        </w:rPr>
        <w:t xml:space="preserve"> </w:t>
      </w:r>
      <w:r>
        <w:t xml:space="preserve">satisfy the criteria for being awarded a grant and together form one entity, that entity may be treated as the </w:t>
      </w:r>
      <w:r>
        <w:rPr>
          <w:b/>
        </w:rPr>
        <w:t>sole beneficiary</w:t>
      </w:r>
      <w:r>
        <w:t>, including where it is specifically established for the purpose of implementing the action financed by the grant.”</w:t>
      </w:r>
    </w:p>
  </w:footnote>
  <w:footnote w:id="13">
    <w:p w14:paraId="5167A397" w14:textId="48439F8D" w:rsidR="008261ED" w:rsidRPr="008261ED" w:rsidRDefault="008261ED">
      <w:pPr>
        <w:pStyle w:val="FootnoteText"/>
        <w:rPr>
          <w:lang w:val="en-GB"/>
        </w:rPr>
      </w:pPr>
      <w:r>
        <w:rPr>
          <w:rStyle w:val="FootnoteReference"/>
        </w:rPr>
        <w:footnoteRef/>
      </w:r>
      <w:r>
        <w:t xml:space="preserve"> Directive 2006/43/EC of the European Parliament and of the Council of 17 May 2006 on statutory audits of annual accounts and consolidated accounts or similar national regulations (OJ L 157, 9.6.2006, p. 87).</w:t>
      </w:r>
    </w:p>
  </w:footnote>
  <w:footnote w:id="14">
    <w:p w14:paraId="1CF9E65D" w14:textId="1C8AC130" w:rsidR="004B59B1" w:rsidRPr="004B59B1" w:rsidRDefault="004B59B1">
      <w:pPr>
        <w:pStyle w:val="FootnoteText"/>
        <w:rPr>
          <w:lang w:val="en-GB"/>
        </w:rPr>
      </w:pPr>
      <w:r>
        <w:rPr>
          <w:rStyle w:val="FootnoteReference"/>
        </w:rPr>
        <w:footnoteRef/>
      </w:r>
      <w:r w:rsidRPr="004B59B1">
        <w:t>Commission Decision 2015/444/EC, Euratom of 13 March 2015 on the security rules for protecting EU classified information (OJ L 72, 17.3.2015, p. 53).</w:t>
      </w:r>
      <w:r>
        <w:t xml:space="preserve"> </w:t>
      </w:r>
    </w:p>
  </w:footnote>
  <w:footnote w:id="15">
    <w:p w14:paraId="34176491" w14:textId="73F7CB72" w:rsidR="004B59B1" w:rsidRPr="004B59B1" w:rsidRDefault="004B59B1">
      <w:pPr>
        <w:pStyle w:val="FootnoteText"/>
        <w:rPr>
          <w:lang w:val="en-GB"/>
        </w:rPr>
      </w:pPr>
      <w:r>
        <w:rPr>
          <w:rStyle w:val="FootnoteReference"/>
        </w:rPr>
        <w:footnoteRef/>
      </w:r>
      <w:r>
        <w:t xml:space="preserve"> </w:t>
      </w:r>
      <w:r w:rsidRPr="004B59B1">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r>
        <w:t xml:space="preserve"> </w:t>
      </w:r>
    </w:p>
  </w:footnote>
  <w:footnote w:id="16">
    <w:p w14:paraId="56D4D523" w14:textId="3E132BF4" w:rsidR="004B59B1" w:rsidRPr="004B59B1" w:rsidRDefault="004B59B1">
      <w:pPr>
        <w:pStyle w:val="FootnoteText"/>
        <w:rPr>
          <w:lang w:val="en-GB"/>
        </w:rPr>
      </w:pPr>
      <w:r>
        <w:rPr>
          <w:rStyle w:val="FootnoteReference"/>
        </w:rPr>
        <w:footnoteRef/>
      </w:r>
      <w:r>
        <w:t xml:space="preserve"> </w:t>
      </w:r>
      <w:r w:rsidRPr="004B59B1">
        <w:t>Regulation (EU) 2016/679 of the European Parliament and of the Council of 27 April 2016 on the protection of natural persons with regard to the processing of personal data and on the free movement of such data, and repealing Directive 95/46/EC (‘GDPR’) (OJ L 119, 4.5.2016, p. 1).</w:t>
      </w:r>
    </w:p>
  </w:footnote>
  <w:footnote w:id="17">
    <w:p w14:paraId="0C27465E" w14:textId="4B5B1EEA" w:rsidR="00013F71" w:rsidRPr="00013F71" w:rsidRDefault="00013F71">
      <w:pPr>
        <w:pStyle w:val="FootnoteText"/>
        <w:rPr>
          <w:lang w:val="en-GB"/>
        </w:rPr>
      </w:pPr>
      <w:r>
        <w:rPr>
          <w:rStyle w:val="FootnoteReference"/>
        </w:rPr>
        <w:footnoteRef/>
      </w:r>
      <w:r>
        <w:t xml:space="preserve"> Directive</w:t>
      </w:r>
      <w:r>
        <w:rPr>
          <w:spacing w:val="-1"/>
        </w:rPr>
        <w:t xml:space="preserve"> </w:t>
      </w:r>
      <w:r>
        <w:t>(EU) 2015/2366</w:t>
      </w:r>
      <w:r>
        <w:rPr>
          <w:spacing w:val="-1"/>
        </w:rPr>
        <w:t xml:space="preserve"> </w:t>
      </w:r>
      <w:r>
        <w:t>of</w:t>
      </w:r>
      <w:r>
        <w:rPr>
          <w:spacing w:val="-1"/>
        </w:rPr>
        <w:t xml:space="preserve"> </w:t>
      </w:r>
      <w:r>
        <w:t>the European Parliament and</w:t>
      </w:r>
      <w:r>
        <w:rPr>
          <w:spacing w:val="-1"/>
        </w:rPr>
        <w:t xml:space="preserve"> </w:t>
      </w:r>
      <w:r>
        <w:t>of the</w:t>
      </w:r>
      <w:r>
        <w:rPr>
          <w:spacing w:val="-1"/>
        </w:rPr>
        <w:t xml:space="preserve"> </w:t>
      </w:r>
      <w:r>
        <w:t>Council of 25</w:t>
      </w:r>
      <w:r>
        <w:rPr>
          <w:spacing w:val="-1"/>
        </w:rPr>
        <w:t xml:space="preserve"> </w:t>
      </w:r>
      <w:r>
        <w:t>November</w:t>
      </w:r>
      <w:r>
        <w:rPr>
          <w:spacing w:val="-1"/>
        </w:rPr>
        <w:t xml:space="preserve"> </w:t>
      </w:r>
      <w:r>
        <w:t>2015</w:t>
      </w:r>
      <w:r>
        <w:rPr>
          <w:spacing w:val="-1"/>
        </w:rPr>
        <w:t xml:space="preserve"> </w:t>
      </w:r>
      <w:r>
        <w:t>on</w:t>
      </w:r>
      <w:r>
        <w:rPr>
          <w:spacing w:val="-1"/>
        </w:rPr>
        <w:t xml:space="preserve"> </w:t>
      </w:r>
      <w:r>
        <w:t>payment</w:t>
      </w:r>
      <w:r w:rsidRPr="00013F71">
        <w:t xml:space="preserve"> services in the internal market, amending Directives 2002/65/EC, 2009/110/EC and 2013/36/EU and Regulation (EU) No 1093/2010, and repealing Directive 2007/64/EC (OJ L 337, 23.12.2015, p. 35).</w:t>
      </w:r>
    </w:p>
  </w:footnote>
  <w:footnote w:id="18">
    <w:p w14:paraId="5ACA219F" w14:textId="55300544" w:rsidR="001E00DA" w:rsidRPr="001E00DA" w:rsidRDefault="001E00DA">
      <w:pPr>
        <w:pStyle w:val="FootnoteText"/>
        <w:rPr>
          <w:lang w:val="en-GB"/>
        </w:rPr>
      </w:pPr>
      <w:r>
        <w:rPr>
          <w:rStyle w:val="FootnoteReference"/>
        </w:rPr>
        <w:footnoteRef/>
      </w:r>
      <w:r>
        <w:t xml:space="preserve"> Directive 2006/43/EC of the European Parliament and of the Council of 17 May 2006 on statutory audits of annual accounts and consolidated accounts or similar national regulations (OJ L 157, 9.6.2006, p. 87).</w:t>
      </w:r>
    </w:p>
  </w:footnote>
  <w:footnote w:id="19">
    <w:p w14:paraId="6CB98A8A" w14:textId="78C7B5BF" w:rsidR="00887736" w:rsidRPr="00887736" w:rsidRDefault="00887736">
      <w:pPr>
        <w:pStyle w:val="FootnoteText"/>
        <w:rPr>
          <w:lang w:val="en-GB"/>
        </w:rPr>
      </w:pPr>
      <w:r>
        <w:rPr>
          <w:rStyle w:val="FootnoteReference"/>
        </w:rPr>
        <w:footnoteRef/>
      </w:r>
      <w:r>
        <w:t xml:space="preserve"> Regulation (EU, Euratom) No 883/2013 of the European Parliament and of the Council of 11 September</w:t>
      </w:r>
      <w:r>
        <w:rPr>
          <w:spacing w:val="40"/>
        </w:rPr>
        <w:t xml:space="preserve"> </w:t>
      </w:r>
      <w:r>
        <w:t>2013 concerning investigations conducted by the European Anti-Fraud Office (OLAF) and repealing Regulation (EC) No 1073/1999 of the European Parliament and of the Council and Council Regulation (Euratom) No 1074/1999 (OJ L 248, 18/09/2013, p. 1).</w:t>
      </w:r>
    </w:p>
  </w:footnote>
  <w:footnote w:id="20">
    <w:p w14:paraId="619380FF" w14:textId="155FEA0A" w:rsidR="00887736" w:rsidRPr="00887736" w:rsidRDefault="00887736">
      <w:pPr>
        <w:pStyle w:val="FootnoteText"/>
        <w:rPr>
          <w:lang w:val="en-GB"/>
        </w:rPr>
      </w:pPr>
      <w:r>
        <w:rPr>
          <w:rStyle w:val="FootnoteReference"/>
        </w:rPr>
        <w:footnoteRef/>
      </w:r>
      <w:r>
        <w:t xml:space="preserve"> 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21">
    <w:p w14:paraId="63CD5320" w14:textId="7F1971EA" w:rsidR="00FA0065" w:rsidRPr="00FA0065" w:rsidRDefault="00FA0065">
      <w:pPr>
        <w:pStyle w:val="FootnoteText"/>
        <w:rPr>
          <w:lang w:val="en-GB"/>
        </w:rPr>
      </w:pPr>
      <w:r>
        <w:rPr>
          <w:rStyle w:val="FootnoteReference"/>
        </w:rPr>
        <w:footnoteRef/>
      </w:r>
      <w:r>
        <w:t xml:space="preserve"> Council</w:t>
      </w:r>
      <w:r>
        <w:rPr>
          <w:spacing w:val="23"/>
        </w:rPr>
        <w:t xml:space="preserve"> </w:t>
      </w:r>
      <w:r>
        <w:t>Regulation</w:t>
      </w:r>
      <w:r>
        <w:rPr>
          <w:spacing w:val="25"/>
        </w:rPr>
        <w:t xml:space="preserve"> </w:t>
      </w:r>
      <w:r>
        <w:t>(EC,</w:t>
      </w:r>
      <w:r>
        <w:rPr>
          <w:spacing w:val="24"/>
        </w:rPr>
        <w:t xml:space="preserve"> </w:t>
      </w:r>
      <w:r>
        <w:t>Euratom)</w:t>
      </w:r>
      <w:r>
        <w:rPr>
          <w:spacing w:val="23"/>
        </w:rPr>
        <w:t xml:space="preserve"> </w:t>
      </w:r>
      <w:r>
        <w:t>No</w:t>
      </w:r>
      <w:r>
        <w:rPr>
          <w:spacing w:val="25"/>
        </w:rPr>
        <w:t xml:space="preserve"> </w:t>
      </w:r>
      <w:r>
        <w:t>2988/95</w:t>
      </w:r>
      <w:r>
        <w:rPr>
          <w:spacing w:val="25"/>
        </w:rPr>
        <w:t xml:space="preserve"> </w:t>
      </w:r>
      <w:r>
        <w:t>of</w:t>
      </w:r>
      <w:r>
        <w:rPr>
          <w:spacing w:val="23"/>
        </w:rPr>
        <w:t xml:space="preserve"> </w:t>
      </w:r>
      <w:r>
        <w:t>18</w:t>
      </w:r>
      <w:r>
        <w:rPr>
          <w:spacing w:val="24"/>
        </w:rPr>
        <w:t xml:space="preserve"> </w:t>
      </w:r>
      <w:r>
        <w:t>December</w:t>
      </w:r>
      <w:r>
        <w:rPr>
          <w:spacing w:val="25"/>
        </w:rPr>
        <w:t xml:space="preserve"> </w:t>
      </w:r>
      <w:r>
        <w:t>1995</w:t>
      </w:r>
      <w:r>
        <w:rPr>
          <w:spacing w:val="24"/>
        </w:rPr>
        <w:t xml:space="preserve"> </w:t>
      </w:r>
      <w:r>
        <w:t>on</w:t>
      </w:r>
      <w:r>
        <w:rPr>
          <w:spacing w:val="25"/>
        </w:rPr>
        <w:t xml:space="preserve"> </w:t>
      </w:r>
      <w:r>
        <w:t>the</w:t>
      </w:r>
      <w:r>
        <w:rPr>
          <w:spacing w:val="23"/>
        </w:rPr>
        <w:t xml:space="preserve"> </w:t>
      </w:r>
      <w:r>
        <w:t>protection</w:t>
      </w:r>
      <w:r>
        <w:rPr>
          <w:spacing w:val="23"/>
        </w:rPr>
        <w:t xml:space="preserve"> </w:t>
      </w:r>
      <w:r>
        <w:t>of</w:t>
      </w:r>
      <w:r>
        <w:rPr>
          <w:spacing w:val="24"/>
        </w:rPr>
        <w:t xml:space="preserve"> </w:t>
      </w:r>
      <w:r>
        <w:t>the</w:t>
      </w:r>
      <w:r>
        <w:rPr>
          <w:spacing w:val="24"/>
        </w:rPr>
        <w:t xml:space="preserve"> </w:t>
      </w:r>
      <w:r>
        <w:t>European Communities financial interests (OJ L 312, 23.12.1995, p. 1).</w:t>
      </w:r>
    </w:p>
  </w:footnote>
  <w:footnote w:id="22">
    <w:p w14:paraId="79F553DA" w14:textId="407D0940" w:rsidR="00FA0065" w:rsidRPr="00FA0065" w:rsidRDefault="00FA0065">
      <w:pPr>
        <w:pStyle w:val="FootnoteText"/>
        <w:rPr>
          <w:lang w:val="en-GB"/>
        </w:rPr>
      </w:pPr>
      <w:r>
        <w:rPr>
          <w:rStyle w:val="FootnoteReference"/>
        </w:rPr>
        <w:footnoteRef/>
      </w:r>
      <w:r>
        <w:t xml:space="preserve"> Regulation (EEC, Euratom) No</w:t>
      </w:r>
      <w:r>
        <w:rPr>
          <w:spacing w:val="-1"/>
        </w:rPr>
        <w:t xml:space="preserve"> </w:t>
      </w:r>
      <w:r>
        <w:t>1182/71 of the Council of 3 June 1971 determining the rules applicable to</w:t>
      </w:r>
      <w:r>
        <w:rPr>
          <w:spacing w:val="40"/>
        </w:rPr>
        <w:t xml:space="preserve"> </w:t>
      </w:r>
      <w:r>
        <w:t>periods, dates and time-limits (OJ L 124, 8/6/1971, p. 1).</w:t>
      </w:r>
    </w:p>
  </w:footnote>
  <w:footnote w:id="23">
    <w:p w14:paraId="1CCA1B9F" w14:textId="4FD1563E" w:rsidR="00FA0065" w:rsidRPr="00FA0065" w:rsidRDefault="00FA0065">
      <w:pPr>
        <w:pStyle w:val="FootnoteText"/>
        <w:rPr>
          <w:lang w:val="en-GB"/>
        </w:rPr>
      </w:pPr>
      <w:r>
        <w:rPr>
          <w:rStyle w:val="FootnoteReference"/>
        </w:rPr>
        <w:footnoteRef/>
      </w:r>
      <w:r>
        <w:t xml:space="preserve"> Commission</w:t>
      </w:r>
      <w:r>
        <w:rPr>
          <w:spacing w:val="25"/>
        </w:rPr>
        <w:t xml:space="preserve"> </w:t>
      </w:r>
      <w:r>
        <w:t>Decision</w:t>
      </w:r>
      <w:r>
        <w:rPr>
          <w:spacing w:val="25"/>
        </w:rPr>
        <w:t xml:space="preserve"> </w:t>
      </w:r>
      <w:r>
        <w:t>2015/444/EC,</w:t>
      </w:r>
      <w:r>
        <w:rPr>
          <w:spacing w:val="27"/>
        </w:rPr>
        <w:t xml:space="preserve"> </w:t>
      </w:r>
      <w:r>
        <w:t>Euratom</w:t>
      </w:r>
      <w:r>
        <w:rPr>
          <w:spacing w:val="26"/>
        </w:rPr>
        <w:t xml:space="preserve"> </w:t>
      </w:r>
      <w:r>
        <w:t>of</w:t>
      </w:r>
      <w:r>
        <w:rPr>
          <w:spacing w:val="27"/>
        </w:rPr>
        <w:t xml:space="preserve"> </w:t>
      </w:r>
      <w:r>
        <w:t>13</w:t>
      </w:r>
      <w:r>
        <w:rPr>
          <w:spacing w:val="25"/>
        </w:rPr>
        <w:t xml:space="preserve"> </w:t>
      </w:r>
      <w:r>
        <w:t>March</w:t>
      </w:r>
      <w:r>
        <w:rPr>
          <w:spacing w:val="26"/>
        </w:rPr>
        <w:t xml:space="preserve"> </w:t>
      </w:r>
      <w:r>
        <w:t>2015</w:t>
      </w:r>
      <w:r>
        <w:rPr>
          <w:spacing w:val="27"/>
        </w:rPr>
        <w:t xml:space="preserve"> </w:t>
      </w:r>
      <w:r>
        <w:t>on</w:t>
      </w:r>
      <w:r>
        <w:rPr>
          <w:spacing w:val="27"/>
        </w:rPr>
        <w:t xml:space="preserve"> </w:t>
      </w:r>
      <w:r>
        <w:t>the</w:t>
      </w:r>
      <w:r>
        <w:rPr>
          <w:spacing w:val="27"/>
        </w:rPr>
        <w:t xml:space="preserve"> </w:t>
      </w:r>
      <w:r>
        <w:t>security</w:t>
      </w:r>
      <w:r>
        <w:rPr>
          <w:spacing w:val="27"/>
        </w:rPr>
        <w:t xml:space="preserve"> </w:t>
      </w:r>
      <w:r>
        <w:t>rules</w:t>
      </w:r>
      <w:r>
        <w:rPr>
          <w:spacing w:val="27"/>
        </w:rPr>
        <w:t xml:space="preserve"> </w:t>
      </w:r>
      <w:r>
        <w:t>for</w:t>
      </w:r>
      <w:r>
        <w:rPr>
          <w:spacing w:val="27"/>
        </w:rPr>
        <w:t xml:space="preserve"> </w:t>
      </w:r>
      <w:r>
        <w:t>protecting</w:t>
      </w:r>
      <w:r>
        <w:rPr>
          <w:spacing w:val="27"/>
        </w:rPr>
        <w:t xml:space="preserve"> </w:t>
      </w:r>
      <w:r>
        <w:t>EU classified information (OJ L 72, 17.3.2015, p. 53).</w:t>
      </w:r>
    </w:p>
  </w:footnote>
  <w:footnote w:id="24">
    <w:p w14:paraId="24E385E8" w14:textId="61E58D06" w:rsidR="00E31119" w:rsidRPr="00E31119" w:rsidRDefault="00E31119">
      <w:pPr>
        <w:pStyle w:val="FootnoteText"/>
        <w:rPr>
          <w:lang w:val="en-GB"/>
        </w:rPr>
      </w:pPr>
      <w:r>
        <w:rPr>
          <w:rStyle w:val="FootnoteReference"/>
        </w:rPr>
        <w:footnoteRef/>
      </w:r>
      <w:r>
        <w:t xml:space="preserve"> European</w:t>
      </w:r>
      <w:r>
        <w:rPr>
          <w:spacing w:val="-5"/>
        </w:rPr>
        <w:t xml:space="preserve"> </w:t>
      </w:r>
      <w:r>
        <w:t>Code</w:t>
      </w:r>
      <w:r>
        <w:rPr>
          <w:spacing w:val="-2"/>
        </w:rPr>
        <w:t xml:space="preserve"> </w:t>
      </w:r>
      <w:r>
        <w:t>of</w:t>
      </w:r>
      <w:r>
        <w:rPr>
          <w:spacing w:val="-2"/>
        </w:rPr>
        <w:t xml:space="preserve"> </w:t>
      </w:r>
      <w:r>
        <w:t>Conduct</w:t>
      </w:r>
      <w:r>
        <w:rPr>
          <w:spacing w:val="-3"/>
        </w:rPr>
        <w:t xml:space="preserve"> </w:t>
      </w:r>
      <w:r>
        <w:t>for</w:t>
      </w:r>
      <w:r>
        <w:rPr>
          <w:spacing w:val="-2"/>
        </w:rPr>
        <w:t xml:space="preserve"> </w:t>
      </w:r>
      <w:r>
        <w:t>Research</w:t>
      </w:r>
      <w:r>
        <w:rPr>
          <w:spacing w:val="-1"/>
        </w:rPr>
        <w:t xml:space="preserve"> </w:t>
      </w:r>
      <w:r>
        <w:t>Integrity</w:t>
      </w:r>
      <w:r>
        <w:rPr>
          <w:spacing w:val="-2"/>
        </w:rPr>
        <w:t xml:space="preserve"> </w:t>
      </w:r>
      <w:r>
        <w:t>of</w:t>
      </w:r>
      <w:r>
        <w:rPr>
          <w:spacing w:val="-1"/>
        </w:rPr>
        <w:t xml:space="preserve"> </w:t>
      </w:r>
      <w:r>
        <w:t>ALLEA</w:t>
      </w:r>
      <w:r>
        <w:rPr>
          <w:spacing w:val="-2"/>
        </w:rPr>
        <w:t xml:space="preserve"> </w:t>
      </w:r>
      <w:r>
        <w:t>(All</w:t>
      </w:r>
      <w:r>
        <w:rPr>
          <w:spacing w:val="-1"/>
        </w:rPr>
        <w:t xml:space="preserve"> </w:t>
      </w:r>
      <w:r>
        <w:t>European</w:t>
      </w:r>
      <w:r>
        <w:rPr>
          <w:spacing w:val="-1"/>
        </w:rPr>
        <w:t xml:space="preserve"> </w:t>
      </w:r>
      <w:r>
        <w:rPr>
          <w:spacing w:val="-2"/>
        </w:rPr>
        <w:t>Academies).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4"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485405696" behindDoc="1" locked="0" layoutInCell="1" allowOverlap="1" wp14:anchorId="4ECFE7C2" wp14:editId="4ECFE7C3">
              <wp:simplePos x="0" y="0"/>
              <wp:positionH relativeFrom="page">
                <wp:posOffset>887983</wp:posOffset>
              </wp:positionH>
              <wp:positionV relativeFrom="page">
                <wp:posOffset>443116</wp:posOffset>
              </wp:positionV>
              <wp:extent cx="3542665"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2665" cy="166370"/>
                      </a:xfrm>
                      <a:prstGeom prst="rect">
                        <a:avLst/>
                      </a:prstGeom>
                    </wps:spPr>
                    <wps:txbx>
                      <w:txbxContent>
                        <w:p w14:paraId="4ECFE7F0" w14:textId="77777777" w:rsidR="0070228D" w:rsidRDefault="00852EE0">
                          <w:pPr>
                            <w:spacing w:before="12"/>
                            <w:ind w:left="20"/>
                            <w:rPr>
                              <w:sz w:val="20"/>
                            </w:rPr>
                          </w:pPr>
                          <w:r>
                            <w:rPr>
                              <w:sz w:val="20"/>
                            </w:rPr>
                            <w:t>Project:</w:t>
                          </w:r>
                          <w:r>
                            <w:rPr>
                              <w:spacing w:val="-2"/>
                              <w:sz w:val="20"/>
                            </w:rPr>
                            <w:t xml:space="preserve"> </w:t>
                          </w:r>
                          <w:r>
                            <w:rPr>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txbxContent>
                    </wps:txbx>
                    <wps:bodyPr wrap="square" lIns="0" tIns="0" rIns="0" bIns="0" rtlCol="0">
                      <a:noAutofit/>
                    </wps:bodyPr>
                  </wps:wsp>
                </a:graphicData>
              </a:graphic>
            </wp:anchor>
          </w:drawing>
        </mc:Choice>
        <mc:Fallback>
          <w:pict>
            <v:shapetype w14:anchorId="4ECFE7C2" id="_x0000_t202" coordsize="21600,21600" o:spt="202" path="m,l,21600r21600,l21600,xe">
              <v:stroke joinstyle="miter"/>
              <v:path gradientshapeok="t" o:connecttype="rect"/>
            </v:shapetype>
            <v:shape id="Textbox 5" o:spid="_x0000_s1026" type="#_x0000_t202" style="position:absolute;margin-left:69.9pt;margin-top:34.9pt;width:278.95pt;height:13.1pt;z-index:-179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" filled="f" stroked="f">
              <v:textbox inset="0,0,0,0">
                <w:txbxContent>
                  <w:p w14:paraId="4ECFE7F0" w14:textId="77777777" w:rsidR="0070228D" w:rsidRDefault="00852EE0">
                    <w:pPr>
                      <w:spacing w:before="12"/>
                      <w:ind w:left="20"/>
                      <w:rPr>
                        <w:sz w:val="20"/>
                      </w:rPr>
                    </w:pPr>
                    <w:r>
                      <w:rPr>
                        <w:sz w:val="20"/>
                      </w:rPr>
                      <w:t>Project:</w:t>
                    </w:r>
                    <w:r>
                      <w:rPr>
                        <w:spacing w:val="-2"/>
                        <w:sz w:val="20"/>
                      </w:rPr>
                      <w:t xml:space="preserve"> </w:t>
                    </w:r>
                    <w:r>
                      <w:rPr>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txbxContent>
              </v:textbox>
              <w10:wrap anchorx="page" anchory="page"/>
            </v:shape>
          </w:pict>
        </mc:Fallback>
      </mc:AlternateContent>
    </w:r>
    <w:r>
      <w:rPr>
        <w:noProof/>
      </w:rPr>
      <mc:AlternateContent>
        <mc:Choice Requires="wps">
          <w:drawing>
            <wp:anchor distT="0" distB="0" distL="0" distR="0" simplePos="0" relativeHeight="485406208" behindDoc="1" locked="0" layoutInCell="1" allowOverlap="1" wp14:anchorId="4ECFE7C4" wp14:editId="4ECFE7C5">
              <wp:simplePos x="0" y="0"/>
              <wp:positionH relativeFrom="page">
                <wp:posOffset>3589020</wp:posOffset>
              </wp:positionH>
              <wp:positionV relativeFrom="page">
                <wp:posOffset>715912</wp:posOffset>
              </wp:positionV>
              <wp:extent cx="3084830" cy="166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166370"/>
                      </a:xfrm>
                      <a:prstGeom prst="rect">
                        <a:avLst/>
                      </a:prstGeom>
                    </wps:spPr>
                    <wps:txbx>
                      <w:txbxContent>
                        <w:p w14:paraId="4ECFE7F1" w14:textId="77777777" w:rsidR="0070228D" w:rsidRDefault="00852EE0">
                          <w:pPr>
                            <w:spacing w:before="12"/>
                            <w:ind w:left="20"/>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1"/>
                              <w:sz w:val="20"/>
                            </w:rPr>
                            <w:t xml:space="preserve"> </w:t>
                          </w:r>
                          <w:r>
                            <w:rPr>
                              <w:color w:val="7E7E7E"/>
                              <w:sz w:val="20"/>
                            </w:rPr>
                            <w:t>Multi</w:t>
                          </w:r>
                          <w:r>
                            <w:rPr>
                              <w:color w:val="7E7E7E"/>
                              <w:spacing w:val="-1"/>
                              <w:sz w:val="20"/>
                            </w:rPr>
                            <w:t xml:space="preserve"> </w:t>
                          </w:r>
                          <w:r>
                            <w:rPr>
                              <w:color w:val="7E7E7E"/>
                              <w:sz w:val="20"/>
                            </w:rPr>
                            <w:t>&amp;</w:t>
                          </w:r>
                          <w:r>
                            <w:rPr>
                              <w:color w:val="7E7E7E"/>
                              <w:spacing w:val="-1"/>
                              <w:sz w:val="20"/>
                            </w:rPr>
                            <w:t xml:space="preserve"> </w:t>
                          </w:r>
                          <w:r>
                            <w:rPr>
                              <w:color w:val="7E7E7E"/>
                              <w:sz w:val="20"/>
                            </w:rPr>
                            <w:t>Mono:</w:t>
                          </w:r>
                          <w:r>
                            <w:rPr>
                              <w:color w:val="7E7E7E"/>
                              <w:spacing w:val="-1"/>
                              <w:sz w:val="20"/>
                            </w:rPr>
                            <w:t xml:space="preserve"> </w:t>
                          </w:r>
                          <w:r>
                            <w:rPr>
                              <w:color w:val="7E7E7E"/>
                              <w:sz w:val="20"/>
                            </w:rPr>
                            <w:t>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txbxContent>
                    </wps:txbx>
                    <wps:bodyPr wrap="square" lIns="0" tIns="0" rIns="0" bIns="0" rtlCol="0">
                      <a:noAutofit/>
                    </wps:bodyPr>
                  </wps:wsp>
                </a:graphicData>
              </a:graphic>
            </wp:anchor>
          </w:drawing>
        </mc:Choice>
        <mc:Fallback>
          <w:pict>
            <v:shape w14:anchorId="4ECFE7C4" id="Textbox 6" o:spid="_x0000_s1027" type="#_x0000_t202" style="position:absolute;margin-left:282.6pt;margin-top:56.35pt;width:242.9pt;height:13.1pt;z-index:-179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" filled="f" stroked="f">
              <v:textbox inset="0,0,0,0">
                <w:txbxContent>
                  <w:p w14:paraId="4ECFE7F1" w14:textId="77777777" w:rsidR="0070228D" w:rsidRDefault="00852EE0">
                    <w:pPr>
                      <w:spacing w:before="12"/>
                      <w:ind w:left="20"/>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1"/>
                        <w:sz w:val="20"/>
                      </w:rPr>
                      <w:t xml:space="preserve"> </w:t>
                    </w:r>
                    <w:r>
                      <w:rPr>
                        <w:color w:val="7E7E7E"/>
                        <w:sz w:val="20"/>
                      </w:rPr>
                      <w:t>Multi</w:t>
                    </w:r>
                    <w:r>
                      <w:rPr>
                        <w:color w:val="7E7E7E"/>
                        <w:spacing w:val="-1"/>
                        <w:sz w:val="20"/>
                      </w:rPr>
                      <w:t xml:space="preserve"> </w:t>
                    </w:r>
                    <w:r>
                      <w:rPr>
                        <w:color w:val="7E7E7E"/>
                        <w:sz w:val="20"/>
                      </w:rPr>
                      <w:t>&amp;</w:t>
                    </w:r>
                    <w:r>
                      <w:rPr>
                        <w:color w:val="7E7E7E"/>
                        <w:spacing w:val="-1"/>
                        <w:sz w:val="20"/>
                      </w:rPr>
                      <w:t xml:space="preserve"> </w:t>
                    </w:r>
                    <w:r>
                      <w:rPr>
                        <w:color w:val="7E7E7E"/>
                        <w:sz w:val="20"/>
                      </w:rPr>
                      <w:t>Mono:</w:t>
                    </w:r>
                    <w:r>
                      <w:rPr>
                        <w:color w:val="7E7E7E"/>
                        <w:spacing w:val="-1"/>
                        <w:sz w:val="20"/>
                      </w:rPr>
                      <w:t xml:space="preserve"> </w:t>
                    </w:r>
                    <w:r>
                      <w:rPr>
                        <w:color w:val="7E7E7E"/>
                        <w:sz w:val="20"/>
                      </w:rPr>
                      <w:t>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6" w14:textId="77777777" w:rsidR="0070228D" w:rsidRDefault="0070228D">
    <w:pPr>
      <w:pStyle w:val="BodyText"/>
      <w:spacing w:before="0" w:line="14" w:lineRule="auto"/>
      <w:ind w:left="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8"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485407744" behindDoc="1" locked="0" layoutInCell="1" allowOverlap="1" wp14:anchorId="4ECFE7CA" wp14:editId="4ECFE7CB">
              <wp:simplePos x="0" y="0"/>
              <wp:positionH relativeFrom="page">
                <wp:posOffset>887222</wp:posOffset>
              </wp:positionH>
              <wp:positionV relativeFrom="page">
                <wp:posOffset>442354</wp:posOffset>
              </wp:positionV>
              <wp:extent cx="3542665" cy="1663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2665" cy="166370"/>
                      </a:xfrm>
                      <a:prstGeom prst="rect">
                        <a:avLst/>
                      </a:prstGeom>
                    </wps:spPr>
                    <wps:txbx>
                      <w:txbxContent>
                        <w:p w14:paraId="4ECFE7F4" w14:textId="77777777" w:rsidR="0070228D" w:rsidRDefault="00852EE0">
                          <w:pPr>
                            <w:spacing w:before="12"/>
                            <w:ind w:left="20"/>
                            <w:rPr>
                              <w:sz w:val="20"/>
                            </w:rPr>
                          </w:pPr>
                          <w:r>
                            <w:rPr>
                              <w:sz w:val="20"/>
                            </w:rPr>
                            <w:t>Project:</w:t>
                          </w:r>
                          <w:r>
                            <w:rPr>
                              <w:spacing w:val="-2"/>
                              <w:sz w:val="20"/>
                            </w:rPr>
                            <w:t xml:space="preserve"> </w:t>
                          </w:r>
                          <w:r>
                            <w:rPr>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txbxContent>
                    </wps:txbx>
                    <wps:bodyPr wrap="square" lIns="0" tIns="0" rIns="0" bIns="0" rtlCol="0">
                      <a:noAutofit/>
                    </wps:bodyPr>
                  </wps:wsp>
                </a:graphicData>
              </a:graphic>
            </wp:anchor>
          </w:drawing>
        </mc:Choice>
        <mc:Fallback>
          <w:pict>
            <v:shapetype w14:anchorId="4ECFE7CA" id="_x0000_t202" coordsize="21600,21600" o:spt="202" path="m,l,21600r21600,l21600,xe">
              <v:stroke joinstyle="miter"/>
              <v:path gradientshapeok="t" o:connecttype="rect"/>
            </v:shapetype>
            <v:shape id="Textbox 44" o:spid="_x0000_s1030" type="#_x0000_t202" style="position:absolute;margin-left:69.85pt;margin-top:34.85pt;width:278.95pt;height:13.1pt;z-index:-1790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" filled="f" stroked="f">
              <v:textbox inset="0,0,0,0">
                <w:txbxContent>
                  <w:p w14:paraId="4ECFE7F4" w14:textId="77777777" w:rsidR="0070228D" w:rsidRDefault="00852EE0">
                    <w:pPr>
                      <w:spacing w:before="12"/>
                      <w:ind w:left="20"/>
                      <w:rPr>
                        <w:sz w:val="20"/>
                      </w:rPr>
                    </w:pPr>
                    <w:r>
                      <w:rPr>
                        <w:sz w:val="20"/>
                      </w:rPr>
                      <w:t>Project:</w:t>
                    </w:r>
                    <w:r>
                      <w:rPr>
                        <w:spacing w:val="-2"/>
                        <w:sz w:val="20"/>
                      </w:rPr>
                      <w:t xml:space="preserve"> </w:t>
                    </w:r>
                    <w:r>
                      <w:rPr>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txbxContent>
              </v:textbox>
              <w10:wrap anchorx="page" anchory="page"/>
            </v:shape>
          </w:pict>
        </mc:Fallback>
      </mc:AlternateContent>
    </w:r>
    <w:r>
      <w:rPr>
        <w:noProof/>
      </w:rPr>
      <mc:AlternateContent>
        <mc:Choice Requires="wps">
          <w:drawing>
            <wp:anchor distT="0" distB="0" distL="0" distR="0" simplePos="0" relativeHeight="485408256" behindDoc="1" locked="0" layoutInCell="1" allowOverlap="1" wp14:anchorId="4ECFE7CC" wp14:editId="4ECFE7CD">
              <wp:simplePos x="0" y="0"/>
              <wp:positionH relativeFrom="page">
                <wp:posOffset>3589782</wp:posOffset>
              </wp:positionH>
              <wp:positionV relativeFrom="page">
                <wp:posOffset>715150</wp:posOffset>
              </wp:positionV>
              <wp:extent cx="3084830" cy="1663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166370"/>
                      </a:xfrm>
                      <a:prstGeom prst="rect">
                        <a:avLst/>
                      </a:prstGeom>
                    </wps:spPr>
                    <wps:txbx>
                      <w:txbxContent>
                        <w:p w14:paraId="4ECFE7F5" w14:textId="77777777" w:rsidR="0070228D" w:rsidRDefault="00852EE0">
                          <w:pPr>
                            <w:spacing w:before="12"/>
                            <w:ind w:left="20"/>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1"/>
                              <w:sz w:val="20"/>
                            </w:rPr>
                            <w:t xml:space="preserve"> </w:t>
                          </w:r>
                          <w:r>
                            <w:rPr>
                              <w:color w:val="7E7E7E"/>
                              <w:sz w:val="20"/>
                            </w:rPr>
                            <w:t>Multi</w:t>
                          </w:r>
                          <w:r>
                            <w:rPr>
                              <w:color w:val="7E7E7E"/>
                              <w:spacing w:val="-1"/>
                              <w:sz w:val="20"/>
                            </w:rPr>
                            <w:t xml:space="preserve"> </w:t>
                          </w:r>
                          <w:r>
                            <w:rPr>
                              <w:color w:val="7E7E7E"/>
                              <w:sz w:val="20"/>
                            </w:rPr>
                            <w:t>&amp;</w:t>
                          </w:r>
                          <w:r>
                            <w:rPr>
                              <w:color w:val="7E7E7E"/>
                              <w:spacing w:val="-1"/>
                              <w:sz w:val="20"/>
                            </w:rPr>
                            <w:t xml:space="preserve"> </w:t>
                          </w:r>
                          <w:r>
                            <w:rPr>
                              <w:color w:val="7E7E7E"/>
                              <w:sz w:val="20"/>
                            </w:rPr>
                            <w:t>Mono:</w:t>
                          </w:r>
                          <w:r>
                            <w:rPr>
                              <w:color w:val="7E7E7E"/>
                              <w:spacing w:val="-1"/>
                              <w:sz w:val="20"/>
                            </w:rPr>
                            <w:t xml:space="preserve"> </w:t>
                          </w:r>
                          <w:r>
                            <w:rPr>
                              <w:color w:val="7E7E7E"/>
                              <w:sz w:val="20"/>
                            </w:rPr>
                            <w:t>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txbxContent>
                    </wps:txbx>
                    <wps:bodyPr wrap="square" lIns="0" tIns="0" rIns="0" bIns="0" rtlCol="0">
                      <a:noAutofit/>
                    </wps:bodyPr>
                  </wps:wsp>
                </a:graphicData>
              </a:graphic>
            </wp:anchor>
          </w:drawing>
        </mc:Choice>
        <mc:Fallback>
          <w:pict>
            <v:shape w14:anchorId="4ECFE7CC" id="Textbox 45" o:spid="_x0000_s1031" type="#_x0000_t202" style="position:absolute;margin-left:282.65pt;margin-top:56.3pt;width:242.9pt;height:13.1pt;z-index:-1790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" filled="f" stroked="f">
              <v:textbox inset="0,0,0,0">
                <w:txbxContent>
                  <w:p w14:paraId="4ECFE7F5" w14:textId="77777777" w:rsidR="0070228D" w:rsidRDefault="00852EE0">
                    <w:pPr>
                      <w:spacing w:before="12"/>
                      <w:ind w:left="20"/>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1"/>
                        <w:sz w:val="20"/>
                      </w:rPr>
                      <w:t xml:space="preserve"> </w:t>
                    </w:r>
                    <w:r>
                      <w:rPr>
                        <w:color w:val="7E7E7E"/>
                        <w:sz w:val="20"/>
                      </w:rPr>
                      <w:t>Multi</w:t>
                    </w:r>
                    <w:r>
                      <w:rPr>
                        <w:color w:val="7E7E7E"/>
                        <w:spacing w:val="-1"/>
                        <w:sz w:val="20"/>
                      </w:rPr>
                      <w:t xml:space="preserve"> </w:t>
                    </w:r>
                    <w:r>
                      <w:rPr>
                        <w:color w:val="7E7E7E"/>
                        <w:sz w:val="20"/>
                      </w:rPr>
                      <w:t>&amp;</w:t>
                    </w:r>
                    <w:r>
                      <w:rPr>
                        <w:color w:val="7E7E7E"/>
                        <w:spacing w:val="-1"/>
                        <w:sz w:val="20"/>
                      </w:rPr>
                      <w:t xml:space="preserve"> </w:t>
                    </w:r>
                    <w:r>
                      <w:rPr>
                        <w:color w:val="7E7E7E"/>
                        <w:sz w:val="20"/>
                      </w:rPr>
                      <w:t>Mono:</w:t>
                    </w:r>
                    <w:r>
                      <w:rPr>
                        <w:color w:val="7E7E7E"/>
                        <w:spacing w:val="-1"/>
                        <w:sz w:val="20"/>
                      </w:rPr>
                      <w:t xml:space="preserve"> </w:t>
                    </w:r>
                    <w:r>
                      <w:rPr>
                        <w:color w:val="7E7E7E"/>
                        <w:sz w:val="20"/>
                      </w:rPr>
                      <w:t>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C"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251613184" behindDoc="1" locked="0" layoutInCell="1" allowOverlap="1" wp14:anchorId="4ECFE7DC" wp14:editId="4ECFE7DD">
              <wp:simplePos x="0" y="0"/>
              <wp:positionH relativeFrom="page">
                <wp:posOffset>887222</wp:posOffset>
              </wp:positionH>
              <wp:positionV relativeFrom="page">
                <wp:posOffset>442354</wp:posOffset>
              </wp:positionV>
              <wp:extent cx="3542665" cy="16637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2665" cy="166370"/>
                      </a:xfrm>
                      <a:prstGeom prst="rect">
                        <a:avLst/>
                      </a:prstGeom>
                    </wps:spPr>
                    <wps:txbx>
                      <w:txbxContent>
                        <w:p w14:paraId="4ECFE7FC" w14:textId="77777777" w:rsidR="0070228D" w:rsidRDefault="00852EE0">
                          <w:pPr>
                            <w:spacing w:before="12"/>
                            <w:ind w:left="20"/>
                            <w:rPr>
                              <w:sz w:val="20"/>
                            </w:rPr>
                          </w:pPr>
                          <w:r>
                            <w:rPr>
                              <w:sz w:val="20"/>
                            </w:rPr>
                            <w:t>Project:</w:t>
                          </w:r>
                          <w:r>
                            <w:rPr>
                              <w:spacing w:val="-2"/>
                              <w:sz w:val="20"/>
                            </w:rPr>
                            <w:t xml:space="preserve"> </w:t>
                          </w:r>
                          <w:r>
                            <w:rPr>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txbxContent>
                    </wps:txbx>
                    <wps:bodyPr wrap="square" lIns="0" tIns="0" rIns="0" bIns="0" rtlCol="0">
                      <a:noAutofit/>
                    </wps:bodyPr>
                  </wps:wsp>
                </a:graphicData>
              </a:graphic>
            </wp:anchor>
          </w:drawing>
        </mc:Choice>
        <mc:Fallback>
          <w:pict>
            <v:shapetype w14:anchorId="4ECFE7DC" id="_x0000_t202" coordsize="21600,21600" o:spt="202" path="m,l,21600r21600,l21600,xe">
              <v:stroke joinstyle="miter"/>
              <v:path gradientshapeok="t" o:connecttype="rect"/>
            </v:shapetype>
            <v:shape id="Textbox 53" o:spid="_x0000_s1033" type="#_x0000_t202" style="position:absolute;margin-left:69.85pt;margin-top:34.85pt;width:278.95pt;height:13.1pt;z-index:-2517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" filled="f" stroked="f">
              <v:textbox inset="0,0,0,0">
                <w:txbxContent>
                  <w:p w14:paraId="4ECFE7FC" w14:textId="77777777" w:rsidR="0070228D" w:rsidRDefault="00852EE0">
                    <w:pPr>
                      <w:spacing w:before="12"/>
                      <w:ind w:left="20"/>
                      <w:rPr>
                        <w:sz w:val="20"/>
                      </w:rPr>
                    </w:pPr>
                    <w:r>
                      <w:rPr>
                        <w:sz w:val="20"/>
                      </w:rPr>
                      <w:t>Project:</w:t>
                    </w:r>
                    <w:r>
                      <w:rPr>
                        <w:spacing w:val="-2"/>
                        <w:sz w:val="20"/>
                      </w:rPr>
                      <w:t xml:space="preserve"> </w:t>
                    </w:r>
                    <w:r>
                      <w:rPr>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txbxContent>
              </v:textbox>
              <w10:wrap anchorx="page" anchory="page"/>
            </v:shape>
          </w:pict>
        </mc:Fallback>
      </mc:AlternateContent>
    </w:r>
    <w:r>
      <w:rPr>
        <w:noProof/>
      </w:rPr>
      <mc:AlternateContent>
        <mc:Choice Requires="wps">
          <w:drawing>
            <wp:anchor distT="0" distB="0" distL="0" distR="0" simplePos="0" relativeHeight="251615232" behindDoc="1" locked="0" layoutInCell="1" allowOverlap="1" wp14:anchorId="4ECFE7DE" wp14:editId="4ECFE7DF">
              <wp:simplePos x="0" y="0"/>
              <wp:positionH relativeFrom="page">
                <wp:posOffset>3589782</wp:posOffset>
              </wp:positionH>
              <wp:positionV relativeFrom="page">
                <wp:posOffset>715150</wp:posOffset>
              </wp:positionV>
              <wp:extent cx="3084830" cy="1663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166370"/>
                      </a:xfrm>
                      <a:prstGeom prst="rect">
                        <a:avLst/>
                      </a:prstGeom>
                    </wps:spPr>
                    <wps:txbx>
                      <w:txbxContent>
                        <w:p w14:paraId="4ECFE7FD" w14:textId="77777777" w:rsidR="0070228D" w:rsidRDefault="00852EE0">
                          <w:pPr>
                            <w:spacing w:before="12"/>
                            <w:ind w:left="20"/>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1"/>
                              <w:sz w:val="20"/>
                            </w:rPr>
                            <w:t xml:space="preserve"> </w:t>
                          </w:r>
                          <w:r>
                            <w:rPr>
                              <w:color w:val="7E7E7E"/>
                              <w:sz w:val="20"/>
                            </w:rPr>
                            <w:t>Multi</w:t>
                          </w:r>
                          <w:r>
                            <w:rPr>
                              <w:color w:val="7E7E7E"/>
                              <w:spacing w:val="-1"/>
                              <w:sz w:val="20"/>
                            </w:rPr>
                            <w:t xml:space="preserve"> </w:t>
                          </w:r>
                          <w:r>
                            <w:rPr>
                              <w:color w:val="7E7E7E"/>
                              <w:sz w:val="20"/>
                            </w:rPr>
                            <w:t>&amp;</w:t>
                          </w:r>
                          <w:r>
                            <w:rPr>
                              <w:color w:val="7E7E7E"/>
                              <w:spacing w:val="-1"/>
                              <w:sz w:val="20"/>
                            </w:rPr>
                            <w:t xml:space="preserve"> </w:t>
                          </w:r>
                          <w:r>
                            <w:rPr>
                              <w:color w:val="7E7E7E"/>
                              <w:sz w:val="20"/>
                            </w:rPr>
                            <w:t>Mono:</w:t>
                          </w:r>
                          <w:r>
                            <w:rPr>
                              <w:color w:val="7E7E7E"/>
                              <w:spacing w:val="-1"/>
                              <w:sz w:val="20"/>
                            </w:rPr>
                            <w:t xml:space="preserve"> </w:t>
                          </w:r>
                          <w:r>
                            <w:rPr>
                              <w:color w:val="7E7E7E"/>
                              <w:sz w:val="20"/>
                            </w:rPr>
                            <w:t>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txbxContent>
                    </wps:txbx>
                    <wps:bodyPr wrap="square" lIns="0" tIns="0" rIns="0" bIns="0" rtlCol="0">
                      <a:noAutofit/>
                    </wps:bodyPr>
                  </wps:wsp>
                </a:graphicData>
              </a:graphic>
            </wp:anchor>
          </w:drawing>
        </mc:Choice>
        <mc:Fallback>
          <w:pict>
            <v:shape w14:anchorId="4ECFE7DE" id="Textbox 54" o:spid="_x0000_s1034" type="#_x0000_t202" style="position:absolute;margin-left:282.65pt;margin-top:56.3pt;width:242.9pt;height:13.1pt;z-index:-251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" filled="f" stroked="f">
              <v:textbox inset="0,0,0,0">
                <w:txbxContent>
                  <w:p w14:paraId="4ECFE7FD" w14:textId="77777777" w:rsidR="0070228D" w:rsidRDefault="00852EE0">
                    <w:pPr>
                      <w:spacing w:before="12"/>
                      <w:ind w:left="20"/>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1"/>
                        <w:sz w:val="20"/>
                      </w:rPr>
                      <w:t xml:space="preserve"> </w:t>
                    </w:r>
                    <w:r>
                      <w:rPr>
                        <w:color w:val="7E7E7E"/>
                        <w:sz w:val="20"/>
                      </w:rPr>
                      <w:t>Multi</w:t>
                    </w:r>
                    <w:r>
                      <w:rPr>
                        <w:color w:val="7E7E7E"/>
                        <w:spacing w:val="-1"/>
                        <w:sz w:val="20"/>
                      </w:rPr>
                      <w:t xml:space="preserve"> </w:t>
                    </w:r>
                    <w:r>
                      <w:rPr>
                        <w:color w:val="7E7E7E"/>
                        <w:sz w:val="20"/>
                      </w:rPr>
                      <w:t>&amp;</w:t>
                    </w:r>
                    <w:r>
                      <w:rPr>
                        <w:color w:val="7E7E7E"/>
                        <w:spacing w:val="-1"/>
                        <w:sz w:val="20"/>
                      </w:rPr>
                      <w:t xml:space="preserve"> </w:t>
                    </w:r>
                    <w:r>
                      <w:rPr>
                        <w:color w:val="7E7E7E"/>
                        <w:sz w:val="20"/>
                      </w:rPr>
                      <w:t>Mono:</w:t>
                    </w:r>
                    <w:r>
                      <w:rPr>
                        <w:color w:val="7E7E7E"/>
                        <w:spacing w:val="-1"/>
                        <w:sz w:val="20"/>
                      </w:rPr>
                      <w:t xml:space="preserve"> </w:t>
                    </w:r>
                    <w:r>
                      <w:rPr>
                        <w:color w:val="7E7E7E"/>
                        <w:sz w:val="20"/>
                      </w:rPr>
                      <w:t>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BE" w14:textId="77777777" w:rsidR="0070228D" w:rsidRDefault="0070228D">
    <w:pPr>
      <w:pStyle w:val="BodyText"/>
      <w:spacing w:before="0" w:line="14" w:lineRule="auto"/>
      <w:ind w:left="0"/>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E7C0" w14:textId="77777777" w:rsidR="0070228D" w:rsidRDefault="00852EE0">
    <w:pPr>
      <w:pStyle w:val="BodyText"/>
      <w:spacing w:before="0" w:line="14" w:lineRule="auto"/>
      <w:ind w:left="0"/>
      <w:jc w:val="left"/>
      <w:rPr>
        <w:sz w:val="20"/>
      </w:rPr>
    </w:pPr>
    <w:r>
      <w:rPr>
        <w:noProof/>
      </w:rPr>
      <mc:AlternateContent>
        <mc:Choice Requires="wps">
          <w:drawing>
            <wp:anchor distT="0" distB="0" distL="0" distR="0" simplePos="0" relativeHeight="251653120" behindDoc="1" locked="0" layoutInCell="1" allowOverlap="1" wp14:anchorId="4ECFE7EA" wp14:editId="4ECFE7EB">
              <wp:simplePos x="0" y="0"/>
              <wp:positionH relativeFrom="page">
                <wp:posOffset>887222</wp:posOffset>
              </wp:positionH>
              <wp:positionV relativeFrom="page">
                <wp:posOffset>442354</wp:posOffset>
              </wp:positionV>
              <wp:extent cx="3542665" cy="1663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2665" cy="166370"/>
                      </a:xfrm>
                      <a:prstGeom prst="rect">
                        <a:avLst/>
                      </a:prstGeom>
                    </wps:spPr>
                    <wps:txbx>
                      <w:txbxContent>
                        <w:p w14:paraId="4ECFE802" w14:textId="77777777" w:rsidR="0070228D" w:rsidRDefault="00852EE0">
                          <w:pPr>
                            <w:spacing w:before="12"/>
                            <w:ind w:left="20"/>
                            <w:rPr>
                              <w:sz w:val="20"/>
                            </w:rPr>
                          </w:pPr>
                          <w:r>
                            <w:rPr>
                              <w:sz w:val="20"/>
                            </w:rPr>
                            <w:t>Project:</w:t>
                          </w:r>
                          <w:r>
                            <w:rPr>
                              <w:spacing w:val="-2"/>
                              <w:sz w:val="20"/>
                            </w:rPr>
                            <w:t xml:space="preserve"> </w:t>
                          </w:r>
                          <w:r>
                            <w:rPr>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txbxContent>
                    </wps:txbx>
                    <wps:bodyPr wrap="square" lIns="0" tIns="0" rIns="0" bIns="0" rtlCol="0">
                      <a:noAutofit/>
                    </wps:bodyPr>
                  </wps:wsp>
                </a:graphicData>
              </a:graphic>
            </wp:anchor>
          </w:drawing>
        </mc:Choice>
        <mc:Fallback>
          <w:pict>
            <v:shapetype w14:anchorId="4ECFE7EA" id="_x0000_t202" coordsize="21600,21600" o:spt="202" path="m,l,21600r21600,l21600,xe">
              <v:stroke joinstyle="miter"/>
              <v:path gradientshapeok="t" o:connecttype="rect"/>
            </v:shapetype>
            <v:shape id="Textbox 61" o:spid="_x0000_s1036" type="#_x0000_t202" style="position:absolute;margin-left:69.85pt;margin-top:34.85pt;width:278.95pt;height:13.1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" filled="f" stroked="f">
              <v:textbox inset="0,0,0,0">
                <w:txbxContent>
                  <w:p w14:paraId="4ECFE802" w14:textId="77777777" w:rsidR="0070228D" w:rsidRDefault="00852EE0">
                    <w:pPr>
                      <w:spacing w:before="12"/>
                      <w:ind w:left="20"/>
                      <w:rPr>
                        <w:sz w:val="20"/>
                      </w:rPr>
                    </w:pPr>
                    <w:r>
                      <w:rPr>
                        <w:sz w:val="20"/>
                      </w:rPr>
                      <w:t>Project:</w:t>
                    </w:r>
                    <w:r>
                      <w:rPr>
                        <w:spacing w:val="-2"/>
                        <w:sz w:val="20"/>
                      </w:rPr>
                      <w:t xml:space="preserve"> </w:t>
                    </w:r>
                    <w:r>
                      <w:rPr>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number</w:t>
                    </w:r>
                    <w:r>
                      <w:rPr>
                        <w:color w:val="000000"/>
                        <w:sz w:val="20"/>
                      </w:rPr>
                      <w:t>]</w:t>
                    </w:r>
                    <w:r>
                      <w:rPr>
                        <w:color w:val="000000"/>
                        <w:spacing w:val="-2"/>
                        <w:sz w:val="20"/>
                      </w:rPr>
                      <w:t xml:space="preserve"> </w:t>
                    </w:r>
                    <w:r>
                      <w:rPr>
                        <w:color w:val="000000"/>
                        <w:sz w:val="20"/>
                      </w:rPr>
                      <w:t>—</w:t>
                    </w:r>
                    <w:r>
                      <w:rPr>
                        <w:color w:val="000000"/>
                        <w:spacing w:val="-2"/>
                        <w:sz w:val="20"/>
                      </w:rPr>
                      <w:t xml:space="preserve"> </w:t>
                    </w:r>
                    <w:r>
                      <w:rPr>
                        <w:color w:val="000000"/>
                        <w:sz w:val="20"/>
                      </w:rPr>
                      <w:t>[</w:t>
                    </w:r>
                    <w:r>
                      <w:rPr>
                        <w:color w:val="000000"/>
                        <w:sz w:val="20"/>
                        <w:highlight w:val="lightGray"/>
                      </w:rPr>
                      <w:t>insert</w:t>
                    </w:r>
                    <w:r>
                      <w:rPr>
                        <w:color w:val="000000"/>
                        <w:spacing w:val="-2"/>
                        <w:sz w:val="20"/>
                        <w:highlight w:val="lightGray"/>
                      </w:rPr>
                      <w:t xml:space="preserve"> </w:t>
                    </w:r>
                    <w:r>
                      <w:rPr>
                        <w:color w:val="000000"/>
                        <w:sz w:val="20"/>
                        <w:highlight w:val="lightGray"/>
                      </w:rPr>
                      <w:t>acronym</w:t>
                    </w:r>
                    <w:r>
                      <w:rPr>
                        <w:color w:val="000000"/>
                        <w:sz w:val="20"/>
                      </w:rPr>
                      <w:t>]</w:t>
                    </w:r>
                    <w:r>
                      <w:rPr>
                        <w:color w:val="000000"/>
                        <w:spacing w:val="-2"/>
                        <w:sz w:val="20"/>
                      </w:rPr>
                      <w:t xml:space="preserve"> </w:t>
                    </w:r>
                    <w:r>
                      <w:rPr>
                        <w:color w:val="000000"/>
                        <w:sz w:val="20"/>
                      </w:rPr>
                      <w:t>—</w:t>
                    </w:r>
                    <w:r>
                      <w:rPr>
                        <w:color w:val="000000"/>
                        <w:spacing w:val="-3"/>
                        <w:sz w:val="20"/>
                      </w:rPr>
                      <w:t xml:space="preserve"> </w:t>
                    </w:r>
                    <w:r>
                      <w:rPr>
                        <w:color w:val="000000"/>
                        <w:sz w:val="20"/>
                      </w:rPr>
                      <w:t>[</w:t>
                    </w:r>
                    <w:r>
                      <w:rPr>
                        <w:color w:val="000000"/>
                        <w:sz w:val="20"/>
                        <w:highlight w:val="lightGray"/>
                      </w:rPr>
                      <w:t>insert</w:t>
                    </w:r>
                    <w:r>
                      <w:rPr>
                        <w:color w:val="000000"/>
                        <w:spacing w:val="-1"/>
                        <w:sz w:val="20"/>
                        <w:highlight w:val="lightGray"/>
                      </w:rPr>
                      <w:t xml:space="preserve"> </w:t>
                    </w:r>
                    <w:r>
                      <w:rPr>
                        <w:color w:val="000000"/>
                        <w:sz w:val="20"/>
                        <w:highlight w:val="lightGray"/>
                      </w:rPr>
                      <w:t>call</w:t>
                    </w:r>
                    <w:r>
                      <w:rPr>
                        <w:color w:val="000000"/>
                        <w:spacing w:val="-1"/>
                        <w:sz w:val="20"/>
                        <w:highlight w:val="lightGray"/>
                      </w:rPr>
                      <w:t xml:space="preserve"> </w:t>
                    </w:r>
                    <w:r>
                      <w:rPr>
                        <w:color w:val="000000"/>
                        <w:spacing w:val="-2"/>
                        <w:sz w:val="20"/>
                        <w:highlight w:val="lightGray"/>
                      </w:rPr>
                      <w:t>identifier</w:t>
                    </w:r>
                    <w:r>
                      <w:rPr>
                        <w:color w:val="000000"/>
                        <w:spacing w:val="-2"/>
                        <w:sz w:val="20"/>
                      </w:rPr>
                      <w:t>]</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4ECFE7EC" wp14:editId="4ECFE7ED">
              <wp:simplePos x="0" y="0"/>
              <wp:positionH relativeFrom="page">
                <wp:posOffset>3589782</wp:posOffset>
              </wp:positionH>
              <wp:positionV relativeFrom="page">
                <wp:posOffset>715150</wp:posOffset>
              </wp:positionV>
              <wp:extent cx="3084830" cy="16637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166370"/>
                      </a:xfrm>
                      <a:prstGeom prst="rect">
                        <a:avLst/>
                      </a:prstGeom>
                    </wps:spPr>
                    <wps:txbx>
                      <w:txbxContent>
                        <w:p w14:paraId="4ECFE803" w14:textId="77777777" w:rsidR="0070228D" w:rsidRDefault="00852EE0">
                          <w:pPr>
                            <w:spacing w:before="12"/>
                            <w:ind w:left="20"/>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1"/>
                              <w:sz w:val="20"/>
                            </w:rPr>
                            <w:t xml:space="preserve"> </w:t>
                          </w:r>
                          <w:r>
                            <w:rPr>
                              <w:color w:val="7E7E7E"/>
                              <w:sz w:val="20"/>
                            </w:rPr>
                            <w:t>Multi</w:t>
                          </w:r>
                          <w:r>
                            <w:rPr>
                              <w:color w:val="7E7E7E"/>
                              <w:spacing w:val="-1"/>
                              <w:sz w:val="20"/>
                            </w:rPr>
                            <w:t xml:space="preserve"> </w:t>
                          </w:r>
                          <w:r>
                            <w:rPr>
                              <w:color w:val="7E7E7E"/>
                              <w:sz w:val="20"/>
                            </w:rPr>
                            <w:t>&amp;</w:t>
                          </w:r>
                          <w:r>
                            <w:rPr>
                              <w:color w:val="7E7E7E"/>
                              <w:spacing w:val="-1"/>
                              <w:sz w:val="20"/>
                            </w:rPr>
                            <w:t xml:space="preserve"> </w:t>
                          </w:r>
                          <w:r>
                            <w:rPr>
                              <w:color w:val="7E7E7E"/>
                              <w:sz w:val="20"/>
                            </w:rPr>
                            <w:t>Mono:</w:t>
                          </w:r>
                          <w:r>
                            <w:rPr>
                              <w:color w:val="7E7E7E"/>
                              <w:spacing w:val="-1"/>
                              <w:sz w:val="20"/>
                            </w:rPr>
                            <w:t xml:space="preserve"> </w:t>
                          </w:r>
                          <w:r>
                            <w:rPr>
                              <w:color w:val="7E7E7E"/>
                              <w:sz w:val="20"/>
                            </w:rPr>
                            <w:t>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txbxContent>
                    </wps:txbx>
                    <wps:bodyPr wrap="square" lIns="0" tIns="0" rIns="0" bIns="0" rtlCol="0">
                      <a:noAutofit/>
                    </wps:bodyPr>
                  </wps:wsp>
                </a:graphicData>
              </a:graphic>
            </wp:anchor>
          </w:drawing>
        </mc:Choice>
        <mc:Fallback>
          <w:pict>
            <v:shape w14:anchorId="4ECFE7EC" id="Textbox 62" o:spid="_x0000_s1037" type="#_x0000_t202" style="position:absolute;margin-left:282.65pt;margin-top:56.3pt;width:242.9pt;height:13.1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" filled="f" stroked="f">
              <v:textbox inset="0,0,0,0">
                <w:txbxContent>
                  <w:p w14:paraId="4ECFE803" w14:textId="77777777" w:rsidR="0070228D" w:rsidRDefault="00852EE0">
                    <w:pPr>
                      <w:spacing w:before="12"/>
                      <w:ind w:left="20"/>
                      <w:rPr>
                        <w:sz w:val="20"/>
                      </w:rPr>
                    </w:pPr>
                    <w:r>
                      <w:rPr>
                        <w:color w:val="7E7E7E"/>
                        <w:sz w:val="20"/>
                      </w:rPr>
                      <w:t>EU</w:t>
                    </w:r>
                    <w:r>
                      <w:rPr>
                        <w:color w:val="7E7E7E"/>
                        <w:spacing w:val="-1"/>
                        <w:sz w:val="20"/>
                      </w:rPr>
                      <w:t xml:space="preserve"> </w:t>
                    </w:r>
                    <w:r>
                      <w:rPr>
                        <w:color w:val="7E7E7E"/>
                        <w:sz w:val="20"/>
                      </w:rPr>
                      <w:t>Grants:</w:t>
                    </w:r>
                    <w:r>
                      <w:rPr>
                        <w:color w:val="7E7E7E"/>
                        <w:spacing w:val="-2"/>
                        <w:sz w:val="20"/>
                      </w:rPr>
                      <w:t xml:space="preserve"> </w:t>
                    </w:r>
                    <w:r>
                      <w:rPr>
                        <w:color w:val="7E7E7E"/>
                        <w:sz w:val="20"/>
                      </w:rPr>
                      <w:t>HE</w:t>
                    </w:r>
                    <w:r>
                      <w:rPr>
                        <w:color w:val="7E7E7E"/>
                        <w:spacing w:val="-2"/>
                        <w:sz w:val="20"/>
                      </w:rPr>
                      <w:t xml:space="preserve"> </w:t>
                    </w:r>
                    <w:r>
                      <w:rPr>
                        <w:color w:val="7E7E7E"/>
                        <w:sz w:val="20"/>
                      </w:rPr>
                      <w:t>MGA</w:t>
                    </w:r>
                    <w:r>
                      <w:rPr>
                        <w:color w:val="7E7E7E"/>
                        <w:spacing w:val="-1"/>
                        <w:sz w:val="20"/>
                      </w:rPr>
                      <w:t xml:space="preserve"> </w:t>
                    </w:r>
                    <w:r>
                      <w:rPr>
                        <w:color w:val="7E7E7E"/>
                        <w:sz w:val="20"/>
                      </w:rPr>
                      <w:t>—</w:t>
                    </w:r>
                    <w:r>
                      <w:rPr>
                        <w:color w:val="7E7E7E"/>
                        <w:spacing w:val="-1"/>
                        <w:sz w:val="20"/>
                      </w:rPr>
                      <w:t xml:space="preserve"> </w:t>
                    </w:r>
                    <w:r>
                      <w:rPr>
                        <w:color w:val="7E7E7E"/>
                        <w:sz w:val="20"/>
                      </w:rPr>
                      <w:t>Multi</w:t>
                    </w:r>
                    <w:r>
                      <w:rPr>
                        <w:color w:val="7E7E7E"/>
                        <w:spacing w:val="-1"/>
                        <w:sz w:val="20"/>
                      </w:rPr>
                      <w:t xml:space="preserve"> </w:t>
                    </w:r>
                    <w:r>
                      <w:rPr>
                        <w:color w:val="7E7E7E"/>
                        <w:sz w:val="20"/>
                      </w:rPr>
                      <w:t>&amp;</w:t>
                    </w:r>
                    <w:r>
                      <w:rPr>
                        <w:color w:val="7E7E7E"/>
                        <w:spacing w:val="-1"/>
                        <w:sz w:val="20"/>
                      </w:rPr>
                      <w:t xml:space="preserve"> </w:t>
                    </w:r>
                    <w:r>
                      <w:rPr>
                        <w:color w:val="7E7E7E"/>
                        <w:sz w:val="20"/>
                      </w:rPr>
                      <w:t>Mono:</w:t>
                    </w:r>
                    <w:r>
                      <w:rPr>
                        <w:color w:val="7E7E7E"/>
                        <w:spacing w:val="-1"/>
                        <w:sz w:val="20"/>
                      </w:rPr>
                      <w:t xml:space="preserve"> </w:t>
                    </w:r>
                    <w:r>
                      <w:rPr>
                        <w:color w:val="7E7E7E"/>
                        <w:sz w:val="20"/>
                      </w:rPr>
                      <w:t>V1.2</w:t>
                    </w:r>
                    <w:r>
                      <w:rPr>
                        <w:color w:val="7E7E7E"/>
                        <w:spacing w:val="-1"/>
                        <w:sz w:val="20"/>
                      </w:rPr>
                      <w:t xml:space="preserve"> </w:t>
                    </w:r>
                    <w:r>
                      <w:rPr>
                        <w:color w:val="7E7E7E"/>
                        <w:sz w:val="20"/>
                      </w:rPr>
                      <w:t>–</w:t>
                    </w:r>
                    <w:r>
                      <w:rPr>
                        <w:color w:val="7E7E7E"/>
                        <w:spacing w:val="-1"/>
                        <w:sz w:val="20"/>
                      </w:rPr>
                      <w:t xml:space="preserve"> </w:t>
                    </w:r>
                    <w:r>
                      <w:rPr>
                        <w:color w:val="7E7E7E"/>
                        <w:spacing w:val="-2"/>
                        <w:sz w:val="20"/>
                      </w:rPr>
                      <w:t>01.04.2024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77A"/>
    <w:multiLevelType w:val="multilevel"/>
    <w:tmpl w:val="9CC6C23E"/>
    <w:lvl w:ilvl="0">
      <w:start w:val="36"/>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1" w15:restartNumberingAfterBreak="0">
    <w:nsid w:val="01624213"/>
    <w:multiLevelType w:val="hybridMultilevel"/>
    <w:tmpl w:val="4300B63E"/>
    <w:lvl w:ilvl="0" w:tplc="118A32B8">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B74CC9A">
      <w:numFmt w:val="bullet"/>
      <w:lvlText w:val="•"/>
      <w:lvlJc w:val="left"/>
      <w:pPr>
        <w:ind w:left="1936" w:hanging="360"/>
      </w:pPr>
      <w:rPr>
        <w:rFonts w:hint="default"/>
        <w:lang w:val="en-US" w:eastAsia="en-US" w:bidi="ar-SA"/>
      </w:rPr>
    </w:lvl>
    <w:lvl w:ilvl="2" w:tplc="A67EE1C4">
      <w:numFmt w:val="bullet"/>
      <w:lvlText w:val="•"/>
      <w:lvlJc w:val="left"/>
      <w:pPr>
        <w:ind w:left="2813" w:hanging="360"/>
      </w:pPr>
      <w:rPr>
        <w:rFonts w:hint="default"/>
        <w:lang w:val="en-US" w:eastAsia="en-US" w:bidi="ar-SA"/>
      </w:rPr>
    </w:lvl>
    <w:lvl w:ilvl="3" w:tplc="D5E68702">
      <w:numFmt w:val="bullet"/>
      <w:lvlText w:val="•"/>
      <w:lvlJc w:val="left"/>
      <w:pPr>
        <w:ind w:left="3689" w:hanging="360"/>
      </w:pPr>
      <w:rPr>
        <w:rFonts w:hint="default"/>
        <w:lang w:val="en-US" w:eastAsia="en-US" w:bidi="ar-SA"/>
      </w:rPr>
    </w:lvl>
    <w:lvl w:ilvl="4" w:tplc="BD0865E2">
      <w:numFmt w:val="bullet"/>
      <w:lvlText w:val="•"/>
      <w:lvlJc w:val="left"/>
      <w:pPr>
        <w:ind w:left="4566" w:hanging="360"/>
      </w:pPr>
      <w:rPr>
        <w:rFonts w:hint="default"/>
        <w:lang w:val="en-US" w:eastAsia="en-US" w:bidi="ar-SA"/>
      </w:rPr>
    </w:lvl>
    <w:lvl w:ilvl="5" w:tplc="260ABF16">
      <w:numFmt w:val="bullet"/>
      <w:lvlText w:val="•"/>
      <w:lvlJc w:val="left"/>
      <w:pPr>
        <w:ind w:left="5443" w:hanging="360"/>
      </w:pPr>
      <w:rPr>
        <w:rFonts w:hint="default"/>
        <w:lang w:val="en-US" w:eastAsia="en-US" w:bidi="ar-SA"/>
      </w:rPr>
    </w:lvl>
    <w:lvl w:ilvl="6" w:tplc="4A086462">
      <w:numFmt w:val="bullet"/>
      <w:lvlText w:val="•"/>
      <w:lvlJc w:val="left"/>
      <w:pPr>
        <w:ind w:left="6319" w:hanging="360"/>
      </w:pPr>
      <w:rPr>
        <w:rFonts w:hint="default"/>
        <w:lang w:val="en-US" w:eastAsia="en-US" w:bidi="ar-SA"/>
      </w:rPr>
    </w:lvl>
    <w:lvl w:ilvl="7" w:tplc="6E10BA5A">
      <w:numFmt w:val="bullet"/>
      <w:lvlText w:val="•"/>
      <w:lvlJc w:val="left"/>
      <w:pPr>
        <w:ind w:left="7196" w:hanging="360"/>
      </w:pPr>
      <w:rPr>
        <w:rFonts w:hint="default"/>
        <w:lang w:val="en-US" w:eastAsia="en-US" w:bidi="ar-SA"/>
      </w:rPr>
    </w:lvl>
    <w:lvl w:ilvl="8" w:tplc="AB045CC2">
      <w:numFmt w:val="bullet"/>
      <w:lvlText w:val="•"/>
      <w:lvlJc w:val="left"/>
      <w:pPr>
        <w:ind w:left="8073" w:hanging="360"/>
      </w:pPr>
      <w:rPr>
        <w:rFonts w:hint="default"/>
        <w:lang w:val="en-US" w:eastAsia="en-US" w:bidi="ar-SA"/>
      </w:rPr>
    </w:lvl>
  </w:abstractNum>
  <w:abstractNum w:abstractNumId="2" w15:restartNumberingAfterBreak="0">
    <w:nsid w:val="03F90EFD"/>
    <w:multiLevelType w:val="multilevel"/>
    <w:tmpl w:val="7BD05C44"/>
    <w:lvl w:ilvl="0">
      <w:start w:val="30"/>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Roman"/>
      <w:lvlText w:val="(%4)"/>
      <w:lvlJc w:val="left"/>
      <w:pPr>
        <w:ind w:left="189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542" w:hanging="587"/>
      </w:pPr>
      <w:rPr>
        <w:rFonts w:hint="default"/>
        <w:lang w:val="en-US" w:eastAsia="en-US" w:bidi="ar-SA"/>
      </w:rPr>
    </w:lvl>
    <w:lvl w:ilvl="5">
      <w:numFmt w:val="bullet"/>
      <w:lvlText w:val="•"/>
      <w:lvlJc w:val="left"/>
      <w:pPr>
        <w:ind w:left="5422" w:hanging="587"/>
      </w:pPr>
      <w:rPr>
        <w:rFonts w:hint="default"/>
        <w:lang w:val="en-US" w:eastAsia="en-US" w:bidi="ar-SA"/>
      </w:rPr>
    </w:lvl>
    <w:lvl w:ilvl="6">
      <w:numFmt w:val="bullet"/>
      <w:lvlText w:val="•"/>
      <w:lvlJc w:val="left"/>
      <w:pPr>
        <w:ind w:left="6303" w:hanging="587"/>
      </w:pPr>
      <w:rPr>
        <w:rFonts w:hint="default"/>
        <w:lang w:val="en-US" w:eastAsia="en-US" w:bidi="ar-SA"/>
      </w:rPr>
    </w:lvl>
    <w:lvl w:ilvl="7">
      <w:numFmt w:val="bullet"/>
      <w:lvlText w:val="•"/>
      <w:lvlJc w:val="left"/>
      <w:pPr>
        <w:ind w:left="7184" w:hanging="587"/>
      </w:pPr>
      <w:rPr>
        <w:rFonts w:hint="default"/>
        <w:lang w:val="en-US" w:eastAsia="en-US" w:bidi="ar-SA"/>
      </w:rPr>
    </w:lvl>
    <w:lvl w:ilvl="8">
      <w:numFmt w:val="bullet"/>
      <w:lvlText w:val="•"/>
      <w:lvlJc w:val="left"/>
      <w:pPr>
        <w:ind w:left="8064" w:hanging="587"/>
      </w:pPr>
      <w:rPr>
        <w:rFonts w:hint="default"/>
        <w:lang w:val="en-US" w:eastAsia="en-US" w:bidi="ar-SA"/>
      </w:rPr>
    </w:lvl>
  </w:abstractNum>
  <w:abstractNum w:abstractNumId="3" w15:restartNumberingAfterBreak="0">
    <w:nsid w:val="04C777BC"/>
    <w:multiLevelType w:val="hybridMultilevel"/>
    <w:tmpl w:val="4D02D856"/>
    <w:lvl w:ilvl="0" w:tplc="0212E144">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5A65CD2">
      <w:numFmt w:val="bullet"/>
      <w:lvlText w:val="•"/>
      <w:lvlJc w:val="left"/>
      <w:pPr>
        <w:ind w:left="1936" w:hanging="360"/>
      </w:pPr>
      <w:rPr>
        <w:rFonts w:hint="default"/>
        <w:lang w:val="en-US" w:eastAsia="en-US" w:bidi="ar-SA"/>
      </w:rPr>
    </w:lvl>
    <w:lvl w:ilvl="2" w:tplc="7F9A95A4">
      <w:numFmt w:val="bullet"/>
      <w:lvlText w:val="•"/>
      <w:lvlJc w:val="left"/>
      <w:pPr>
        <w:ind w:left="2813" w:hanging="360"/>
      </w:pPr>
      <w:rPr>
        <w:rFonts w:hint="default"/>
        <w:lang w:val="en-US" w:eastAsia="en-US" w:bidi="ar-SA"/>
      </w:rPr>
    </w:lvl>
    <w:lvl w:ilvl="3" w:tplc="61FEC8F6">
      <w:numFmt w:val="bullet"/>
      <w:lvlText w:val="•"/>
      <w:lvlJc w:val="left"/>
      <w:pPr>
        <w:ind w:left="3689" w:hanging="360"/>
      </w:pPr>
      <w:rPr>
        <w:rFonts w:hint="default"/>
        <w:lang w:val="en-US" w:eastAsia="en-US" w:bidi="ar-SA"/>
      </w:rPr>
    </w:lvl>
    <w:lvl w:ilvl="4" w:tplc="303A810E">
      <w:numFmt w:val="bullet"/>
      <w:lvlText w:val="•"/>
      <w:lvlJc w:val="left"/>
      <w:pPr>
        <w:ind w:left="4566" w:hanging="360"/>
      </w:pPr>
      <w:rPr>
        <w:rFonts w:hint="default"/>
        <w:lang w:val="en-US" w:eastAsia="en-US" w:bidi="ar-SA"/>
      </w:rPr>
    </w:lvl>
    <w:lvl w:ilvl="5" w:tplc="8F94A8A6">
      <w:numFmt w:val="bullet"/>
      <w:lvlText w:val="•"/>
      <w:lvlJc w:val="left"/>
      <w:pPr>
        <w:ind w:left="5443" w:hanging="360"/>
      </w:pPr>
      <w:rPr>
        <w:rFonts w:hint="default"/>
        <w:lang w:val="en-US" w:eastAsia="en-US" w:bidi="ar-SA"/>
      </w:rPr>
    </w:lvl>
    <w:lvl w:ilvl="6" w:tplc="6DDCF58C">
      <w:numFmt w:val="bullet"/>
      <w:lvlText w:val="•"/>
      <w:lvlJc w:val="left"/>
      <w:pPr>
        <w:ind w:left="6319" w:hanging="360"/>
      </w:pPr>
      <w:rPr>
        <w:rFonts w:hint="default"/>
        <w:lang w:val="en-US" w:eastAsia="en-US" w:bidi="ar-SA"/>
      </w:rPr>
    </w:lvl>
    <w:lvl w:ilvl="7" w:tplc="97228C04">
      <w:numFmt w:val="bullet"/>
      <w:lvlText w:val="•"/>
      <w:lvlJc w:val="left"/>
      <w:pPr>
        <w:ind w:left="7196" w:hanging="360"/>
      </w:pPr>
      <w:rPr>
        <w:rFonts w:hint="default"/>
        <w:lang w:val="en-US" w:eastAsia="en-US" w:bidi="ar-SA"/>
      </w:rPr>
    </w:lvl>
    <w:lvl w:ilvl="8" w:tplc="DBFAA4C2">
      <w:numFmt w:val="bullet"/>
      <w:lvlText w:val="•"/>
      <w:lvlJc w:val="left"/>
      <w:pPr>
        <w:ind w:left="8073" w:hanging="360"/>
      </w:pPr>
      <w:rPr>
        <w:rFonts w:hint="default"/>
        <w:lang w:val="en-US" w:eastAsia="en-US" w:bidi="ar-SA"/>
      </w:rPr>
    </w:lvl>
  </w:abstractNum>
  <w:abstractNum w:abstractNumId="4" w15:restartNumberingAfterBreak="0">
    <w:nsid w:val="04F13EF9"/>
    <w:multiLevelType w:val="multilevel"/>
    <w:tmpl w:val="335822C2"/>
    <w:lvl w:ilvl="0">
      <w:start w:val="40"/>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5" w15:restartNumberingAfterBreak="0">
    <w:nsid w:val="05431B37"/>
    <w:multiLevelType w:val="multilevel"/>
    <w:tmpl w:val="82A8D7F4"/>
    <w:lvl w:ilvl="0">
      <w:start w:val="25"/>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6" w15:restartNumberingAfterBreak="0">
    <w:nsid w:val="064F2EB1"/>
    <w:multiLevelType w:val="hybridMultilevel"/>
    <w:tmpl w:val="D6F8633C"/>
    <w:lvl w:ilvl="0" w:tplc="538CA10C">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B5A692C">
      <w:numFmt w:val="bullet"/>
      <w:lvlText w:val="•"/>
      <w:lvlJc w:val="left"/>
      <w:pPr>
        <w:ind w:left="1936" w:hanging="360"/>
      </w:pPr>
      <w:rPr>
        <w:rFonts w:hint="default"/>
        <w:lang w:val="en-US" w:eastAsia="en-US" w:bidi="ar-SA"/>
      </w:rPr>
    </w:lvl>
    <w:lvl w:ilvl="2" w:tplc="1834C11E">
      <w:numFmt w:val="bullet"/>
      <w:lvlText w:val="•"/>
      <w:lvlJc w:val="left"/>
      <w:pPr>
        <w:ind w:left="2813" w:hanging="360"/>
      </w:pPr>
      <w:rPr>
        <w:rFonts w:hint="default"/>
        <w:lang w:val="en-US" w:eastAsia="en-US" w:bidi="ar-SA"/>
      </w:rPr>
    </w:lvl>
    <w:lvl w:ilvl="3" w:tplc="566E2794">
      <w:numFmt w:val="bullet"/>
      <w:lvlText w:val="•"/>
      <w:lvlJc w:val="left"/>
      <w:pPr>
        <w:ind w:left="3689" w:hanging="360"/>
      </w:pPr>
      <w:rPr>
        <w:rFonts w:hint="default"/>
        <w:lang w:val="en-US" w:eastAsia="en-US" w:bidi="ar-SA"/>
      </w:rPr>
    </w:lvl>
    <w:lvl w:ilvl="4" w:tplc="A36024A6">
      <w:numFmt w:val="bullet"/>
      <w:lvlText w:val="•"/>
      <w:lvlJc w:val="left"/>
      <w:pPr>
        <w:ind w:left="4566" w:hanging="360"/>
      </w:pPr>
      <w:rPr>
        <w:rFonts w:hint="default"/>
        <w:lang w:val="en-US" w:eastAsia="en-US" w:bidi="ar-SA"/>
      </w:rPr>
    </w:lvl>
    <w:lvl w:ilvl="5" w:tplc="74D816A0">
      <w:numFmt w:val="bullet"/>
      <w:lvlText w:val="•"/>
      <w:lvlJc w:val="left"/>
      <w:pPr>
        <w:ind w:left="5443" w:hanging="360"/>
      </w:pPr>
      <w:rPr>
        <w:rFonts w:hint="default"/>
        <w:lang w:val="en-US" w:eastAsia="en-US" w:bidi="ar-SA"/>
      </w:rPr>
    </w:lvl>
    <w:lvl w:ilvl="6" w:tplc="7826D1C8">
      <w:numFmt w:val="bullet"/>
      <w:lvlText w:val="•"/>
      <w:lvlJc w:val="left"/>
      <w:pPr>
        <w:ind w:left="6319" w:hanging="360"/>
      </w:pPr>
      <w:rPr>
        <w:rFonts w:hint="default"/>
        <w:lang w:val="en-US" w:eastAsia="en-US" w:bidi="ar-SA"/>
      </w:rPr>
    </w:lvl>
    <w:lvl w:ilvl="7" w:tplc="610EC592">
      <w:numFmt w:val="bullet"/>
      <w:lvlText w:val="•"/>
      <w:lvlJc w:val="left"/>
      <w:pPr>
        <w:ind w:left="7196" w:hanging="360"/>
      </w:pPr>
      <w:rPr>
        <w:rFonts w:hint="default"/>
        <w:lang w:val="en-US" w:eastAsia="en-US" w:bidi="ar-SA"/>
      </w:rPr>
    </w:lvl>
    <w:lvl w:ilvl="8" w:tplc="F45ABD6C">
      <w:numFmt w:val="bullet"/>
      <w:lvlText w:val="•"/>
      <w:lvlJc w:val="left"/>
      <w:pPr>
        <w:ind w:left="8073" w:hanging="360"/>
      </w:pPr>
      <w:rPr>
        <w:rFonts w:hint="default"/>
        <w:lang w:val="en-US" w:eastAsia="en-US" w:bidi="ar-SA"/>
      </w:rPr>
    </w:lvl>
  </w:abstractNum>
  <w:abstractNum w:abstractNumId="7" w15:restartNumberingAfterBreak="0">
    <w:nsid w:val="07B26BDC"/>
    <w:multiLevelType w:val="multilevel"/>
    <w:tmpl w:val="6F048C3A"/>
    <w:lvl w:ilvl="0">
      <w:start w:val="31"/>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98" w:hanging="661"/>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982" w:hanging="360"/>
      </w:pPr>
      <w:rPr>
        <w:rFonts w:hint="default"/>
        <w:lang w:val="en-US" w:eastAsia="en-US" w:bidi="ar-SA"/>
      </w:rPr>
    </w:lvl>
    <w:lvl w:ilvl="5">
      <w:numFmt w:val="bullet"/>
      <w:lvlText w:val="•"/>
      <w:lvlJc w:val="left"/>
      <w:pPr>
        <w:ind w:left="4956" w:hanging="360"/>
      </w:pPr>
      <w:rPr>
        <w:rFonts w:hint="default"/>
        <w:lang w:val="en-US" w:eastAsia="en-US" w:bidi="ar-SA"/>
      </w:rPr>
    </w:lvl>
    <w:lvl w:ilvl="6">
      <w:numFmt w:val="bullet"/>
      <w:lvlText w:val="•"/>
      <w:lvlJc w:val="left"/>
      <w:pPr>
        <w:ind w:left="5930" w:hanging="360"/>
      </w:pPr>
      <w:rPr>
        <w:rFonts w:hint="default"/>
        <w:lang w:val="en-US" w:eastAsia="en-US" w:bidi="ar-SA"/>
      </w:rPr>
    </w:lvl>
    <w:lvl w:ilvl="7">
      <w:numFmt w:val="bullet"/>
      <w:lvlText w:val="•"/>
      <w:lvlJc w:val="left"/>
      <w:pPr>
        <w:ind w:left="6904" w:hanging="360"/>
      </w:pPr>
      <w:rPr>
        <w:rFonts w:hint="default"/>
        <w:lang w:val="en-US" w:eastAsia="en-US" w:bidi="ar-SA"/>
      </w:rPr>
    </w:lvl>
    <w:lvl w:ilvl="8">
      <w:numFmt w:val="bullet"/>
      <w:lvlText w:val="•"/>
      <w:lvlJc w:val="left"/>
      <w:pPr>
        <w:ind w:left="7878" w:hanging="360"/>
      </w:pPr>
      <w:rPr>
        <w:rFonts w:hint="default"/>
        <w:lang w:val="en-US" w:eastAsia="en-US" w:bidi="ar-SA"/>
      </w:rPr>
    </w:lvl>
  </w:abstractNum>
  <w:abstractNum w:abstractNumId="8" w15:restartNumberingAfterBreak="0">
    <w:nsid w:val="089B624D"/>
    <w:multiLevelType w:val="multilevel"/>
    <w:tmpl w:val="CB4A9330"/>
    <w:lvl w:ilvl="0">
      <w:start w:val="15"/>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1"/>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9" w15:restartNumberingAfterBreak="0">
    <w:nsid w:val="0A8A0DC3"/>
    <w:multiLevelType w:val="hybridMultilevel"/>
    <w:tmpl w:val="22BE57D0"/>
    <w:lvl w:ilvl="0" w:tplc="19844228">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5A40DE">
      <w:numFmt w:val="bullet"/>
      <w:lvlText w:val="•"/>
      <w:lvlJc w:val="left"/>
      <w:pPr>
        <w:ind w:left="1936" w:hanging="360"/>
      </w:pPr>
      <w:rPr>
        <w:rFonts w:hint="default"/>
        <w:lang w:val="en-US" w:eastAsia="en-US" w:bidi="ar-SA"/>
      </w:rPr>
    </w:lvl>
    <w:lvl w:ilvl="2" w:tplc="D16E05D2">
      <w:numFmt w:val="bullet"/>
      <w:lvlText w:val="•"/>
      <w:lvlJc w:val="left"/>
      <w:pPr>
        <w:ind w:left="2813" w:hanging="360"/>
      </w:pPr>
      <w:rPr>
        <w:rFonts w:hint="default"/>
        <w:lang w:val="en-US" w:eastAsia="en-US" w:bidi="ar-SA"/>
      </w:rPr>
    </w:lvl>
    <w:lvl w:ilvl="3" w:tplc="918E8F66">
      <w:numFmt w:val="bullet"/>
      <w:lvlText w:val="•"/>
      <w:lvlJc w:val="left"/>
      <w:pPr>
        <w:ind w:left="3689" w:hanging="360"/>
      </w:pPr>
      <w:rPr>
        <w:rFonts w:hint="default"/>
        <w:lang w:val="en-US" w:eastAsia="en-US" w:bidi="ar-SA"/>
      </w:rPr>
    </w:lvl>
    <w:lvl w:ilvl="4" w:tplc="A4A4DB36">
      <w:numFmt w:val="bullet"/>
      <w:lvlText w:val="•"/>
      <w:lvlJc w:val="left"/>
      <w:pPr>
        <w:ind w:left="4566" w:hanging="360"/>
      </w:pPr>
      <w:rPr>
        <w:rFonts w:hint="default"/>
        <w:lang w:val="en-US" w:eastAsia="en-US" w:bidi="ar-SA"/>
      </w:rPr>
    </w:lvl>
    <w:lvl w:ilvl="5" w:tplc="2BE8AF88">
      <w:numFmt w:val="bullet"/>
      <w:lvlText w:val="•"/>
      <w:lvlJc w:val="left"/>
      <w:pPr>
        <w:ind w:left="5443" w:hanging="360"/>
      </w:pPr>
      <w:rPr>
        <w:rFonts w:hint="default"/>
        <w:lang w:val="en-US" w:eastAsia="en-US" w:bidi="ar-SA"/>
      </w:rPr>
    </w:lvl>
    <w:lvl w:ilvl="6" w:tplc="67F6A768">
      <w:numFmt w:val="bullet"/>
      <w:lvlText w:val="•"/>
      <w:lvlJc w:val="left"/>
      <w:pPr>
        <w:ind w:left="6319" w:hanging="360"/>
      </w:pPr>
      <w:rPr>
        <w:rFonts w:hint="default"/>
        <w:lang w:val="en-US" w:eastAsia="en-US" w:bidi="ar-SA"/>
      </w:rPr>
    </w:lvl>
    <w:lvl w:ilvl="7" w:tplc="CE288BD2">
      <w:numFmt w:val="bullet"/>
      <w:lvlText w:val="•"/>
      <w:lvlJc w:val="left"/>
      <w:pPr>
        <w:ind w:left="7196" w:hanging="360"/>
      </w:pPr>
      <w:rPr>
        <w:rFonts w:hint="default"/>
        <w:lang w:val="en-US" w:eastAsia="en-US" w:bidi="ar-SA"/>
      </w:rPr>
    </w:lvl>
    <w:lvl w:ilvl="8" w:tplc="9F8AF2E8">
      <w:numFmt w:val="bullet"/>
      <w:lvlText w:val="•"/>
      <w:lvlJc w:val="left"/>
      <w:pPr>
        <w:ind w:left="8073" w:hanging="360"/>
      </w:pPr>
      <w:rPr>
        <w:rFonts w:hint="default"/>
        <w:lang w:val="en-US" w:eastAsia="en-US" w:bidi="ar-SA"/>
      </w:rPr>
    </w:lvl>
  </w:abstractNum>
  <w:abstractNum w:abstractNumId="10" w15:restartNumberingAfterBreak="0">
    <w:nsid w:val="0AF046B3"/>
    <w:multiLevelType w:val="hybridMultilevel"/>
    <w:tmpl w:val="EC5895E8"/>
    <w:lvl w:ilvl="0" w:tplc="4A0C3946">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23834B4">
      <w:start w:val="1"/>
      <w:numFmt w:val="lowerRoman"/>
      <w:lvlText w:val="(%2)"/>
      <w:lvlJc w:val="left"/>
      <w:pPr>
        <w:ind w:left="189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69C8A4F4">
      <w:numFmt w:val="bullet"/>
      <w:lvlText w:val="-"/>
      <w:lvlJc w:val="left"/>
      <w:pPr>
        <w:ind w:left="246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8DFC9796">
      <w:numFmt w:val="bullet"/>
      <w:lvlText w:val="•"/>
      <w:lvlJc w:val="left"/>
      <w:pPr>
        <w:ind w:left="3380" w:hanging="360"/>
      </w:pPr>
      <w:rPr>
        <w:rFonts w:hint="default"/>
        <w:lang w:val="en-US" w:eastAsia="en-US" w:bidi="ar-SA"/>
      </w:rPr>
    </w:lvl>
    <w:lvl w:ilvl="4" w:tplc="C81C7178">
      <w:numFmt w:val="bullet"/>
      <w:lvlText w:val="•"/>
      <w:lvlJc w:val="left"/>
      <w:pPr>
        <w:ind w:left="4301" w:hanging="360"/>
      </w:pPr>
      <w:rPr>
        <w:rFonts w:hint="default"/>
        <w:lang w:val="en-US" w:eastAsia="en-US" w:bidi="ar-SA"/>
      </w:rPr>
    </w:lvl>
    <w:lvl w:ilvl="5" w:tplc="812E287C">
      <w:numFmt w:val="bullet"/>
      <w:lvlText w:val="•"/>
      <w:lvlJc w:val="left"/>
      <w:pPr>
        <w:ind w:left="5222" w:hanging="360"/>
      </w:pPr>
      <w:rPr>
        <w:rFonts w:hint="default"/>
        <w:lang w:val="en-US" w:eastAsia="en-US" w:bidi="ar-SA"/>
      </w:rPr>
    </w:lvl>
    <w:lvl w:ilvl="6" w:tplc="A386E00E">
      <w:numFmt w:val="bullet"/>
      <w:lvlText w:val="•"/>
      <w:lvlJc w:val="left"/>
      <w:pPr>
        <w:ind w:left="6143" w:hanging="360"/>
      </w:pPr>
      <w:rPr>
        <w:rFonts w:hint="default"/>
        <w:lang w:val="en-US" w:eastAsia="en-US" w:bidi="ar-SA"/>
      </w:rPr>
    </w:lvl>
    <w:lvl w:ilvl="7" w:tplc="F83CBFAA">
      <w:numFmt w:val="bullet"/>
      <w:lvlText w:val="•"/>
      <w:lvlJc w:val="left"/>
      <w:pPr>
        <w:ind w:left="7064" w:hanging="360"/>
      </w:pPr>
      <w:rPr>
        <w:rFonts w:hint="default"/>
        <w:lang w:val="en-US" w:eastAsia="en-US" w:bidi="ar-SA"/>
      </w:rPr>
    </w:lvl>
    <w:lvl w:ilvl="8" w:tplc="6F207A3C">
      <w:numFmt w:val="bullet"/>
      <w:lvlText w:val="•"/>
      <w:lvlJc w:val="left"/>
      <w:pPr>
        <w:ind w:left="7984" w:hanging="360"/>
      </w:pPr>
      <w:rPr>
        <w:rFonts w:hint="default"/>
        <w:lang w:val="en-US" w:eastAsia="en-US" w:bidi="ar-SA"/>
      </w:rPr>
    </w:lvl>
  </w:abstractNum>
  <w:abstractNum w:abstractNumId="11" w15:restartNumberingAfterBreak="0">
    <w:nsid w:val="0DCD2261"/>
    <w:multiLevelType w:val="hybridMultilevel"/>
    <w:tmpl w:val="4F526744"/>
    <w:lvl w:ilvl="0" w:tplc="F1E20FF2">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4BC6462">
      <w:numFmt w:val="bullet"/>
      <w:lvlText w:val="•"/>
      <w:lvlJc w:val="left"/>
      <w:pPr>
        <w:ind w:left="1936" w:hanging="360"/>
      </w:pPr>
      <w:rPr>
        <w:rFonts w:hint="default"/>
        <w:lang w:val="en-US" w:eastAsia="en-US" w:bidi="ar-SA"/>
      </w:rPr>
    </w:lvl>
    <w:lvl w:ilvl="2" w:tplc="772C54A6">
      <w:numFmt w:val="bullet"/>
      <w:lvlText w:val="•"/>
      <w:lvlJc w:val="left"/>
      <w:pPr>
        <w:ind w:left="2813" w:hanging="360"/>
      </w:pPr>
      <w:rPr>
        <w:rFonts w:hint="default"/>
        <w:lang w:val="en-US" w:eastAsia="en-US" w:bidi="ar-SA"/>
      </w:rPr>
    </w:lvl>
    <w:lvl w:ilvl="3" w:tplc="E98EB2F4">
      <w:numFmt w:val="bullet"/>
      <w:lvlText w:val="•"/>
      <w:lvlJc w:val="left"/>
      <w:pPr>
        <w:ind w:left="3689" w:hanging="360"/>
      </w:pPr>
      <w:rPr>
        <w:rFonts w:hint="default"/>
        <w:lang w:val="en-US" w:eastAsia="en-US" w:bidi="ar-SA"/>
      </w:rPr>
    </w:lvl>
    <w:lvl w:ilvl="4" w:tplc="D526CF2A">
      <w:numFmt w:val="bullet"/>
      <w:lvlText w:val="•"/>
      <w:lvlJc w:val="left"/>
      <w:pPr>
        <w:ind w:left="4566" w:hanging="360"/>
      </w:pPr>
      <w:rPr>
        <w:rFonts w:hint="default"/>
        <w:lang w:val="en-US" w:eastAsia="en-US" w:bidi="ar-SA"/>
      </w:rPr>
    </w:lvl>
    <w:lvl w:ilvl="5" w:tplc="2F2ACD90">
      <w:numFmt w:val="bullet"/>
      <w:lvlText w:val="•"/>
      <w:lvlJc w:val="left"/>
      <w:pPr>
        <w:ind w:left="5443" w:hanging="360"/>
      </w:pPr>
      <w:rPr>
        <w:rFonts w:hint="default"/>
        <w:lang w:val="en-US" w:eastAsia="en-US" w:bidi="ar-SA"/>
      </w:rPr>
    </w:lvl>
    <w:lvl w:ilvl="6" w:tplc="C26C23D8">
      <w:numFmt w:val="bullet"/>
      <w:lvlText w:val="•"/>
      <w:lvlJc w:val="left"/>
      <w:pPr>
        <w:ind w:left="6319" w:hanging="360"/>
      </w:pPr>
      <w:rPr>
        <w:rFonts w:hint="default"/>
        <w:lang w:val="en-US" w:eastAsia="en-US" w:bidi="ar-SA"/>
      </w:rPr>
    </w:lvl>
    <w:lvl w:ilvl="7" w:tplc="76FAD848">
      <w:numFmt w:val="bullet"/>
      <w:lvlText w:val="•"/>
      <w:lvlJc w:val="left"/>
      <w:pPr>
        <w:ind w:left="7196" w:hanging="360"/>
      </w:pPr>
      <w:rPr>
        <w:rFonts w:hint="default"/>
        <w:lang w:val="en-US" w:eastAsia="en-US" w:bidi="ar-SA"/>
      </w:rPr>
    </w:lvl>
    <w:lvl w:ilvl="8" w:tplc="C46623E0">
      <w:numFmt w:val="bullet"/>
      <w:lvlText w:val="•"/>
      <w:lvlJc w:val="left"/>
      <w:pPr>
        <w:ind w:left="8073" w:hanging="360"/>
      </w:pPr>
      <w:rPr>
        <w:rFonts w:hint="default"/>
        <w:lang w:val="en-US" w:eastAsia="en-US" w:bidi="ar-SA"/>
      </w:rPr>
    </w:lvl>
  </w:abstractNum>
  <w:abstractNum w:abstractNumId="12" w15:restartNumberingAfterBreak="0">
    <w:nsid w:val="0FF568C3"/>
    <w:multiLevelType w:val="hybridMultilevel"/>
    <w:tmpl w:val="902A0540"/>
    <w:lvl w:ilvl="0" w:tplc="D8B076BA">
      <w:numFmt w:val="bullet"/>
      <w:lvlText w:val="-"/>
      <w:lvlJc w:val="left"/>
      <w:pPr>
        <w:ind w:left="2040" w:hanging="358"/>
      </w:pPr>
      <w:rPr>
        <w:rFonts w:ascii="Times New Roman" w:eastAsia="Times New Roman" w:hAnsi="Times New Roman" w:cs="Times New Roman" w:hint="default"/>
        <w:b w:val="0"/>
        <w:bCs w:val="0"/>
        <w:i w:val="0"/>
        <w:iCs w:val="0"/>
        <w:spacing w:val="0"/>
        <w:w w:val="100"/>
        <w:sz w:val="20"/>
        <w:szCs w:val="20"/>
        <w:lang w:val="en-US" w:eastAsia="en-US" w:bidi="ar-SA"/>
      </w:rPr>
    </w:lvl>
    <w:lvl w:ilvl="1" w:tplc="1A185DB2">
      <w:numFmt w:val="bullet"/>
      <w:lvlText w:val="-"/>
      <w:lvlJc w:val="left"/>
      <w:pPr>
        <w:ind w:left="1058" w:hanging="357"/>
      </w:pPr>
      <w:rPr>
        <w:rFonts w:ascii="Times New Roman" w:eastAsia="Times New Roman" w:hAnsi="Times New Roman" w:cs="Times New Roman" w:hint="default"/>
        <w:b w:val="0"/>
        <w:bCs w:val="0"/>
        <w:i w:val="0"/>
        <w:iCs w:val="0"/>
        <w:spacing w:val="0"/>
        <w:w w:val="100"/>
        <w:sz w:val="20"/>
        <w:szCs w:val="20"/>
        <w:lang w:val="en-US" w:eastAsia="en-US" w:bidi="ar-SA"/>
      </w:rPr>
    </w:lvl>
    <w:lvl w:ilvl="2" w:tplc="F9E0BF0A">
      <w:numFmt w:val="bullet"/>
      <w:lvlText w:val="•"/>
      <w:lvlJc w:val="left"/>
      <w:pPr>
        <w:ind w:left="2240" w:hanging="357"/>
      </w:pPr>
      <w:rPr>
        <w:rFonts w:hint="default"/>
        <w:lang w:val="en-US" w:eastAsia="en-US" w:bidi="ar-SA"/>
      </w:rPr>
    </w:lvl>
    <w:lvl w:ilvl="3" w:tplc="8604D948">
      <w:numFmt w:val="bullet"/>
      <w:lvlText w:val="•"/>
      <w:lvlJc w:val="left"/>
      <w:pPr>
        <w:ind w:left="3188" w:hanging="357"/>
      </w:pPr>
      <w:rPr>
        <w:rFonts w:hint="default"/>
        <w:lang w:val="en-US" w:eastAsia="en-US" w:bidi="ar-SA"/>
      </w:rPr>
    </w:lvl>
    <w:lvl w:ilvl="4" w:tplc="3B0CC102">
      <w:numFmt w:val="bullet"/>
      <w:lvlText w:val="•"/>
      <w:lvlJc w:val="left"/>
      <w:pPr>
        <w:ind w:left="4136" w:hanging="357"/>
      </w:pPr>
      <w:rPr>
        <w:rFonts w:hint="default"/>
        <w:lang w:val="en-US" w:eastAsia="en-US" w:bidi="ar-SA"/>
      </w:rPr>
    </w:lvl>
    <w:lvl w:ilvl="5" w:tplc="1916E7B2">
      <w:numFmt w:val="bullet"/>
      <w:lvlText w:val="•"/>
      <w:lvlJc w:val="left"/>
      <w:pPr>
        <w:ind w:left="5084" w:hanging="357"/>
      </w:pPr>
      <w:rPr>
        <w:rFonts w:hint="default"/>
        <w:lang w:val="en-US" w:eastAsia="en-US" w:bidi="ar-SA"/>
      </w:rPr>
    </w:lvl>
    <w:lvl w:ilvl="6" w:tplc="40F0B480">
      <w:numFmt w:val="bullet"/>
      <w:lvlText w:val="•"/>
      <w:lvlJc w:val="left"/>
      <w:pPr>
        <w:ind w:left="6033" w:hanging="357"/>
      </w:pPr>
      <w:rPr>
        <w:rFonts w:hint="default"/>
        <w:lang w:val="en-US" w:eastAsia="en-US" w:bidi="ar-SA"/>
      </w:rPr>
    </w:lvl>
    <w:lvl w:ilvl="7" w:tplc="165AF71A">
      <w:numFmt w:val="bullet"/>
      <w:lvlText w:val="•"/>
      <w:lvlJc w:val="left"/>
      <w:pPr>
        <w:ind w:left="6981" w:hanging="357"/>
      </w:pPr>
      <w:rPr>
        <w:rFonts w:hint="default"/>
        <w:lang w:val="en-US" w:eastAsia="en-US" w:bidi="ar-SA"/>
      </w:rPr>
    </w:lvl>
    <w:lvl w:ilvl="8" w:tplc="272AEB10">
      <w:numFmt w:val="bullet"/>
      <w:lvlText w:val="•"/>
      <w:lvlJc w:val="left"/>
      <w:pPr>
        <w:ind w:left="7929" w:hanging="357"/>
      </w:pPr>
      <w:rPr>
        <w:rFonts w:hint="default"/>
        <w:lang w:val="en-US" w:eastAsia="en-US" w:bidi="ar-SA"/>
      </w:rPr>
    </w:lvl>
  </w:abstractNum>
  <w:abstractNum w:abstractNumId="13" w15:restartNumberingAfterBreak="0">
    <w:nsid w:val="10082AE0"/>
    <w:multiLevelType w:val="multilevel"/>
    <w:tmpl w:val="2478766C"/>
    <w:lvl w:ilvl="0">
      <w:start w:val="16"/>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14" w15:restartNumberingAfterBreak="0">
    <w:nsid w:val="117A1872"/>
    <w:multiLevelType w:val="multilevel"/>
    <w:tmpl w:val="2A6E3E42"/>
    <w:lvl w:ilvl="0">
      <w:start w:val="20"/>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1"/>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15" w15:restartNumberingAfterBreak="0">
    <w:nsid w:val="11BF6FCA"/>
    <w:multiLevelType w:val="hybridMultilevel"/>
    <w:tmpl w:val="F67EEEFE"/>
    <w:lvl w:ilvl="0" w:tplc="3E129BEA">
      <w:numFmt w:val="bullet"/>
      <w:lvlText w:val="-"/>
      <w:lvlJc w:val="left"/>
      <w:pPr>
        <w:ind w:left="10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70A1E2A">
      <w:numFmt w:val="bullet"/>
      <w:lvlText w:val="•"/>
      <w:lvlJc w:val="left"/>
      <w:pPr>
        <w:ind w:left="1882" w:hanging="360"/>
      </w:pPr>
      <w:rPr>
        <w:rFonts w:hint="default"/>
        <w:lang w:val="en-US" w:eastAsia="en-US" w:bidi="ar-SA"/>
      </w:rPr>
    </w:lvl>
    <w:lvl w:ilvl="2" w:tplc="A0D0B9BE">
      <w:numFmt w:val="bullet"/>
      <w:lvlText w:val="•"/>
      <w:lvlJc w:val="left"/>
      <w:pPr>
        <w:ind w:left="2765" w:hanging="360"/>
      </w:pPr>
      <w:rPr>
        <w:rFonts w:hint="default"/>
        <w:lang w:val="en-US" w:eastAsia="en-US" w:bidi="ar-SA"/>
      </w:rPr>
    </w:lvl>
    <w:lvl w:ilvl="3" w:tplc="614E4810">
      <w:numFmt w:val="bullet"/>
      <w:lvlText w:val="•"/>
      <w:lvlJc w:val="left"/>
      <w:pPr>
        <w:ind w:left="3647" w:hanging="360"/>
      </w:pPr>
      <w:rPr>
        <w:rFonts w:hint="default"/>
        <w:lang w:val="en-US" w:eastAsia="en-US" w:bidi="ar-SA"/>
      </w:rPr>
    </w:lvl>
    <w:lvl w:ilvl="4" w:tplc="1D5CC2CC">
      <w:numFmt w:val="bullet"/>
      <w:lvlText w:val="•"/>
      <w:lvlJc w:val="left"/>
      <w:pPr>
        <w:ind w:left="4530" w:hanging="360"/>
      </w:pPr>
      <w:rPr>
        <w:rFonts w:hint="default"/>
        <w:lang w:val="en-US" w:eastAsia="en-US" w:bidi="ar-SA"/>
      </w:rPr>
    </w:lvl>
    <w:lvl w:ilvl="5" w:tplc="9904A4B0">
      <w:numFmt w:val="bullet"/>
      <w:lvlText w:val="•"/>
      <w:lvlJc w:val="left"/>
      <w:pPr>
        <w:ind w:left="5413" w:hanging="360"/>
      </w:pPr>
      <w:rPr>
        <w:rFonts w:hint="default"/>
        <w:lang w:val="en-US" w:eastAsia="en-US" w:bidi="ar-SA"/>
      </w:rPr>
    </w:lvl>
    <w:lvl w:ilvl="6" w:tplc="8132E43C">
      <w:numFmt w:val="bullet"/>
      <w:lvlText w:val="•"/>
      <w:lvlJc w:val="left"/>
      <w:pPr>
        <w:ind w:left="6295" w:hanging="360"/>
      </w:pPr>
      <w:rPr>
        <w:rFonts w:hint="default"/>
        <w:lang w:val="en-US" w:eastAsia="en-US" w:bidi="ar-SA"/>
      </w:rPr>
    </w:lvl>
    <w:lvl w:ilvl="7" w:tplc="916A2B30">
      <w:numFmt w:val="bullet"/>
      <w:lvlText w:val="•"/>
      <w:lvlJc w:val="left"/>
      <w:pPr>
        <w:ind w:left="7178" w:hanging="360"/>
      </w:pPr>
      <w:rPr>
        <w:rFonts w:hint="default"/>
        <w:lang w:val="en-US" w:eastAsia="en-US" w:bidi="ar-SA"/>
      </w:rPr>
    </w:lvl>
    <w:lvl w:ilvl="8" w:tplc="220A645A">
      <w:numFmt w:val="bullet"/>
      <w:lvlText w:val="•"/>
      <w:lvlJc w:val="left"/>
      <w:pPr>
        <w:ind w:left="8061" w:hanging="360"/>
      </w:pPr>
      <w:rPr>
        <w:rFonts w:hint="default"/>
        <w:lang w:val="en-US" w:eastAsia="en-US" w:bidi="ar-SA"/>
      </w:rPr>
    </w:lvl>
  </w:abstractNum>
  <w:abstractNum w:abstractNumId="16" w15:restartNumberingAfterBreak="0">
    <w:nsid w:val="12DC3DB5"/>
    <w:multiLevelType w:val="multilevel"/>
    <w:tmpl w:val="198680B8"/>
    <w:lvl w:ilvl="0">
      <w:start w:val="29"/>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17" w15:restartNumberingAfterBreak="0">
    <w:nsid w:val="14C738CF"/>
    <w:multiLevelType w:val="multilevel"/>
    <w:tmpl w:val="20F23864"/>
    <w:lvl w:ilvl="0">
      <w:start w:val="15"/>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9"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443" w:hanging="360"/>
      </w:pPr>
      <w:rPr>
        <w:rFonts w:hint="default"/>
        <w:lang w:val="en-US" w:eastAsia="en-US" w:bidi="ar-SA"/>
      </w:rPr>
    </w:lvl>
    <w:lvl w:ilvl="6">
      <w:numFmt w:val="bullet"/>
      <w:lvlText w:val="•"/>
      <w:lvlJc w:val="left"/>
      <w:pPr>
        <w:ind w:left="6319" w:hanging="360"/>
      </w:pPr>
      <w:rPr>
        <w:rFonts w:hint="default"/>
        <w:lang w:val="en-US" w:eastAsia="en-US" w:bidi="ar-SA"/>
      </w:rPr>
    </w:lvl>
    <w:lvl w:ilvl="7">
      <w:numFmt w:val="bullet"/>
      <w:lvlText w:val="•"/>
      <w:lvlJc w:val="left"/>
      <w:pPr>
        <w:ind w:left="7196" w:hanging="360"/>
      </w:pPr>
      <w:rPr>
        <w:rFonts w:hint="default"/>
        <w:lang w:val="en-US" w:eastAsia="en-US" w:bidi="ar-SA"/>
      </w:rPr>
    </w:lvl>
    <w:lvl w:ilvl="8">
      <w:numFmt w:val="bullet"/>
      <w:lvlText w:val="•"/>
      <w:lvlJc w:val="left"/>
      <w:pPr>
        <w:ind w:left="8073" w:hanging="360"/>
      </w:pPr>
      <w:rPr>
        <w:rFonts w:hint="default"/>
        <w:lang w:val="en-US" w:eastAsia="en-US" w:bidi="ar-SA"/>
      </w:rPr>
    </w:lvl>
  </w:abstractNum>
  <w:abstractNum w:abstractNumId="18" w15:restartNumberingAfterBreak="0">
    <w:nsid w:val="159C335A"/>
    <w:multiLevelType w:val="hybridMultilevel"/>
    <w:tmpl w:val="6C0431F2"/>
    <w:lvl w:ilvl="0" w:tplc="5622E15A">
      <w:start w:val="4"/>
      <w:numFmt w:val="lowerLetter"/>
      <w:lvlText w:val="(%1)"/>
      <w:lvlJc w:val="left"/>
      <w:pPr>
        <w:ind w:left="3249" w:hanging="362"/>
      </w:pPr>
      <w:rPr>
        <w:rFonts w:ascii="Times New Roman" w:eastAsia="Times New Roman" w:hAnsi="Times New Roman" w:cs="Times New Roman" w:hint="default"/>
        <w:b w:val="0"/>
        <w:bCs w:val="0"/>
        <w:i w:val="0"/>
        <w:iCs w:val="0"/>
        <w:spacing w:val="0"/>
        <w:w w:val="100"/>
        <w:sz w:val="24"/>
        <w:szCs w:val="24"/>
        <w:lang w:val="en-US" w:eastAsia="en-US" w:bidi="ar-SA"/>
      </w:rPr>
    </w:lvl>
    <w:lvl w:ilvl="1" w:tplc="DB5A88EC">
      <w:numFmt w:val="bullet"/>
      <w:lvlText w:val="•"/>
      <w:lvlJc w:val="left"/>
      <w:pPr>
        <w:ind w:left="3846" w:hanging="362"/>
      </w:pPr>
      <w:rPr>
        <w:rFonts w:hint="default"/>
        <w:lang w:val="en-US" w:eastAsia="en-US" w:bidi="ar-SA"/>
      </w:rPr>
    </w:lvl>
    <w:lvl w:ilvl="2" w:tplc="6DCCC7DC">
      <w:numFmt w:val="bullet"/>
      <w:lvlText w:val="•"/>
      <w:lvlJc w:val="left"/>
      <w:pPr>
        <w:ind w:left="4453" w:hanging="362"/>
      </w:pPr>
      <w:rPr>
        <w:rFonts w:hint="default"/>
        <w:lang w:val="en-US" w:eastAsia="en-US" w:bidi="ar-SA"/>
      </w:rPr>
    </w:lvl>
    <w:lvl w:ilvl="3" w:tplc="E90616E2">
      <w:numFmt w:val="bullet"/>
      <w:lvlText w:val="•"/>
      <w:lvlJc w:val="left"/>
      <w:pPr>
        <w:ind w:left="5059" w:hanging="362"/>
      </w:pPr>
      <w:rPr>
        <w:rFonts w:hint="default"/>
        <w:lang w:val="en-US" w:eastAsia="en-US" w:bidi="ar-SA"/>
      </w:rPr>
    </w:lvl>
    <w:lvl w:ilvl="4" w:tplc="50FA10F8">
      <w:numFmt w:val="bullet"/>
      <w:lvlText w:val="•"/>
      <w:lvlJc w:val="left"/>
      <w:pPr>
        <w:ind w:left="5666" w:hanging="362"/>
      </w:pPr>
      <w:rPr>
        <w:rFonts w:hint="default"/>
        <w:lang w:val="en-US" w:eastAsia="en-US" w:bidi="ar-SA"/>
      </w:rPr>
    </w:lvl>
    <w:lvl w:ilvl="5" w:tplc="7162407A">
      <w:numFmt w:val="bullet"/>
      <w:lvlText w:val="•"/>
      <w:lvlJc w:val="left"/>
      <w:pPr>
        <w:ind w:left="6273" w:hanging="362"/>
      </w:pPr>
      <w:rPr>
        <w:rFonts w:hint="default"/>
        <w:lang w:val="en-US" w:eastAsia="en-US" w:bidi="ar-SA"/>
      </w:rPr>
    </w:lvl>
    <w:lvl w:ilvl="6" w:tplc="DDBE6B30">
      <w:numFmt w:val="bullet"/>
      <w:lvlText w:val="•"/>
      <w:lvlJc w:val="left"/>
      <w:pPr>
        <w:ind w:left="6879" w:hanging="362"/>
      </w:pPr>
      <w:rPr>
        <w:rFonts w:hint="default"/>
        <w:lang w:val="en-US" w:eastAsia="en-US" w:bidi="ar-SA"/>
      </w:rPr>
    </w:lvl>
    <w:lvl w:ilvl="7" w:tplc="6D9A2824">
      <w:numFmt w:val="bullet"/>
      <w:lvlText w:val="•"/>
      <w:lvlJc w:val="left"/>
      <w:pPr>
        <w:ind w:left="7486" w:hanging="362"/>
      </w:pPr>
      <w:rPr>
        <w:rFonts w:hint="default"/>
        <w:lang w:val="en-US" w:eastAsia="en-US" w:bidi="ar-SA"/>
      </w:rPr>
    </w:lvl>
    <w:lvl w:ilvl="8" w:tplc="4FD2B07C">
      <w:numFmt w:val="bullet"/>
      <w:lvlText w:val="•"/>
      <w:lvlJc w:val="left"/>
      <w:pPr>
        <w:ind w:left="8093" w:hanging="362"/>
      </w:pPr>
      <w:rPr>
        <w:rFonts w:hint="default"/>
        <w:lang w:val="en-US" w:eastAsia="en-US" w:bidi="ar-SA"/>
      </w:rPr>
    </w:lvl>
  </w:abstractNum>
  <w:abstractNum w:abstractNumId="19" w15:restartNumberingAfterBreak="0">
    <w:nsid w:val="172C17AD"/>
    <w:multiLevelType w:val="hybridMultilevel"/>
    <w:tmpl w:val="11CABD56"/>
    <w:lvl w:ilvl="0" w:tplc="3FF2A842">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5F6F76C">
      <w:numFmt w:val="bullet"/>
      <w:lvlText w:val="•"/>
      <w:lvlJc w:val="left"/>
      <w:pPr>
        <w:ind w:left="1936" w:hanging="360"/>
      </w:pPr>
      <w:rPr>
        <w:rFonts w:hint="default"/>
        <w:lang w:val="en-US" w:eastAsia="en-US" w:bidi="ar-SA"/>
      </w:rPr>
    </w:lvl>
    <w:lvl w:ilvl="2" w:tplc="76A621A2">
      <w:numFmt w:val="bullet"/>
      <w:lvlText w:val="•"/>
      <w:lvlJc w:val="left"/>
      <w:pPr>
        <w:ind w:left="2813" w:hanging="360"/>
      </w:pPr>
      <w:rPr>
        <w:rFonts w:hint="default"/>
        <w:lang w:val="en-US" w:eastAsia="en-US" w:bidi="ar-SA"/>
      </w:rPr>
    </w:lvl>
    <w:lvl w:ilvl="3" w:tplc="90EC4846">
      <w:numFmt w:val="bullet"/>
      <w:lvlText w:val="•"/>
      <w:lvlJc w:val="left"/>
      <w:pPr>
        <w:ind w:left="3689" w:hanging="360"/>
      </w:pPr>
      <w:rPr>
        <w:rFonts w:hint="default"/>
        <w:lang w:val="en-US" w:eastAsia="en-US" w:bidi="ar-SA"/>
      </w:rPr>
    </w:lvl>
    <w:lvl w:ilvl="4" w:tplc="05E47FBA">
      <w:numFmt w:val="bullet"/>
      <w:lvlText w:val="•"/>
      <w:lvlJc w:val="left"/>
      <w:pPr>
        <w:ind w:left="4566" w:hanging="360"/>
      </w:pPr>
      <w:rPr>
        <w:rFonts w:hint="default"/>
        <w:lang w:val="en-US" w:eastAsia="en-US" w:bidi="ar-SA"/>
      </w:rPr>
    </w:lvl>
    <w:lvl w:ilvl="5" w:tplc="7D082772">
      <w:numFmt w:val="bullet"/>
      <w:lvlText w:val="•"/>
      <w:lvlJc w:val="left"/>
      <w:pPr>
        <w:ind w:left="5443" w:hanging="360"/>
      </w:pPr>
      <w:rPr>
        <w:rFonts w:hint="default"/>
        <w:lang w:val="en-US" w:eastAsia="en-US" w:bidi="ar-SA"/>
      </w:rPr>
    </w:lvl>
    <w:lvl w:ilvl="6" w:tplc="98C8C548">
      <w:numFmt w:val="bullet"/>
      <w:lvlText w:val="•"/>
      <w:lvlJc w:val="left"/>
      <w:pPr>
        <w:ind w:left="6319" w:hanging="360"/>
      </w:pPr>
      <w:rPr>
        <w:rFonts w:hint="default"/>
        <w:lang w:val="en-US" w:eastAsia="en-US" w:bidi="ar-SA"/>
      </w:rPr>
    </w:lvl>
    <w:lvl w:ilvl="7" w:tplc="F2C290B8">
      <w:numFmt w:val="bullet"/>
      <w:lvlText w:val="•"/>
      <w:lvlJc w:val="left"/>
      <w:pPr>
        <w:ind w:left="7196" w:hanging="360"/>
      </w:pPr>
      <w:rPr>
        <w:rFonts w:hint="default"/>
        <w:lang w:val="en-US" w:eastAsia="en-US" w:bidi="ar-SA"/>
      </w:rPr>
    </w:lvl>
    <w:lvl w:ilvl="8" w:tplc="581E1282">
      <w:numFmt w:val="bullet"/>
      <w:lvlText w:val="•"/>
      <w:lvlJc w:val="left"/>
      <w:pPr>
        <w:ind w:left="8073" w:hanging="360"/>
      </w:pPr>
      <w:rPr>
        <w:rFonts w:hint="default"/>
        <w:lang w:val="en-US" w:eastAsia="en-US" w:bidi="ar-SA"/>
      </w:rPr>
    </w:lvl>
  </w:abstractNum>
  <w:abstractNum w:abstractNumId="20" w15:restartNumberingAfterBreak="0">
    <w:nsid w:val="17DA4559"/>
    <w:multiLevelType w:val="multilevel"/>
    <w:tmpl w:val="75AEFE04"/>
    <w:lvl w:ilvl="0">
      <w:start w:val="39"/>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21" w15:restartNumberingAfterBreak="0">
    <w:nsid w:val="1ABE214E"/>
    <w:multiLevelType w:val="multilevel"/>
    <w:tmpl w:val="EFD69298"/>
    <w:lvl w:ilvl="0">
      <w:start w:val="17"/>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22" w15:restartNumberingAfterBreak="0">
    <w:nsid w:val="1BF70AEE"/>
    <w:multiLevelType w:val="hybridMultilevel"/>
    <w:tmpl w:val="FD50AB30"/>
    <w:lvl w:ilvl="0" w:tplc="CE5086F2">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67C2A50">
      <w:numFmt w:val="bullet"/>
      <w:lvlText w:val="•"/>
      <w:lvlJc w:val="left"/>
      <w:pPr>
        <w:ind w:left="1936" w:hanging="360"/>
      </w:pPr>
      <w:rPr>
        <w:rFonts w:hint="default"/>
        <w:lang w:val="en-US" w:eastAsia="en-US" w:bidi="ar-SA"/>
      </w:rPr>
    </w:lvl>
    <w:lvl w:ilvl="2" w:tplc="86B08F16">
      <w:numFmt w:val="bullet"/>
      <w:lvlText w:val="•"/>
      <w:lvlJc w:val="left"/>
      <w:pPr>
        <w:ind w:left="2813" w:hanging="360"/>
      </w:pPr>
      <w:rPr>
        <w:rFonts w:hint="default"/>
        <w:lang w:val="en-US" w:eastAsia="en-US" w:bidi="ar-SA"/>
      </w:rPr>
    </w:lvl>
    <w:lvl w:ilvl="3" w:tplc="AFF0206C">
      <w:numFmt w:val="bullet"/>
      <w:lvlText w:val="•"/>
      <w:lvlJc w:val="left"/>
      <w:pPr>
        <w:ind w:left="3689" w:hanging="360"/>
      </w:pPr>
      <w:rPr>
        <w:rFonts w:hint="default"/>
        <w:lang w:val="en-US" w:eastAsia="en-US" w:bidi="ar-SA"/>
      </w:rPr>
    </w:lvl>
    <w:lvl w:ilvl="4" w:tplc="18CA544E">
      <w:numFmt w:val="bullet"/>
      <w:lvlText w:val="•"/>
      <w:lvlJc w:val="left"/>
      <w:pPr>
        <w:ind w:left="4566" w:hanging="360"/>
      </w:pPr>
      <w:rPr>
        <w:rFonts w:hint="default"/>
        <w:lang w:val="en-US" w:eastAsia="en-US" w:bidi="ar-SA"/>
      </w:rPr>
    </w:lvl>
    <w:lvl w:ilvl="5" w:tplc="AF2E2394">
      <w:numFmt w:val="bullet"/>
      <w:lvlText w:val="•"/>
      <w:lvlJc w:val="left"/>
      <w:pPr>
        <w:ind w:left="5443" w:hanging="360"/>
      </w:pPr>
      <w:rPr>
        <w:rFonts w:hint="default"/>
        <w:lang w:val="en-US" w:eastAsia="en-US" w:bidi="ar-SA"/>
      </w:rPr>
    </w:lvl>
    <w:lvl w:ilvl="6" w:tplc="3BEC1CFC">
      <w:numFmt w:val="bullet"/>
      <w:lvlText w:val="•"/>
      <w:lvlJc w:val="left"/>
      <w:pPr>
        <w:ind w:left="6319" w:hanging="360"/>
      </w:pPr>
      <w:rPr>
        <w:rFonts w:hint="default"/>
        <w:lang w:val="en-US" w:eastAsia="en-US" w:bidi="ar-SA"/>
      </w:rPr>
    </w:lvl>
    <w:lvl w:ilvl="7" w:tplc="52CA70E8">
      <w:numFmt w:val="bullet"/>
      <w:lvlText w:val="•"/>
      <w:lvlJc w:val="left"/>
      <w:pPr>
        <w:ind w:left="7196" w:hanging="360"/>
      </w:pPr>
      <w:rPr>
        <w:rFonts w:hint="default"/>
        <w:lang w:val="en-US" w:eastAsia="en-US" w:bidi="ar-SA"/>
      </w:rPr>
    </w:lvl>
    <w:lvl w:ilvl="8" w:tplc="EA708458">
      <w:numFmt w:val="bullet"/>
      <w:lvlText w:val="•"/>
      <w:lvlJc w:val="left"/>
      <w:pPr>
        <w:ind w:left="8073" w:hanging="360"/>
      </w:pPr>
      <w:rPr>
        <w:rFonts w:hint="default"/>
        <w:lang w:val="en-US" w:eastAsia="en-US" w:bidi="ar-SA"/>
      </w:rPr>
    </w:lvl>
  </w:abstractNum>
  <w:abstractNum w:abstractNumId="23" w15:restartNumberingAfterBreak="0">
    <w:nsid w:val="1C75627B"/>
    <w:multiLevelType w:val="multilevel"/>
    <w:tmpl w:val="A4A26C9A"/>
    <w:lvl w:ilvl="0">
      <w:start w:val="22"/>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1"/>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24" w15:restartNumberingAfterBreak="0">
    <w:nsid w:val="1C8E207F"/>
    <w:multiLevelType w:val="hybridMultilevel"/>
    <w:tmpl w:val="DC205216"/>
    <w:lvl w:ilvl="0" w:tplc="8BD01400">
      <w:numFmt w:val="bullet"/>
      <w:lvlText w:val="-"/>
      <w:lvlJc w:val="left"/>
      <w:pPr>
        <w:ind w:left="1366" w:hanging="285"/>
      </w:pPr>
      <w:rPr>
        <w:rFonts w:ascii="Times New Roman" w:eastAsia="Times New Roman" w:hAnsi="Times New Roman" w:cs="Times New Roman" w:hint="default"/>
        <w:b w:val="0"/>
        <w:bCs w:val="0"/>
        <w:i w:val="0"/>
        <w:iCs w:val="0"/>
        <w:spacing w:val="0"/>
        <w:w w:val="100"/>
        <w:sz w:val="20"/>
        <w:szCs w:val="20"/>
        <w:lang w:val="en-US" w:eastAsia="en-US" w:bidi="ar-SA"/>
      </w:rPr>
    </w:lvl>
    <w:lvl w:ilvl="1" w:tplc="B2E206B8">
      <w:numFmt w:val="bullet"/>
      <w:lvlText w:val="•"/>
      <w:lvlJc w:val="left"/>
      <w:pPr>
        <w:ind w:left="2206" w:hanging="285"/>
      </w:pPr>
      <w:rPr>
        <w:rFonts w:hint="default"/>
        <w:lang w:val="en-US" w:eastAsia="en-US" w:bidi="ar-SA"/>
      </w:rPr>
    </w:lvl>
    <w:lvl w:ilvl="2" w:tplc="2C760EA6">
      <w:numFmt w:val="bullet"/>
      <w:lvlText w:val="•"/>
      <w:lvlJc w:val="left"/>
      <w:pPr>
        <w:ind w:left="3053" w:hanging="285"/>
      </w:pPr>
      <w:rPr>
        <w:rFonts w:hint="default"/>
        <w:lang w:val="en-US" w:eastAsia="en-US" w:bidi="ar-SA"/>
      </w:rPr>
    </w:lvl>
    <w:lvl w:ilvl="3" w:tplc="54187560">
      <w:numFmt w:val="bullet"/>
      <w:lvlText w:val="•"/>
      <w:lvlJc w:val="left"/>
      <w:pPr>
        <w:ind w:left="3899" w:hanging="285"/>
      </w:pPr>
      <w:rPr>
        <w:rFonts w:hint="default"/>
        <w:lang w:val="en-US" w:eastAsia="en-US" w:bidi="ar-SA"/>
      </w:rPr>
    </w:lvl>
    <w:lvl w:ilvl="4" w:tplc="4294AA5C">
      <w:numFmt w:val="bullet"/>
      <w:lvlText w:val="•"/>
      <w:lvlJc w:val="left"/>
      <w:pPr>
        <w:ind w:left="4746" w:hanging="285"/>
      </w:pPr>
      <w:rPr>
        <w:rFonts w:hint="default"/>
        <w:lang w:val="en-US" w:eastAsia="en-US" w:bidi="ar-SA"/>
      </w:rPr>
    </w:lvl>
    <w:lvl w:ilvl="5" w:tplc="2C7E6922">
      <w:numFmt w:val="bullet"/>
      <w:lvlText w:val="•"/>
      <w:lvlJc w:val="left"/>
      <w:pPr>
        <w:ind w:left="5593" w:hanging="285"/>
      </w:pPr>
      <w:rPr>
        <w:rFonts w:hint="default"/>
        <w:lang w:val="en-US" w:eastAsia="en-US" w:bidi="ar-SA"/>
      </w:rPr>
    </w:lvl>
    <w:lvl w:ilvl="6" w:tplc="A2CA8648">
      <w:numFmt w:val="bullet"/>
      <w:lvlText w:val="•"/>
      <w:lvlJc w:val="left"/>
      <w:pPr>
        <w:ind w:left="6439" w:hanging="285"/>
      </w:pPr>
      <w:rPr>
        <w:rFonts w:hint="default"/>
        <w:lang w:val="en-US" w:eastAsia="en-US" w:bidi="ar-SA"/>
      </w:rPr>
    </w:lvl>
    <w:lvl w:ilvl="7" w:tplc="E4AE8C4E">
      <w:numFmt w:val="bullet"/>
      <w:lvlText w:val="•"/>
      <w:lvlJc w:val="left"/>
      <w:pPr>
        <w:ind w:left="7286" w:hanging="285"/>
      </w:pPr>
      <w:rPr>
        <w:rFonts w:hint="default"/>
        <w:lang w:val="en-US" w:eastAsia="en-US" w:bidi="ar-SA"/>
      </w:rPr>
    </w:lvl>
    <w:lvl w:ilvl="8" w:tplc="EF205C4A">
      <w:numFmt w:val="bullet"/>
      <w:lvlText w:val="•"/>
      <w:lvlJc w:val="left"/>
      <w:pPr>
        <w:ind w:left="8133" w:hanging="285"/>
      </w:pPr>
      <w:rPr>
        <w:rFonts w:hint="default"/>
        <w:lang w:val="en-US" w:eastAsia="en-US" w:bidi="ar-SA"/>
      </w:rPr>
    </w:lvl>
  </w:abstractNum>
  <w:abstractNum w:abstractNumId="25" w15:restartNumberingAfterBreak="0">
    <w:nsid w:val="1D126E03"/>
    <w:multiLevelType w:val="hybridMultilevel"/>
    <w:tmpl w:val="7548B854"/>
    <w:lvl w:ilvl="0" w:tplc="F4366732">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E525C08">
      <w:start w:val="1"/>
      <w:numFmt w:val="lowerRoman"/>
      <w:lvlText w:val="(%2)"/>
      <w:lvlJc w:val="left"/>
      <w:pPr>
        <w:ind w:left="1898" w:hanging="647"/>
        <w:jc w:val="right"/>
      </w:pPr>
      <w:rPr>
        <w:rFonts w:hint="default"/>
        <w:spacing w:val="0"/>
        <w:w w:val="100"/>
        <w:lang w:val="en-US" w:eastAsia="en-US" w:bidi="ar-SA"/>
      </w:rPr>
    </w:lvl>
    <w:lvl w:ilvl="2" w:tplc="3C167BB6">
      <w:numFmt w:val="bullet"/>
      <w:lvlText w:val="•"/>
      <w:lvlJc w:val="left"/>
      <w:pPr>
        <w:ind w:left="1900" w:hanging="647"/>
      </w:pPr>
      <w:rPr>
        <w:rFonts w:hint="default"/>
        <w:lang w:val="en-US" w:eastAsia="en-US" w:bidi="ar-SA"/>
      </w:rPr>
    </w:lvl>
    <w:lvl w:ilvl="3" w:tplc="7C1CA0E2">
      <w:numFmt w:val="bullet"/>
      <w:lvlText w:val="•"/>
      <w:lvlJc w:val="left"/>
      <w:pPr>
        <w:ind w:left="2890" w:hanging="647"/>
      </w:pPr>
      <w:rPr>
        <w:rFonts w:hint="default"/>
        <w:lang w:val="en-US" w:eastAsia="en-US" w:bidi="ar-SA"/>
      </w:rPr>
    </w:lvl>
    <w:lvl w:ilvl="4" w:tplc="665C4168">
      <w:numFmt w:val="bullet"/>
      <w:lvlText w:val="•"/>
      <w:lvlJc w:val="left"/>
      <w:pPr>
        <w:ind w:left="3881" w:hanging="647"/>
      </w:pPr>
      <w:rPr>
        <w:rFonts w:hint="default"/>
        <w:lang w:val="en-US" w:eastAsia="en-US" w:bidi="ar-SA"/>
      </w:rPr>
    </w:lvl>
    <w:lvl w:ilvl="5" w:tplc="8056EFAA">
      <w:numFmt w:val="bullet"/>
      <w:lvlText w:val="•"/>
      <w:lvlJc w:val="left"/>
      <w:pPr>
        <w:ind w:left="4872" w:hanging="647"/>
      </w:pPr>
      <w:rPr>
        <w:rFonts w:hint="default"/>
        <w:lang w:val="en-US" w:eastAsia="en-US" w:bidi="ar-SA"/>
      </w:rPr>
    </w:lvl>
    <w:lvl w:ilvl="6" w:tplc="07D0FDE6">
      <w:numFmt w:val="bullet"/>
      <w:lvlText w:val="•"/>
      <w:lvlJc w:val="left"/>
      <w:pPr>
        <w:ind w:left="5863" w:hanging="647"/>
      </w:pPr>
      <w:rPr>
        <w:rFonts w:hint="default"/>
        <w:lang w:val="en-US" w:eastAsia="en-US" w:bidi="ar-SA"/>
      </w:rPr>
    </w:lvl>
    <w:lvl w:ilvl="7" w:tplc="08BEAA5C">
      <w:numFmt w:val="bullet"/>
      <w:lvlText w:val="•"/>
      <w:lvlJc w:val="left"/>
      <w:pPr>
        <w:ind w:left="6854" w:hanging="647"/>
      </w:pPr>
      <w:rPr>
        <w:rFonts w:hint="default"/>
        <w:lang w:val="en-US" w:eastAsia="en-US" w:bidi="ar-SA"/>
      </w:rPr>
    </w:lvl>
    <w:lvl w:ilvl="8" w:tplc="0264FFD8">
      <w:numFmt w:val="bullet"/>
      <w:lvlText w:val="•"/>
      <w:lvlJc w:val="left"/>
      <w:pPr>
        <w:ind w:left="7844" w:hanging="647"/>
      </w:pPr>
      <w:rPr>
        <w:rFonts w:hint="default"/>
        <w:lang w:val="en-US" w:eastAsia="en-US" w:bidi="ar-SA"/>
      </w:rPr>
    </w:lvl>
  </w:abstractNum>
  <w:abstractNum w:abstractNumId="26" w15:restartNumberingAfterBreak="0">
    <w:nsid w:val="1EC93F6A"/>
    <w:multiLevelType w:val="hybridMultilevel"/>
    <w:tmpl w:val="F2AEA2A6"/>
    <w:lvl w:ilvl="0" w:tplc="34FC2D28">
      <w:numFmt w:val="bullet"/>
      <w:lvlText w:val=""/>
      <w:lvlJc w:val="left"/>
      <w:pPr>
        <w:ind w:left="436" w:hanging="360"/>
      </w:pPr>
      <w:rPr>
        <w:rFonts w:ascii="Wingdings" w:eastAsia="Wingdings" w:hAnsi="Wingdings" w:cs="Wingdings" w:hint="default"/>
        <w:b w:val="0"/>
        <w:bCs w:val="0"/>
        <w:i w:val="0"/>
        <w:iCs w:val="0"/>
        <w:spacing w:val="0"/>
        <w:w w:val="100"/>
        <w:sz w:val="18"/>
        <w:szCs w:val="18"/>
        <w:lang w:val="en-US" w:eastAsia="en-US" w:bidi="ar-SA"/>
      </w:rPr>
    </w:lvl>
    <w:lvl w:ilvl="1" w:tplc="DD36E2EA">
      <w:numFmt w:val="bullet"/>
      <w:lvlText w:val="•"/>
      <w:lvlJc w:val="left"/>
      <w:pPr>
        <w:ind w:left="1055" w:hanging="360"/>
      </w:pPr>
      <w:rPr>
        <w:rFonts w:hint="default"/>
        <w:lang w:val="en-US" w:eastAsia="en-US" w:bidi="ar-SA"/>
      </w:rPr>
    </w:lvl>
    <w:lvl w:ilvl="2" w:tplc="E07C9D76">
      <w:numFmt w:val="bullet"/>
      <w:lvlText w:val="•"/>
      <w:lvlJc w:val="left"/>
      <w:pPr>
        <w:ind w:left="1670" w:hanging="360"/>
      </w:pPr>
      <w:rPr>
        <w:rFonts w:hint="default"/>
        <w:lang w:val="en-US" w:eastAsia="en-US" w:bidi="ar-SA"/>
      </w:rPr>
    </w:lvl>
    <w:lvl w:ilvl="3" w:tplc="34167AFC">
      <w:numFmt w:val="bullet"/>
      <w:lvlText w:val="•"/>
      <w:lvlJc w:val="left"/>
      <w:pPr>
        <w:ind w:left="2285" w:hanging="360"/>
      </w:pPr>
      <w:rPr>
        <w:rFonts w:hint="default"/>
        <w:lang w:val="en-US" w:eastAsia="en-US" w:bidi="ar-SA"/>
      </w:rPr>
    </w:lvl>
    <w:lvl w:ilvl="4" w:tplc="8BB2AD5E">
      <w:numFmt w:val="bullet"/>
      <w:lvlText w:val="•"/>
      <w:lvlJc w:val="left"/>
      <w:pPr>
        <w:ind w:left="2900" w:hanging="360"/>
      </w:pPr>
      <w:rPr>
        <w:rFonts w:hint="default"/>
        <w:lang w:val="en-US" w:eastAsia="en-US" w:bidi="ar-SA"/>
      </w:rPr>
    </w:lvl>
    <w:lvl w:ilvl="5" w:tplc="94AC358C">
      <w:numFmt w:val="bullet"/>
      <w:lvlText w:val="•"/>
      <w:lvlJc w:val="left"/>
      <w:pPr>
        <w:ind w:left="3516" w:hanging="360"/>
      </w:pPr>
      <w:rPr>
        <w:rFonts w:hint="default"/>
        <w:lang w:val="en-US" w:eastAsia="en-US" w:bidi="ar-SA"/>
      </w:rPr>
    </w:lvl>
    <w:lvl w:ilvl="6" w:tplc="B2223EE8">
      <w:numFmt w:val="bullet"/>
      <w:lvlText w:val="•"/>
      <w:lvlJc w:val="left"/>
      <w:pPr>
        <w:ind w:left="4131" w:hanging="360"/>
      </w:pPr>
      <w:rPr>
        <w:rFonts w:hint="default"/>
        <w:lang w:val="en-US" w:eastAsia="en-US" w:bidi="ar-SA"/>
      </w:rPr>
    </w:lvl>
    <w:lvl w:ilvl="7" w:tplc="A31613BA">
      <w:numFmt w:val="bullet"/>
      <w:lvlText w:val="•"/>
      <w:lvlJc w:val="left"/>
      <w:pPr>
        <w:ind w:left="4746" w:hanging="360"/>
      </w:pPr>
      <w:rPr>
        <w:rFonts w:hint="default"/>
        <w:lang w:val="en-US" w:eastAsia="en-US" w:bidi="ar-SA"/>
      </w:rPr>
    </w:lvl>
    <w:lvl w:ilvl="8" w:tplc="0C3C98CC">
      <w:numFmt w:val="bullet"/>
      <w:lvlText w:val="•"/>
      <w:lvlJc w:val="left"/>
      <w:pPr>
        <w:ind w:left="5361" w:hanging="360"/>
      </w:pPr>
      <w:rPr>
        <w:rFonts w:hint="default"/>
        <w:lang w:val="en-US" w:eastAsia="en-US" w:bidi="ar-SA"/>
      </w:rPr>
    </w:lvl>
  </w:abstractNum>
  <w:abstractNum w:abstractNumId="27" w15:restartNumberingAfterBreak="0">
    <w:nsid w:val="1EEE4746"/>
    <w:multiLevelType w:val="hybridMultilevel"/>
    <w:tmpl w:val="F28A3678"/>
    <w:lvl w:ilvl="0" w:tplc="29283FB8">
      <w:numFmt w:val="bullet"/>
      <w:lvlText w:val="-"/>
      <w:lvlJc w:val="left"/>
      <w:pPr>
        <w:ind w:left="1189" w:hanging="360"/>
      </w:pPr>
      <w:rPr>
        <w:rFonts w:ascii="Times New Roman" w:eastAsia="Times New Roman" w:hAnsi="Times New Roman" w:cs="Times New Roman" w:hint="default"/>
        <w:b/>
        <w:bCs/>
        <w:i w:val="0"/>
        <w:iCs w:val="0"/>
        <w:spacing w:val="0"/>
        <w:w w:val="100"/>
        <w:sz w:val="20"/>
        <w:szCs w:val="20"/>
        <w:lang w:val="en-US" w:eastAsia="en-US" w:bidi="ar-SA"/>
      </w:rPr>
    </w:lvl>
    <w:lvl w:ilvl="1" w:tplc="C9600570">
      <w:numFmt w:val="bullet"/>
      <w:lvlText w:val="-"/>
      <w:lvlJc w:val="left"/>
      <w:pPr>
        <w:ind w:left="2018"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DFFA112C">
      <w:numFmt w:val="bullet"/>
      <w:lvlText w:val="•"/>
      <w:lvlJc w:val="left"/>
      <w:pPr>
        <w:ind w:left="2887" w:hanging="360"/>
      </w:pPr>
      <w:rPr>
        <w:rFonts w:hint="default"/>
        <w:lang w:val="en-US" w:eastAsia="en-US" w:bidi="ar-SA"/>
      </w:rPr>
    </w:lvl>
    <w:lvl w:ilvl="3" w:tplc="2DF0AC36">
      <w:numFmt w:val="bullet"/>
      <w:lvlText w:val="•"/>
      <w:lvlJc w:val="left"/>
      <w:pPr>
        <w:ind w:left="3754" w:hanging="360"/>
      </w:pPr>
      <w:rPr>
        <w:rFonts w:hint="default"/>
        <w:lang w:val="en-US" w:eastAsia="en-US" w:bidi="ar-SA"/>
      </w:rPr>
    </w:lvl>
    <w:lvl w:ilvl="4" w:tplc="16EA59D2">
      <w:numFmt w:val="bullet"/>
      <w:lvlText w:val="•"/>
      <w:lvlJc w:val="left"/>
      <w:pPr>
        <w:ind w:left="4622" w:hanging="360"/>
      </w:pPr>
      <w:rPr>
        <w:rFonts w:hint="default"/>
        <w:lang w:val="en-US" w:eastAsia="en-US" w:bidi="ar-SA"/>
      </w:rPr>
    </w:lvl>
    <w:lvl w:ilvl="5" w:tplc="56CA193C">
      <w:numFmt w:val="bullet"/>
      <w:lvlText w:val="•"/>
      <w:lvlJc w:val="left"/>
      <w:pPr>
        <w:ind w:left="5489" w:hanging="360"/>
      </w:pPr>
      <w:rPr>
        <w:rFonts w:hint="default"/>
        <w:lang w:val="en-US" w:eastAsia="en-US" w:bidi="ar-SA"/>
      </w:rPr>
    </w:lvl>
    <w:lvl w:ilvl="6" w:tplc="7F4646FE">
      <w:numFmt w:val="bullet"/>
      <w:lvlText w:val="•"/>
      <w:lvlJc w:val="left"/>
      <w:pPr>
        <w:ind w:left="6356" w:hanging="360"/>
      </w:pPr>
      <w:rPr>
        <w:rFonts w:hint="default"/>
        <w:lang w:val="en-US" w:eastAsia="en-US" w:bidi="ar-SA"/>
      </w:rPr>
    </w:lvl>
    <w:lvl w:ilvl="7" w:tplc="0D06FEC8">
      <w:numFmt w:val="bullet"/>
      <w:lvlText w:val="•"/>
      <w:lvlJc w:val="left"/>
      <w:pPr>
        <w:ind w:left="7224" w:hanging="360"/>
      </w:pPr>
      <w:rPr>
        <w:rFonts w:hint="default"/>
        <w:lang w:val="en-US" w:eastAsia="en-US" w:bidi="ar-SA"/>
      </w:rPr>
    </w:lvl>
    <w:lvl w:ilvl="8" w:tplc="EC74DEF2">
      <w:numFmt w:val="bullet"/>
      <w:lvlText w:val="•"/>
      <w:lvlJc w:val="left"/>
      <w:pPr>
        <w:ind w:left="8091" w:hanging="360"/>
      </w:pPr>
      <w:rPr>
        <w:rFonts w:hint="default"/>
        <w:lang w:val="en-US" w:eastAsia="en-US" w:bidi="ar-SA"/>
      </w:rPr>
    </w:lvl>
  </w:abstractNum>
  <w:abstractNum w:abstractNumId="28" w15:restartNumberingAfterBreak="0">
    <w:nsid w:val="2307081B"/>
    <w:multiLevelType w:val="hybridMultilevel"/>
    <w:tmpl w:val="65CC9CD0"/>
    <w:lvl w:ilvl="0" w:tplc="82F8E602">
      <w:numFmt w:val="bullet"/>
      <w:lvlText w:val=""/>
      <w:lvlJc w:val="left"/>
      <w:pPr>
        <w:ind w:left="698" w:hanging="361"/>
      </w:pPr>
      <w:rPr>
        <w:rFonts w:ascii="Wingdings" w:eastAsia="Wingdings" w:hAnsi="Wingdings" w:cs="Wingdings" w:hint="default"/>
        <w:b w:val="0"/>
        <w:bCs w:val="0"/>
        <w:i w:val="0"/>
        <w:iCs w:val="0"/>
        <w:color w:val="49A45B"/>
        <w:spacing w:val="0"/>
        <w:w w:val="100"/>
        <w:sz w:val="18"/>
        <w:szCs w:val="18"/>
        <w:lang w:val="en-US" w:eastAsia="en-US" w:bidi="ar-SA"/>
      </w:rPr>
    </w:lvl>
    <w:lvl w:ilvl="1" w:tplc="8AA09A4A">
      <w:numFmt w:val="bullet"/>
      <w:lvlText w:val="•"/>
      <w:lvlJc w:val="left"/>
      <w:pPr>
        <w:ind w:left="1612" w:hanging="361"/>
      </w:pPr>
      <w:rPr>
        <w:rFonts w:hint="default"/>
        <w:lang w:val="en-US" w:eastAsia="en-US" w:bidi="ar-SA"/>
      </w:rPr>
    </w:lvl>
    <w:lvl w:ilvl="2" w:tplc="89C8481A">
      <w:numFmt w:val="bullet"/>
      <w:lvlText w:val="•"/>
      <w:lvlJc w:val="left"/>
      <w:pPr>
        <w:ind w:left="2525" w:hanging="361"/>
      </w:pPr>
      <w:rPr>
        <w:rFonts w:hint="default"/>
        <w:lang w:val="en-US" w:eastAsia="en-US" w:bidi="ar-SA"/>
      </w:rPr>
    </w:lvl>
    <w:lvl w:ilvl="3" w:tplc="631A3D52">
      <w:numFmt w:val="bullet"/>
      <w:lvlText w:val="•"/>
      <w:lvlJc w:val="left"/>
      <w:pPr>
        <w:ind w:left="3437" w:hanging="361"/>
      </w:pPr>
      <w:rPr>
        <w:rFonts w:hint="default"/>
        <w:lang w:val="en-US" w:eastAsia="en-US" w:bidi="ar-SA"/>
      </w:rPr>
    </w:lvl>
    <w:lvl w:ilvl="4" w:tplc="CDC0D19E">
      <w:numFmt w:val="bullet"/>
      <w:lvlText w:val="•"/>
      <w:lvlJc w:val="left"/>
      <w:pPr>
        <w:ind w:left="4350" w:hanging="361"/>
      </w:pPr>
      <w:rPr>
        <w:rFonts w:hint="default"/>
        <w:lang w:val="en-US" w:eastAsia="en-US" w:bidi="ar-SA"/>
      </w:rPr>
    </w:lvl>
    <w:lvl w:ilvl="5" w:tplc="291CA594">
      <w:numFmt w:val="bullet"/>
      <w:lvlText w:val="•"/>
      <w:lvlJc w:val="left"/>
      <w:pPr>
        <w:ind w:left="5263" w:hanging="361"/>
      </w:pPr>
      <w:rPr>
        <w:rFonts w:hint="default"/>
        <w:lang w:val="en-US" w:eastAsia="en-US" w:bidi="ar-SA"/>
      </w:rPr>
    </w:lvl>
    <w:lvl w:ilvl="6" w:tplc="A28AF334">
      <w:numFmt w:val="bullet"/>
      <w:lvlText w:val="•"/>
      <w:lvlJc w:val="left"/>
      <w:pPr>
        <w:ind w:left="6175" w:hanging="361"/>
      </w:pPr>
      <w:rPr>
        <w:rFonts w:hint="default"/>
        <w:lang w:val="en-US" w:eastAsia="en-US" w:bidi="ar-SA"/>
      </w:rPr>
    </w:lvl>
    <w:lvl w:ilvl="7" w:tplc="90EE8E72">
      <w:numFmt w:val="bullet"/>
      <w:lvlText w:val="•"/>
      <w:lvlJc w:val="left"/>
      <w:pPr>
        <w:ind w:left="7088" w:hanging="361"/>
      </w:pPr>
      <w:rPr>
        <w:rFonts w:hint="default"/>
        <w:lang w:val="en-US" w:eastAsia="en-US" w:bidi="ar-SA"/>
      </w:rPr>
    </w:lvl>
    <w:lvl w:ilvl="8" w:tplc="19D6AE2C">
      <w:numFmt w:val="bullet"/>
      <w:lvlText w:val="•"/>
      <w:lvlJc w:val="left"/>
      <w:pPr>
        <w:ind w:left="8001" w:hanging="361"/>
      </w:pPr>
      <w:rPr>
        <w:rFonts w:hint="default"/>
        <w:lang w:val="en-US" w:eastAsia="en-US" w:bidi="ar-SA"/>
      </w:rPr>
    </w:lvl>
  </w:abstractNum>
  <w:abstractNum w:abstractNumId="29" w15:restartNumberingAfterBreak="0">
    <w:nsid w:val="230C2E67"/>
    <w:multiLevelType w:val="multilevel"/>
    <w:tmpl w:val="9FCE2054"/>
    <w:lvl w:ilvl="0">
      <w:start w:val="33"/>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30" w15:restartNumberingAfterBreak="0">
    <w:nsid w:val="24713300"/>
    <w:multiLevelType w:val="multilevel"/>
    <w:tmpl w:val="AA10D08A"/>
    <w:lvl w:ilvl="0">
      <w:start w:val="13"/>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1"/>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31" w15:restartNumberingAfterBreak="0">
    <w:nsid w:val="24C669B0"/>
    <w:multiLevelType w:val="hybridMultilevel"/>
    <w:tmpl w:val="BA9CA408"/>
    <w:lvl w:ilvl="0" w:tplc="54965A28">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248BC96">
      <w:numFmt w:val="bullet"/>
      <w:lvlText w:val="•"/>
      <w:lvlJc w:val="left"/>
      <w:pPr>
        <w:ind w:left="1936" w:hanging="360"/>
      </w:pPr>
      <w:rPr>
        <w:rFonts w:hint="default"/>
        <w:lang w:val="en-US" w:eastAsia="en-US" w:bidi="ar-SA"/>
      </w:rPr>
    </w:lvl>
    <w:lvl w:ilvl="2" w:tplc="4A4E0CF4">
      <w:numFmt w:val="bullet"/>
      <w:lvlText w:val="•"/>
      <w:lvlJc w:val="left"/>
      <w:pPr>
        <w:ind w:left="2813" w:hanging="360"/>
      </w:pPr>
      <w:rPr>
        <w:rFonts w:hint="default"/>
        <w:lang w:val="en-US" w:eastAsia="en-US" w:bidi="ar-SA"/>
      </w:rPr>
    </w:lvl>
    <w:lvl w:ilvl="3" w:tplc="2D8EF4A6">
      <w:numFmt w:val="bullet"/>
      <w:lvlText w:val="•"/>
      <w:lvlJc w:val="left"/>
      <w:pPr>
        <w:ind w:left="3689" w:hanging="360"/>
      </w:pPr>
      <w:rPr>
        <w:rFonts w:hint="default"/>
        <w:lang w:val="en-US" w:eastAsia="en-US" w:bidi="ar-SA"/>
      </w:rPr>
    </w:lvl>
    <w:lvl w:ilvl="4" w:tplc="4370A944">
      <w:numFmt w:val="bullet"/>
      <w:lvlText w:val="•"/>
      <w:lvlJc w:val="left"/>
      <w:pPr>
        <w:ind w:left="4566" w:hanging="360"/>
      </w:pPr>
      <w:rPr>
        <w:rFonts w:hint="default"/>
        <w:lang w:val="en-US" w:eastAsia="en-US" w:bidi="ar-SA"/>
      </w:rPr>
    </w:lvl>
    <w:lvl w:ilvl="5" w:tplc="2430BDDE">
      <w:numFmt w:val="bullet"/>
      <w:lvlText w:val="•"/>
      <w:lvlJc w:val="left"/>
      <w:pPr>
        <w:ind w:left="5443" w:hanging="360"/>
      </w:pPr>
      <w:rPr>
        <w:rFonts w:hint="default"/>
        <w:lang w:val="en-US" w:eastAsia="en-US" w:bidi="ar-SA"/>
      </w:rPr>
    </w:lvl>
    <w:lvl w:ilvl="6" w:tplc="751E9C32">
      <w:numFmt w:val="bullet"/>
      <w:lvlText w:val="•"/>
      <w:lvlJc w:val="left"/>
      <w:pPr>
        <w:ind w:left="6319" w:hanging="360"/>
      </w:pPr>
      <w:rPr>
        <w:rFonts w:hint="default"/>
        <w:lang w:val="en-US" w:eastAsia="en-US" w:bidi="ar-SA"/>
      </w:rPr>
    </w:lvl>
    <w:lvl w:ilvl="7" w:tplc="A8F67A0A">
      <w:numFmt w:val="bullet"/>
      <w:lvlText w:val="•"/>
      <w:lvlJc w:val="left"/>
      <w:pPr>
        <w:ind w:left="7196" w:hanging="360"/>
      </w:pPr>
      <w:rPr>
        <w:rFonts w:hint="default"/>
        <w:lang w:val="en-US" w:eastAsia="en-US" w:bidi="ar-SA"/>
      </w:rPr>
    </w:lvl>
    <w:lvl w:ilvl="8" w:tplc="3F46DEA6">
      <w:numFmt w:val="bullet"/>
      <w:lvlText w:val="•"/>
      <w:lvlJc w:val="left"/>
      <w:pPr>
        <w:ind w:left="8073" w:hanging="360"/>
      </w:pPr>
      <w:rPr>
        <w:rFonts w:hint="default"/>
        <w:lang w:val="en-US" w:eastAsia="en-US" w:bidi="ar-SA"/>
      </w:rPr>
    </w:lvl>
  </w:abstractNum>
  <w:abstractNum w:abstractNumId="32" w15:restartNumberingAfterBreak="0">
    <w:nsid w:val="25E04DEA"/>
    <w:multiLevelType w:val="hybridMultilevel"/>
    <w:tmpl w:val="7DD24AC8"/>
    <w:lvl w:ilvl="0" w:tplc="32E03E0C">
      <w:start w:val="1"/>
      <w:numFmt w:val="lowerLetter"/>
      <w:lvlText w:val="(%1)"/>
      <w:lvlJc w:val="left"/>
      <w:pPr>
        <w:ind w:left="1048" w:hanging="284"/>
      </w:pPr>
      <w:rPr>
        <w:rFonts w:ascii="Times New Roman" w:eastAsia="Times New Roman" w:hAnsi="Times New Roman" w:cs="Times New Roman" w:hint="default"/>
        <w:b w:val="0"/>
        <w:bCs w:val="0"/>
        <w:i w:val="0"/>
        <w:iCs w:val="0"/>
        <w:spacing w:val="0"/>
        <w:w w:val="100"/>
        <w:sz w:val="20"/>
        <w:szCs w:val="20"/>
        <w:lang w:val="en-US" w:eastAsia="en-US" w:bidi="ar-SA"/>
      </w:rPr>
    </w:lvl>
    <w:lvl w:ilvl="1" w:tplc="C930C6CE">
      <w:numFmt w:val="bullet"/>
      <w:lvlText w:val="•"/>
      <w:lvlJc w:val="left"/>
      <w:pPr>
        <w:ind w:left="1918" w:hanging="284"/>
      </w:pPr>
      <w:rPr>
        <w:rFonts w:hint="default"/>
        <w:lang w:val="en-US" w:eastAsia="en-US" w:bidi="ar-SA"/>
      </w:rPr>
    </w:lvl>
    <w:lvl w:ilvl="2" w:tplc="4314A114">
      <w:numFmt w:val="bullet"/>
      <w:lvlText w:val="•"/>
      <w:lvlJc w:val="left"/>
      <w:pPr>
        <w:ind w:left="2797" w:hanging="284"/>
      </w:pPr>
      <w:rPr>
        <w:rFonts w:hint="default"/>
        <w:lang w:val="en-US" w:eastAsia="en-US" w:bidi="ar-SA"/>
      </w:rPr>
    </w:lvl>
    <w:lvl w:ilvl="3" w:tplc="2D240664">
      <w:numFmt w:val="bullet"/>
      <w:lvlText w:val="•"/>
      <w:lvlJc w:val="left"/>
      <w:pPr>
        <w:ind w:left="3675" w:hanging="284"/>
      </w:pPr>
      <w:rPr>
        <w:rFonts w:hint="default"/>
        <w:lang w:val="en-US" w:eastAsia="en-US" w:bidi="ar-SA"/>
      </w:rPr>
    </w:lvl>
    <w:lvl w:ilvl="4" w:tplc="9EB4C8A6">
      <w:numFmt w:val="bullet"/>
      <w:lvlText w:val="•"/>
      <w:lvlJc w:val="left"/>
      <w:pPr>
        <w:ind w:left="4554" w:hanging="284"/>
      </w:pPr>
      <w:rPr>
        <w:rFonts w:hint="default"/>
        <w:lang w:val="en-US" w:eastAsia="en-US" w:bidi="ar-SA"/>
      </w:rPr>
    </w:lvl>
    <w:lvl w:ilvl="5" w:tplc="05A03D50">
      <w:numFmt w:val="bullet"/>
      <w:lvlText w:val="•"/>
      <w:lvlJc w:val="left"/>
      <w:pPr>
        <w:ind w:left="5433" w:hanging="284"/>
      </w:pPr>
      <w:rPr>
        <w:rFonts w:hint="default"/>
        <w:lang w:val="en-US" w:eastAsia="en-US" w:bidi="ar-SA"/>
      </w:rPr>
    </w:lvl>
    <w:lvl w:ilvl="6" w:tplc="9C70F0BE">
      <w:numFmt w:val="bullet"/>
      <w:lvlText w:val="•"/>
      <w:lvlJc w:val="left"/>
      <w:pPr>
        <w:ind w:left="6311" w:hanging="284"/>
      </w:pPr>
      <w:rPr>
        <w:rFonts w:hint="default"/>
        <w:lang w:val="en-US" w:eastAsia="en-US" w:bidi="ar-SA"/>
      </w:rPr>
    </w:lvl>
    <w:lvl w:ilvl="7" w:tplc="6E3EA336">
      <w:numFmt w:val="bullet"/>
      <w:lvlText w:val="•"/>
      <w:lvlJc w:val="left"/>
      <w:pPr>
        <w:ind w:left="7190" w:hanging="284"/>
      </w:pPr>
      <w:rPr>
        <w:rFonts w:hint="default"/>
        <w:lang w:val="en-US" w:eastAsia="en-US" w:bidi="ar-SA"/>
      </w:rPr>
    </w:lvl>
    <w:lvl w:ilvl="8" w:tplc="F5FEABD2">
      <w:numFmt w:val="bullet"/>
      <w:lvlText w:val="•"/>
      <w:lvlJc w:val="left"/>
      <w:pPr>
        <w:ind w:left="8069" w:hanging="284"/>
      </w:pPr>
      <w:rPr>
        <w:rFonts w:hint="default"/>
        <w:lang w:val="en-US" w:eastAsia="en-US" w:bidi="ar-SA"/>
      </w:rPr>
    </w:lvl>
  </w:abstractNum>
  <w:abstractNum w:abstractNumId="33" w15:restartNumberingAfterBreak="0">
    <w:nsid w:val="2A6E6620"/>
    <w:multiLevelType w:val="hybridMultilevel"/>
    <w:tmpl w:val="725CBF04"/>
    <w:lvl w:ilvl="0" w:tplc="951CEF3A">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7EA153E">
      <w:numFmt w:val="bullet"/>
      <w:lvlText w:val="•"/>
      <w:lvlJc w:val="left"/>
      <w:pPr>
        <w:ind w:left="1936" w:hanging="360"/>
      </w:pPr>
      <w:rPr>
        <w:rFonts w:hint="default"/>
        <w:lang w:val="en-US" w:eastAsia="en-US" w:bidi="ar-SA"/>
      </w:rPr>
    </w:lvl>
    <w:lvl w:ilvl="2" w:tplc="4F8405A6">
      <w:numFmt w:val="bullet"/>
      <w:lvlText w:val="•"/>
      <w:lvlJc w:val="left"/>
      <w:pPr>
        <w:ind w:left="2813" w:hanging="360"/>
      </w:pPr>
      <w:rPr>
        <w:rFonts w:hint="default"/>
        <w:lang w:val="en-US" w:eastAsia="en-US" w:bidi="ar-SA"/>
      </w:rPr>
    </w:lvl>
    <w:lvl w:ilvl="3" w:tplc="27B8344A">
      <w:numFmt w:val="bullet"/>
      <w:lvlText w:val="•"/>
      <w:lvlJc w:val="left"/>
      <w:pPr>
        <w:ind w:left="3689" w:hanging="360"/>
      </w:pPr>
      <w:rPr>
        <w:rFonts w:hint="default"/>
        <w:lang w:val="en-US" w:eastAsia="en-US" w:bidi="ar-SA"/>
      </w:rPr>
    </w:lvl>
    <w:lvl w:ilvl="4" w:tplc="88F80F3C">
      <w:numFmt w:val="bullet"/>
      <w:lvlText w:val="•"/>
      <w:lvlJc w:val="left"/>
      <w:pPr>
        <w:ind w:left="4566" w:hanging="360"/>
      </w:pPr>
      <w:rPr>
        <w:rFonts w:hint="default"/>
        <w:lang w:val="en-US" w:eastAsia="en-US" w:bidi="ar-SA"/>
      </w:rPr>
    </w:lvl>
    <w:lvl w:ilvl="5" w:tplc="D55837A8">
      <w:numFmt w:val="bullet"/>
      <w:lvlText w:val="•"/>
      <w:lvlJc w:val="left"/>
      <w:pPr>
        <w:ind w:left="5443" w:hanging="360"/>
      </w:pPr>
      <w:rPr>
        <w:rFonts w:hint="default"/>
        <w:lang w:val="en-US" w:eastAsia="en-US" w:bidi="ar-SA"/>
      </w:rPr>
    </w:lvl>
    <w:lvl w:ilvl="6" w:tplc="8766FC88">
      <w:numFmt w:val="bullet"/>
      <w:lvlText w:val="•"/>
      <w:lvlJc w:val="left"/>
      <w:pPr>
        <w:ind w:left="6319" w:hanging="360"/>
      </w:pPr>
      <w:rPr>
        <w:rFonts w:hint="default"/>
        <w:lang w:val="en-US" w:eastAsia="en-US" w:bidi="ar-SA"/>
      </w:rPr>
    </w:lvl>
    <w:lvl w:ilvl="7" w:tplc="9CEA4E0A">
      <w:numFmt w:val="bullet"/>
      <w:lvlText w:val="•"/>
      <w:lvlJc w:val="left"/>
      <w:pPr>
        <w:ind w:left="7196" w:hanging="360"/>
      </w:pPr>
      <w:rPr>
        <w:rFonts w:hint="default"/>
        <w:lang w:val="en-US" w:eastAsia="en-US" w:bidi="ar-SA"/>
      </w:rPr>
    </w:lvl>
    <w:lvl w:ilvl="8" w:tplc="39CA8DDE">
      <w:numFmt w:val="bullet"/>
      <w:lvlText w:val="•"/>
      <w:lvlJc w:val="left"/>
      <w:pPr>
        <w:ind w:left="8073" w:hanging="360"/>
      </w:pPr>
      <w:rPr>
        <w:rFonts w:hint="default"/>
        <w:lang w:val="en-US" w:eastAsia="en-US" w:bidi="ar-SA"/>
      </w:rPr>
    </w:lvl>
  </w:abstractNum>
  <w:abstractNum w:abstractNumId="34" w15:restartNumberingAfterBreak="0">
    <w:nsid w:val="2D695B24"/>
    <w:multiLevelType w:val="hybridMultilevel"/>
    <w:tmpl w:val="84B6A71C"/>
    <w:lvl w:ilvl="0" w:tplc="770805DE">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61CAD44">
      <w:numFmt w:val="bullet"/>
      <w:lvlText w:val="•"/>
      <w:lvlJc w:val="left"/>
      <w:pPr>
        <w:ind w:left="1936" w:hanging="360"/>
      </w:pPr>
      <w:rPr>
        <w:rFonts w:hint="default"/>
        <w:lang w:val="en-US" w:eastAsia="en-US" w:bidi="ar-SA"/>
      </w:rPr>
    </w:lvl>
    <w:lvl w:ilvl="2" w:tplc="9238085E">
      <w:numFmt w:val="bullet"/>
      <w:lvlText w:val="•"/>
      <w:lvlJc w:val="left"/>
      <w:pPr>
        <w:ind w:left="2813" w:hanging="360"/>
      </w:pPr>
      <w:rPr>
        <w:rFonts w:hint="default"/>
        <w:lang w:val="en-US" w:eastAsia="en-US" w:bidi="ar-SA"/>
      </w:rPr>
    </w:lvl>
    <w:lvl w:ilvl="3" w:tplc="4E5ED5A8">
      <w:numFmt w:val="bullet"/>
      <w:lvlText w:val="•"/>
      <w:lvlJc w:val="left"/>
      <w:pPr>
        <w:ind w:left="3689" w:hanging="360"/>
      </w:pPr>
      <w:rPr>
        <w:rFonts w:hint="default"/>
        <w:lang w:val="en-US" w:eastAsia="en-US" w:bidi="ar-SA"/>
      </w:rPr>
    </w:lvl>
    <w:lvl w:ilvl="4" w:tplc="46DCC236">
      <w:numFmt w:val="bullet"/>
      <w:lvlText w:val="•"/>
      <w:lvlJc w:val="left"/>
      <w:pPr>
        <w:ind w:left="4566" w:hanging="360"/>
      </w:pPr>
      <w:rPr>
        <w:rFonts w:hint="default"/>
        <w:lang w:val="en-US" w:eastAsia="en-US" w:bidi="ar-SA"/>
      </w:rPr>
    </w:lvl>
    <w:lvl w:ilvl="5" w:tplc="482C20E6">
      <w:numFmt w:val="bullet"/>
      <w:lvlText w:val="•"/>
      <w:lvlJc w:val="left"/>
      <w:pPr>
        <w:ind w:left="5443" w:hanging="360"/>
      </w:pPr>
      <w:rPr>
        <w:rFonts w:hint="default"/>
        <w:lang w:val="en-US" w:eastAsia="en-US" w:bidi="ar-SA"/>
      </w:rPr>
    </w:lvl>
    <w:lvl w:ilvl="6" w:tplc="974814F8">
      <w:numFmt w:val="bullet"/>
      <w:lvlText w:val="•"/>
      <w:lvlJc w:val="left"/>
      <w:pPr>
        <w:ind w:left="6319" w:hanging="360"/>
      </w:pPr>
      <w:rPr>
        <w:rFonts w:hint="default"/>
        <w:lang w:val="en-US" w:eastAsia="en-US" w:bidi="ar-SA"/>
      </w:rPr>
    </w:lvl>
    <w:lvl w:ilvl="7" w:tplc="C3A05248">
      <w:numFmt w:val="bullet"/>
      <w:lvlText w:val="•"/>
      <w:lvlJc w:val="left"/>
      <w:pPr>
        <w:ind w:left="7196" w:hanging="360"/>
      </w:pPr>
      <w:rPr>
        <w:rFonts w:hint="default"/>
        <w:lang w:val="en-US" w:eastAsia="en-US" w:bidi="ar-SA"/>
      </w:rPr>
    </w:lvl>
    <w:lvl w:ilvl="8" w:tplc="0D06E674">
      <w:numFmt w:val="bullet"/>
      <w:lvlText w:val="•"/>
      <w:lvlJc w:val="left"/>
      <w:pPr>
        <w:ind w:left="8073" w:hanging="360"/>
      </w:pPr>
      <w:rPr>
        <w:rFonts w:hint="default"/>
        <w:lang w:val="en-US" w:eastAsia="en-US" w:bidi="ar-SA"/>
      </w:rPr>
    </w:lvl>
  </w:abstractNum>
  <w:abstractNum w:abstractNumId="35" w15:restartNumberingAfterBreak="0">
    <w:nsid w:val="2F7E30BD"/>
    <w:multiLevelType w:val="multilevel"/>
    <w:tmpl w:val="F9049A24"/>
    <w:lvl w:ilvl="0">
      <w:start w:val="32"/>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36" w15:restartNumberingAfterBreak="0">
    <w:nsid w:val="2F812EB9"/>
    <w:multiLevelType w:val="hybridMultilevel"/>
    <w:tmpl w:val="49DC095A"/>
    <w:lvl w:ilvl="0" w:tplc="40A80126">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0E425FC">
      <w:numFmt w:val="bullet"/>
      <w:lvlText w:val="•"/>
      <w:lvlJc w:val="left"/>
      <w:pPr>
        <w:ind w:left="1936" w:hanging="360"/>
      </w:pPr>
      <w:rPr>
        <w:rFonts w:hint="default"/>
        <w:lang w:val="en-US" w:eastAsia="en-US" w:bidi="ar-SA"/>
      </w:rPr>
    </w:lvl>
    <w:lvl w:ilvl="2" w:tplc="A9DE5E26">
      <w:numFmt w:val="bullet"/>
      <w:lvlText w:val="•"/>
      <w:lvlJc w:val="left"/>
      <w:pPr>
        <w:ind w:left="2813" w:hanging="360"/>
      </w:pPr>
      <w:rPr>
        <w:rFonts w:hint="default"/>
        <w:lang w:val="en-US" w:eastAsia="en-US" w:bidi="ar-SA"/>
      </w:rPr>
    </w:lvl>
    <w:lvl w:ilvl="3" w:tplc="35708A3A">
      <w:numFmt w:val="bullet"/>
      <w:lvlText w:val="•"/>
      <w:lvlJc w:val="left"/>
      <w:pPr>
        <w:ind w:left="3689" w:hanging="360"/>
      </w:pPr>
      <w:rPr>
        <w:rFonts w:hint="default"/>
        <w:lang w:val="en-US" w:eastAsia="en-US" w:bidi="ar-SA"/>
      </w:rPr>
    </w:lvl>
    <w:lvl w:ilvl="4" w:tplc="3B302956">
      <w:numFmt w:val="bullet"/>
      <w:lvlText w:val="•"/>
      <w:lvlJc w:val="left"/>
      <w:pPr>
        <w:ind w:left="4566" w:hanging="360"/>
      </w:pPr>
      <w:rPr>
        <w:rFonts w:hint="default"/>
        <w:lang w:val="en-US" w:eastAsia="en-US" w:bidi="ar-SA"/>
      </w:rPr>
    </w:lvl>
    <w:lvl w:ilvl="5" w:tplc="458EB7EC">
      <w:numFmt w:val="bullet"/>
      <w:lvlText w:val="•"/>
      <w:lvlJc w:val="left"/>
      <w:pPr>
        <w:ind w:left="5443" w:hanging="360"/>
      </w:pPr>
      <w:rPr>
        <w:rFonts w:hint="default"/>
        <w:lang w:val="en-US" w:eastAsia="en-US" w:bidi="ar-SA"/>
      </w:rPr>
    </w:lvl>
    <w:lvl w:ilvl="6" w:tplc="5AA00706">
      <w:numFmt w:val="bullet"/>
      <w:lvlText w:val="•"/>
      <w:lvlJc w:val="left"/>
      <w:pPr>
        <w:ind w:left="6319" w:hanging="360"/>
      </w:pPr>
      <w:rPr>
        <w:rFonts w:hint="default"/>
        <w:lang w:val="en-US" w:eastAsia="en-US" w:bidi="ar-SA"/>
      </w:rPr>
    </w:lvl>
    <w:lvl w:ilvl="7" w:tplc="C64E4F54">
      <w:numFmt w:val="bullet"/>
      <w:lvlText w:val="•"/>
      <w:lvlJc w:val="left"/>
      <w:pPr>
        <w:ind w:left="7196" w:hanging="360"/>
      </w:pPr>
      <w:rPr>
        <w:rFonts w:hint="default"/>
        <w:lang w:val="en-US" w:eastAsia="en-US" w:bidi="ar-SA"/>
      </w:rPr>
    </w:lvl>
    <w:lvl w:ilvl="8" w:tplc="D9704B88">
      <w:numFmt w:val="bullet"/>
      <w:lvlText w:val="•"/>
      <w:lvlJc w:val="left"/>
      <w:pPr>
        <w:ind w:left="8073" w:hanging="360"/>
      </w:pPr>
      <w:rPr>
        <w:rFonts w:hint="default"/>
        <w:lang w:val="en-US" w:eastAsia="en-US" w:bidi="ar-SA"/>
      </w:rPr>
    </w:lvl>
  </w:abstractNum>
  <w:abstractNum w:abstractNumId="37" w15:restartNumberingAfterBreak="0">
    <w:nsid w:val="30F44B1E"/>
    <w:multiLevelType w:val="multilevel"/>
    <w:tmpl w:val="E05E3324"/>
    <w:lvl w:ilvl="0">
      <w:start w:val="9"/>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121"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54" w:hanging="358"/>
      </w:pPr>
      <w:rPr>
        <w:rFonts w:hint="default"/>
        <w:lang w:val="en-US" w:eastAsia="en-US" w:bidi="ar-SA"/>
      </w:rPr>
    </w:lvl>
    <w:lvl w:ilvl="4">
      <w:numFmt w:val="bullet"/>
      <w:lvlText w:val="•"/>
      <w:lvlJc w:val="left"/>
      <w:pPr>
        <w:ind w:left="4022" w:hanging="358"/>
      </w:pPr>
      <w:rPr>
        <w:rFonts w:hint="default"/>
        <w:lang w:val="en-US" w:eastAsia="en-US" w:bidi="ar-SA"/>
      </w:rPr>
    </w:lvl>
    <w:lvl w:ilvl="5">
      <w:numFmt w:val="bullet"/>
      <w:lvlText w:val="•"/>
      <w:lvlJc w:val="left"/>
      <w:pPr>
        <w:ind w:left="4989" w:hanging="358"/>
      </w:pPr>
      <w:rPr>
        <w:rFonts w:hint="default"/>
        <w:lang w:val="en-US" w:eastAsia="en-US" w:bidi="ar-SA"/>
      </w:rPr>
    </w:lvl>
    <w:lvl w:ilvl="6">
      <w:numFmt w:val="bullet"/>
      <w:lvlText w:val="•"/>
      <w:lvlJc w:val="left"/>
      <w:pPr>
        <w:ind w:left="5956" w:hanging="358"/>
      </w:pPr>
      <w:rPr>
        <w:rFonts w:hint="default"/>
        <w:lang w:val="en-US" w:eastAsia="en-US" w:bidi="ar-SA"/>
      </w:rPr>
    </w:lvl>
    <w:lvl w:ilvl="7">
      <w:numFmt w:val="bullet"/>
      <w:lvlText w:val="•"/>
      <w:lvlJc w:val="left"/>
      <w:pPr>
        <w:ind w:left="6924" w:hanging="358"/>
      </w:pPr>
      <w:rPr>
        <w:rFonts w:hint="default"/>
        <w:lang w:val="en-US" w:eastAsia="en-US" w:bidi="ar-SA"/>
      </w:rPr>
    </w:lvl>
    <w:lvl w:ilvl="8">
      <w:numFmt w:val="bullet"/>
      <w:lvlText w:val="•"/>
      <w:lvlJc w:val="left"/>
      <w:pPr>
        <w:ind w:left="7891" w:hanging="358"/>
      </w:pPr>
      <w:rPr>
        <w:rFonts w:hint="default"/>
        <w:lang w:val="en-US" w:eastAsia="en-US" w:bidi="ar-SA"/>
      </w:rPr>
    </w:lvl>
  </w:abstractNum>
  <w:abstractNum w:abstractNumId="38" w15:restartNumberingAfterBreak="0">
    <w:nsid w:val="32C86A25"/>
    <w:multiLevelType w:val="multilevel"/>
    <w:tmpl w:val="B8FAD95C"/>
    <w:lvl w:ilvl="0">
      <w:start w:val="13"/>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052"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9" w:hanging="358"/>
      </w:pPr>
      <w:rPr>
        <w:rFonts w:hint="default"/>
        <w:lang w:val="en-US" w:eastAsia="en-US" w:bidi="ar-SA"/>
      </w:rPr>
    </w:lvl>
    <w:lvl w:ilvl="4">
      <w:numFmt w:val="bullet"/>
      <w:lvlText w:val="•"/>
      <w:lvlJc w:val="left"/>
      <w:pPr>
        <w:ind w:left="4566" w:hanging="358"/>
      </w:pPr>
      <w:rPr>
        <w:rFonts w:hint="default"/>
        <w:lang w:val="en-US" w:eastAsia="en-US" w:bidi="ar-SA"/>
      </w:rPr>
    </w:lvl>
    <w:lvl w:ilvl="5">
      <w:numFmt w:val="bullet"/>
      <w:lvlText w:val="•"/>
      <w:lvlJc w:val="left"/>
      <w:pPr>
        <w:ind w:left="5443" w:hanging="358"/>
      </w:pPr>
      <w:rPr>
        <w:rFonts w:hint="default"/>
        <w:lang w:val="en-US" w:eastAsia="en-US" w:bidi="ar-SA"/>
      </w:rPr>
    </w:lvl>
    <w:lvl w:ilvl="6">
      <w:numFmt w:val="bullet"/>
      <w:lvlText w:val="•"/>
      <w:lvlJc w:val="left"/>
      <w:pPr>
        <w:ind w:left="6319" w:hanging="358"/>
      </w:pPr>
      <w:rPr>
        <w:rFonts w:hint="default"/>
        <w:lang w:val="en-US" w:eastAsia="en-US" w:bidi="ar-SA"/>
      </w:rPr>
    </w:lvl>
    <w:lvl w:ilvl="7">
      <w:numFmt w:val="bullet"/>
      <w:lvlText w:val="•"/>
      <w:lvlJc w:val="left"/>
      <w:pPr>
        <w:ind w:left="7196" w:hanging="358"/>
      </w:pPr>
      <w:rPr>
        <w:rFonts w:hint="default"/>
        <w:lang w:val="en-US" w:eastAsia="en-US" w:bidi="ar-SA"/>
      </w:rPr>
    </w:lvl>
    <w:lvl w:ilvl="8">
      <w:numFmt w:val="bullet"/>
      <w:lvlText w:val="•"/>
      <w:lvlJc w:val="left"/>
      <w:pPr>
        <w:ind w:left="8073" w:hanging="358"/>
      </w:pPr>
      <w:rPr>
        <w:rFonts w:hint="default"/>
        <w:lang w:val="en-US" w:eastAsia="en-US" w:bidi="ar-SA"/>
      </w:rPr>
    </w:lvl>
  </w:abstractNum>
  <w:abstractNum w:abstractNumId="39" w15:restartNumberingAfterBreak="0">
    <w:nsid w:val="3400222F"/>
    <w:multiLevelType w:val="multilevel"/>
    <w:tmpl w:val="3AA8BDC8"/>
    <w:lvl w:ilvl="0">
      <w:start w:val="12"/>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40" w15:restartNumberingAfterBreak="0">
    <w:nsid w:val="35052C19"/>
    <w:multiLevelType w:val="hybridMultilevel"/>
    <w:tmpl w:val="E3D85686"/>
    <w:lvl w:ilvl="0" w:tplc="AAFE7CEA">
      <w:numFmt w:val="bullet"/>
      <w:lvlText w:val="-"/>
      <w:lvlJc w:val="left"/>
      <w:pPr>
        <w:ind w:left="141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4E811AA">
      <w:numFmt w:val="bullet"/>
      <w:lvlText w:val="-"/>
      <w:lvlJc w:val="left"/>
      <w:pPr>
        <w:ind w:left="213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8E2D780">
      <w:numFmt w:val="bullet"/>
      <w:lvlText w:val="•"/>
      <w:lvlJc w:val="left"/>
      <w:pPr>
        <w:ind w:left="2994" w:hanging="360"/>
      </w:pPr>
      <w:rPr>
        <w:rFonts w:hint="default"/>
        <w:lang w:val="en-US" w:eastAsia="en-US" w:bidi="ar-SA"/>
      </w:rPr>
    </w:lvl>
    <w:lvl w:ilvl="3" w:tplc="CECC01D8">
      <w:numFmt w:val="bullet"/>
      <w:lvlText w:val="•"/>
      <w:lvlJc w:val="left"/>
      <w:pPr>
        <w:ind w:left="3848" w:hanging="360"/>
      </w:pPr>
      <w:rPr>
        <w:rFonts w:hint="default"/>
        <w:lang w:val="en-US" w:eastAsia="en-US" w:bidi="ar-SA"/>
      </w:rPr>
    </w:lvl>
    <w:lvl w:ilvl="4" w:tplc="3B023276">
      <w:numFmt w:val="bullet"/>
      <w:lvlText w:val="•"/>
      <w:lvlJc w:val="left"/>
      <w:pPr>
        <w:ind w:left="4702" w:hanging="360"/>
      </w:pPr>
      <w:rPr>
        <w:rFonts w:hint="default"/>
        <w:lang w:val="en-US" w:eastAsia="en-US" w:bidi="ar-SA"/>
      </w:rPr>
    </w:lvl>
    <w:lvl w:ilvl="5" w:tplc="56267DEA">
      <w:numFmt w:val="bullet"/>
      <w:lvlText w:val="•"/>
      <w:lvlJc w:val="left"/>
      <w:pPr>
        <w:ind w:left="5556" w:hanging="360"/>
      </w:pPr>
      <w:rPr>
        <w:rFonts w:hint="default"/>
        <w:lang w:val="en-US" w:eastAsia="en-US" w:bidi="ar-SA"/>
      </w:rPr>
    </w:lvl>
    <w:lvl w:ilvl="6" w:tplc="12186316">
      <w:numFmt w:val="bullet"/>
      <w:lvlText w:val="•"/>
      <w:lvlJc w:val="left"/>
      <w:pPr>
        <w:ind w:left="6410" w:hanging="360"/>
      </w:pPr>
      <w:rPr>
        <w:rFonts w:hint="default"/>
        <w:lang w:val="en-US" w:eastAsia="en-US" w:bidi="ar-SA"/>
      </w:rPr>
    </w:lvl>
    <w:lvl w:ilvl="7" w:tplc="E36AE6EC">
      <w:numFmt w:val="bullet"/>
      <w:lvlText w:val="•"/>
      <w:lvlJc w:val="left"/>
      <w:pPr>
        <w:ind w:left="7264" w:hanging="360"/>
      </w:pPr>
      <w:rPr>
        <w:rFonts w:hint="default"/>
        <w:lang w:val="en-US" w:eastAsia="en-US" w:bidi="ar-SA"/>
      </w:rPr>
    </w:lvl>
    <w:lvl w:ilvl="8" w:tplc="9AECC280">
      <w:numFmt w:val="bullet"/>
      <w:lvlText w:val="•"/>
      <w:lvlJc w:val="left"/>
      <w:pPr>
        <w:ind w:left="8118" w:hanging="360"/>
      </w:pPr>
      <w:rPr>
        <w:rFonts w:hint="default"/>
        <w:lang w:val="en-US" w:eastAsia="en-US" w:bidi="ar-SA"/>
      </w:rPr>
    </w:lvl>
  </w:abstractNum>
  <w:abstractNum w:abstractNumId="41" w15:restartNumberingAfterBreak="0">
    <w:nsid w:val="35937597"/>
    <w:multiLevelType w:val="hybridMultilevel"/>
    <w:tmpl w:val="02C21E44"/>
    <w:lvl w:ilvl="0" w:tplc="87C0359A">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BFAC0FC">
      <w:start w:val="1"/>
      <w:numFmt w:val="lowerRoman"/>
      <w:lvlText w:val="(%2)"/>
      <w:lvlJc w:val="left"/>
      <w:pPr>
        <w:ind w:left="213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0C4AC51E">
      <w:numFmt w:val="bullet"/>
      <w:lvlText w:val="-"/>
      <w:lvlJc w:val="left"/>
      <w:pPr>
        <w:ind w:left="246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A7EC934A">
      <w:numFmt w:val="bullet"/>
      <w:lvlText w:val="•"/>
      <w:lvlJc w:val="left"/>
      <w:pPr>
        <w:ind w:left="2460" w:hanging="360"/>
      </w:pPr>
      <w:rPr>
        <w:rFonts w:hint="default"/>
        <w:lang w:val="en-US" w:eastAsia="en-US" w:bidi="ar-SA"/>
      </w:rPr>
    </w:lvl>
    <w:lvl w:ilvl="4" w:tplc="EAA8BB52">
      <w:numFmt w:val="bullet"/>
      <w:lvlText w:val="•"/>
      <w:lvlJc w:val="left"/>
      <w:pPr>
        <w:ind w:left="3512" w:hanging="360"/>
      </w:pPr>
      <w:rPr>
        <w:rFonts w:hint="default"/>
        <w:lang w:val="en-US" w:eastAsia="en-US" w:bidi="ar-SA"/>
      </w:rPr>
    </w:lvl>
    <w:lvl w:ilvl="5" w:tplc="E48C679E">
      <w:numFmt w:val="bullet"/>
      <w:lvlText w:val="•"/>
      <w:lvlJc w:val="left"/>
      <w:pPr>
        <w:ind w:left="4564" w:hanging="360"/>
      </w:pPr>
      <w:rPr>
        <w:rFonts w:hint="default"/>
        <w:lang w:val="en-US" w:eastAsia="en-US" w:bidi="ar-SA"/>
      </w:rPr>
    </w:lvl>
    <w:lvl w:ilvl="6" w:tplc="93DA8664">
      <w:numFmt w:val="bullet"/>
      <w:lvlText w:val="•"/>
      <w:lvlJc w:val="left"/>
      <w:pPr>
        <w:ind w:left="5617" w:hanging="360"/>
      </w:pPr>
      <w:rPr>
        <w:rFonts w:hint="default"/>
        <w:lang w:val="en-US" w:eastAsia="en-US" w:bidi="ar-SA"/>
      </w:rPr>
    </w:lvl>
    <w:lvl w:ilvl="7" w:tplc="3168CEFE">
      <w:numFmt w:val="bullet"/>
      <w:lvlText w:val="•"/>
      <w:lvlJc w:val="left"/>
      <w:pPr>
        <w:ind w:left="6669" w:hanging="360"/>
      </w:pPr>
      <w:rPr>
        <w:rFonts w:hint="default"/>
        <w:lang w:val="en-US" w:eastAsia="en-US" w:bidi="ar-SA"/>
      </w:rPr>
    </w:lvl>
    <w:lvl w:ilvl="8" w:tplc="9F1A428C">
      <w:numFmt w:val="bullet"/>
      <w:lvlText w:val="•"/>
      <w:lvlJc w:val="left"/>
      <w:pPr>
        <w:ind w:left="7721" w:hanging="360"/>
      </w:pPr>
      <w:rPr>
        <w:rFonts w:hint="default"/>
        <w:lang w:val="en-US" w:eastAsia="en-US" w:bidi="ar-SA"/>
      </w:rPr>
    </w:lvl>
  </w:abstractNum>
  <w:abstractNum w:abstractNumId="42" w15:restartNumberingAfterBreak="0">
    <w:nsid w:val="37A16C85"/>
    <w:multiLevelType w:val="multilevel"/>
    <w:tmpl w:val="E6F25570"/>
    <w:lvl w:ilvl="0">
      <w:start w:val="18"/>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43" w15:restartNumberingAfterBreak="0">
    <w:nsid w:val="3AE40AB0"/>
    <w:multiLevelType w:val="multilevel"/>
    <w:tmpl w:val="4F9ED814"/>
    <w:lvl w:ilvl="0">
      <w:start w:val="33"/>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44" w15:restartNumberingAfterBreak="0">
    <w:nsid w:val="3BEF0E17"/>
    <w:multiLevelType w:val="hybridMultilevel"/>
    <w:tmpl w:val="6F769B9A"/>
    <w:lvl w:ilvl="0" w:tplc="FA4E3972">
      <w:numFmt w:val="bullet"/>
      <w:lvlText w:val="-"/>
      <w:lvlJc w:val="left"/>
      <w:pPr>
        <w:ind w:left="1331"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3D820120">
      <w:numFmt w:val="bullet"/>
      <w:lvlText w:val="•"/>
      <w:lvlJc w:val="left"/>
      <w:pPr>
        <w:ind w:left="2188" w:hanging="360"/>
      </w:pPr>
      <w:rPr>
        <w:rFonts w:hint="default"/>
        <w:lang w:val="en-US" w:eastAsia="en-US" w:bidi="ar-SA"/>
      </w:rPr>
    </w:lvl>
    <w:lvl w:ilvl="2" w:tplc="7D00D9B6">
      <w:numFmt w:val="bullet"/>
      <w:lvlText w:val="•"/>
      <w:lvlJc w:val="left"/>
      <w:pPr>
        <w:ind w:left="3037" w:hanging="360"/>
      </w:pPr>
      <w:rPr>
        <w:rFonts w:hint="default"/>
        <w:lang w:val="en-US" w:eastAsia="en-US" w:bidi="ar-SA"/>
      </w:rPr>
    </w:lvl>
    <w:lvl w:ilvl="3" w:tplc="B5E8FCA4">
      <w:numFmt w:val="bullet"/>
      <w:lvlText w:val="•"/>
      <w:lvlJc w:val="left"/>
      <w:pPr>
        <w:ind w:left="3885" w:hanging="360"/>
      </w:pPr>
      <w:rPr>
        <w:rFonts w:hint="default"/>
        <w:lang w:val="en-US" w:eastAsia="en-US" w:bidi="ar-SA"/>
      </w:rPr>
    </w:lvl>
    <w:lvl w:ilvl="4" w:tplc="C07A88F2">
      <w:numFmt w:val="bullet"/>
      <w:lvlText w:val="•"/>
      <w:lvlJc w:val="left"/>
      <w:pPr>
        <w:ind w:left="4734" w:hanging="360"/>
      </w:pPr>
      <w:rPr>
        <w:rFonts w:hint="default"/>
        <w:lang w:val="en-US" w:eastAsia="en-US" w:bidi="ar-SA"/>
      </w:rPr>
    </w:lvl>
    <w:lvl w:ilvl="5" w:tplc="3E8857FC">
      <w:numFmt w:val="bullet"/>
      <w:lvlText w:val="•"/>
      <w:lvlJc w:val="left"/>
      <w:pPr>
        <w:ind w:left="5583" w:hanging="360"/>
      </w:pPr>
      <w:rPr>
        <w:rFonts w:hint="default"/>
        <w:lang w:val="en-US" w:eastAsia="en-US" w:bidi="ar-SA"/>
      </w:rPr>
    </w:lvl>
    <w:lvl w:ilvl="6" w:tplc="EF9CEF60">
      <w:numFmt w:val="bullet"/>
      <w:lvlText w:val="•"/>
      <w:lvlJc w:val="left"/>
      <w:pPr>
        <w:ind w:left="6431" w:hanging="360"/>
      </w:pPr>
      <w:rPr>
        <w:rFonts w:hint="default"/>
        <w:lang w:val="en-US" w:eastAsia="en-US" w:bidi="ar-SA"/>
      </w:rPr>
    </w:lvl>
    <w:lvl w:ilvl="7" w:tplc="EFD68650">
      <w:numFmt w:val="bullet"/>
      <w:lvlText w:val="•"/>
      <w:lvlJc w:val="left"/>
      <w:pPr>
        <w:ind w:left="7280" w:hanging="360"/>
      </w:pPr>
      <w:rPr>
        <w:rFonts w:hint="default"/>
        <w:lang w:val="en-US" w:eastAsia="en-US" w:bidi="ar-SA"/>
      </w:rPr>
    </w:lvl>
    <w:lvl w:ilvl="8" w:tplc="48787FDE">
      <w:numFmt w:val="bullet"/>
      <w:lvlText w:val="•"/>
      <w:lvlJc w:val="left"/>
      <w:pPr>
        <w:ind w:left="8129" w:hanging="360"/>
      </w:pPr>
      <w:rPr>
        <w:rFonts w:hint="default"/>
        <w:lang w:val="en-US" w:eastAsia="en-US" w:bidi="ar-SA"/>
      </w:rPr>
    </w:lvl>
  </w:abstractNum>
  <w:abstractNum w:abstractNumId="45" w15:restartNumberingAfterBreak="0">
    <w:nsid w:val="3C106D76"/>
    <w:multiLevelType w:val="hybridMultilevel"/>
    <w:tmpl w:val="0B78398E"/>
    <w:lvl w:ilvl="0" w:tplc="6BAC2C4E">
      <w:numFmt w:val="bullet"/>
      <w:lvlText w:val="-"/>
      <w:lvlJc w:val="left"/>
      <w:pPr>
        <w:ind w:left="1048" w:hanging="448"/>
      </w:pPr>
      <w:rPr>
        <w:rFonts w:ascii="Times New Roman" w:eastAsia="Times New Roman" w:hAnsi="Times New Roman" w:cs="Times New Roman" w:hint="default"/>
        <w:b w:val="0"/>
        <w:bCs w:val="0"/>
        <w:i w:val="0"/>
        <w:iCs w:val="0"/>
        <w:spacing w:val="0"/>
        <w:w w:val="100"/>
        <w:sz w:val="24"/>
        <w:szCs w:val="24"/>
        <w:lang w:val="en-US" w:eastAsia="en-US" w:bidi="ar-SA"/>
      </w:rPr>
    </w:lvl>
    <w:lvl w:ilvl="1" w:tplc="3016229E">
      <w:numFmt w:val="bullet"/>
      <w:lvlText w:val="•"/>
      <w:lvlJc w:val="left"/>
      <w:pPr>
        <w:ind w:left="1918" w:hanging="448"/>
      </w:pPr>
      <w:rPr>
        <w:rFonts w:hint="default"/>
        <w:lang w:val="en-US" w:eastAsia="en-US" w:bidi="ar-SA"/>
      </w:rPr>
    </w:lvl>
    <w:lvl w:ilvl="2" w:tplc="4F0E2D3A">
      <w:numFmt w:val="bullet"/>
      <w:lvlText w:val="•"/>
      <w:lvlJc w:val="left"/>
      <w:pPr>
        <w:ind w:left="2797" w:hanging="448"/>
      </w:pPr>
      <w:rPr>
        <w:rFonts w:hint="default"/>
        <w:lang w:val="en-US" w:eastAsia="en-US" w:bidi="ar-SA"/>
      </w:rPr>
    </w:lvl>
    <w:lvl w:ilvl="3" w:tplc="6352A226">
      <w:numFmt w:val="bullet"/>
      <w:lvlText w:val="•"/>
      <w:lvlJc w:val="left"/>
      <w:pPr>
        <w:ind w:left="3675" w:hanging="448"/>
      </w:pPr>
      <w:rPr>
        <w:rFonts w:hint="default"/>
        <w:lang w:val="en-US" w:eastAsia="en-US" w:bidi="ar-SA"/>
      </w:rPr>
    </w:lvl>
    <w:lvl w:ilvl="4" w:tplc="22B4B776">
      <w:numFmt w:val="bullet"/>
      <w:lvlText w:val="•"/>
      <w:lvlJc w:val="left"/>
      <w:pPr>
        <w:ind w:left="4554" w:hanging="448"/>
      </w:pPr>
      <w:rPr>
        <w:rFonts w:hint="default"/>
        <w:lang w:val="en-US" w:eastAsia="en-US" w:bidi="ar-SA"/>
      </w:rPr>
    </w:lvl>
    <w:lvl w:ilvl="5" w:tplc="B6046DB8">
      <w:numFmt w:val="bullet"/>
      <w:lvlText w:val="•"/>
      <w:lvlJc w:val="left"/>
      <w:pPr>
        <w:ind w:left="5433" w:hanging="448"/>
      </w:pPr>
      <w:rPr>
        <w:rFonts w:hint="default"/>
        <w:lang w:val="en-US" w:eastAsia="en-US" w:bidi="ar-SA"/>
      </w:rPr>
    </w:lvl>
    <w:lvl w:ilvl="6" w:tplc="AE1040F2">
      <w:numFmt w:val="bullet"/>
      <w:lvlText w:val="•"/>
      <w:lvlJc w:val="left"/>
      <w:pPr>
        <w:ind w:left="6311" w:hanging="448"/>
      </w:pPr>
      <w:rPr>
        <w:rFonts w:hint="default"/>
        <w:lang w:val="en-US" w:eastAsia="en-US" w:bidi="ar-SA"/>
      </w:rPr>
    </w:lvl>
    <w:lvl w:ilvl="7" w:tplc="FC946478">
      <w:numFmt w:val="bullet"/>
      <w:lvlText w:val="•"/>
      <w:lvlJc w:val="left"/>
      <w:pPr>
        <w:ind w:left="7190" w:hanging="448"/>
      </w:pPr>
      <w:rPr>
        <w:rFonts w:hint="default"/>
        <w:lang w:val="en-US" w:eastAsia="en-US" w:bidi="ar-SA"/>
      </w:rPr>
    </w:lvl>
    <w:lvl w:ilvl="8" w:tplc="EFEA9FDC">
      <w:numFmt w:val="bullet"/>
      <w:lvlText w:val="•"/>
      <w:lvlJc w:val="left"/>
      <w:pPr>
        <w:ind w:left="8069" w:hanging="448"/>
      </w:pPr>
      <w:rPr>
        <w:rFonts w:hint="default"/>
        <w:lang w:val="en-US" w:eastAsia="en-US" w:bidi="ar-SA"/>
      </w:rPr>
    </w:lvl>
  </w:abstractNum>
  <w:abstractNum w:abstractNumId="46" w15:restartNumberingAfterBreak="0">
    <w:nsid w:val="3F8B7030"/>
    <w:multiLevelType w:val="multilevel"/>
    <w:tmpl w:val="693CB7A4"/>
    <w:lvl w:ilvl="0">
      <w:start w:val="10"/>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47" w15:restartNumberingAfterBreak="0">
    <w:nsid w:val="3F8F1838"/>
    <w:multiLevelType w:val="hybridMultilevel"/>
    <w:tmpl w:val="9614E064"/>
    <w:lvl w:ilvl="0" w:tplc="1E04D70E">
      <w:numFmt w:val="bullet"/>
      <w:lvlText w:val="-"/>
      <w:lvlJc w:val="left"/>
      <w:pPr>
        <w:ind w:left="1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581EA4">
      <w:numFmt w:val="bullet"/>
      <w:lvlText w:val="•"/>
      <w:lvlJc w:val="left"/>
      <w:pPr>
        <w:ind w:left="2694" w:hanging="360"/>
      </w:pPr>
      <w:rPr>
        <w:rFonts w:hint="default"/>
        <w:lang w:val="en-US" w:eastAsia="en-US" w:bidi="ar-SA"/>
      </w:rPr>
    </w:lvl>
    <w:lvl w:ilvl="2" w:tplc="00D0A2C8">
      <w:numFmt w:val="bullet"/>
      <w:lvlText w:val="•"/>
      <w:lvlJc w:val="left"/>
      <w:pPr>
        <w:ind w:left="3429" w:hanging="360"/>
      </w:pPr>
      <w:rPr>
        <w:rFonts w:hint="default"/>
        <w:lang w:val="en-US" w:eastAsia="en-US" w:bidi="ar-SA"/>
      </w:rPr>
    </w:lvl>
    <w:lvl w:ilvl="3" w:tplc="63CA9A4E">
      <w:numFmt w:val="bullet"/>
      <w:lvlText w:val="•"/>
      <w:lvlJc w:val="left"/>
      <w:pPr>
        <w:ind w:left="4163" w:hanging="360"/>
      </w:pPr>
      <w:rPr>
        <w:rFonts w:hint="default"/>
        <w:lang w:val="en-US" w:eastAsia="en-US" w:bidi="ar-SA"/>
      </w:rPr>
    </w:lvl>
    <w:lvl w:ilvl="4" w:tplc="101EC538">
      <w:numFmt w:val="bullet"/>
      <w:lvlText w:val="•"/>
      <w:lvlJc w:val="left"/>
      <w:pPr>
        <w:ind w:left="4898" w:hanging="360"/>
      </w:pPr>
      <w:rPr>
        <w:rFonts w:hint="default"/>
        <w:lang w:val="en-US" w:eastAsia="en-US" w:bidi="ar-SA"/>
      </w:rPr>
    </w:lvl>
    <w:lvl w:ilvl="5" w:tplc="7820D980">
      <w:numFmt w:val="bullet"/>
      <w:lvlText w:val="•"/>
      <w:lvlJc w:val="left"/>
      <w:pPr>
        <w:ind w:left="5633" w:hanging="360"/>
      </w:pPr>
      <w:rPr>
        <w:rFonts w:hint="default"/>
        <w:lang w:val="en-US" w:eastAsia="en-US" w:bidi="ar-SA"/>
      </w:rPr>
    </w:lvl>
    <w:lvl w:ilvl="6" w:tplc="9C1C8532">
      <w:numFmt w:val="bullet"/>
      <w:lvlText w:val="•"/>
      <w:lvlJc w:val="left"/>
      <w:pPr>
        <w:ind w:left="6367" w:hanging="360"/>
      </w:pPr>
      <w:rPr>
        <w:rFonts w:hint="default"/>
        <w:lang w:val="en-US" w:eastAsia="en-US" w:bidi="ar-SA"/>
      </w:rPr>
    </w:lvl>
    <w:lvl w:ilvl="7" w:tplc="782ED882">
      <w:numFmt w:val="bullet"/>
      <w:lvlText w:val="•"/>
      <w:lvlJc w:val="left"/>
      <w:pPr>
        <w:ind w:left="7102" w:hanging="360"/>
      </w:pPr>
      <w:rPr>
        <w:rFonts w:hint="default"/>
        <w:lang w:val="en-US" w:eastAsia="en-US" w:bidi="ar-SA"/>
      </w:rPr>
    </w:lvl>
    <w:lvl w:ilvl="8" w:tplc="ADA2C5E2">
      <w:numFmt w:val="bullet"/>
      <w:lvlText w:val="•"/>
      <w:lvlJc w:val="left"/>
      <w:pPr>
        <w:ind w:left="7837" w:hanging="360"/>
      </w:pPr>
      <w:rPr>
        <w:rFonts w:hint="default"/>
        <w:lang w:val="en-US" w:eastAsia="en-US" w:bidi="ar-SA"/>
      </w:rPr>
    </w:lvl>
  </w:abstractNum>
  <w:abstractNum w:abstractNumId="48" w15:restartNumberingAfterBreak="0">
    <w:nsid w:val="41371825"/>
    <w:multiLevelType w:val="hybridMultilevel"/>
    <w:tmpl w:val="096CBF86"/>
    <w:lvl w:ilvl="0" w:tplc="03F0463C">
      <w:numFmt w:val="bullet"/>
      <w:lvlText w:val="-"/>
      <w:lvlJc w:val="left"/>
      <w:pPr>
        <w:ind w:left="111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B78ECB2">
      <w:numFmt w:val="bullet"/>
      <w:lvlText w:val="•"/>
      <w:lvlJc w:val="left"/>
      <w:pPr>
        <w:ind w:left="1990" w:hanging="360"/>
      </w:pPr>
      <w:rPr>
        <w:rFonts w:hint="default"/>
        <w:lang w:val="en-US" w:eastAsia="en-US" w:bidi="ar-SA"/>
      </w:rPr>
    </w:lvl>
    <w:lvl w:ilvl="2" w:tplc="1CBCA6CA">
      <w:numFmt w:val="bullet"/>
      <w:lvlText w:val="•"/>
      <w:lvlJc w:val="left"/>
      <w:pPr>
        <w:ind w:left="2861" w:hanging="360"/>
      </w:pPr>
      <w:rPr>
        <w:rFonts w:hint="default"/>
        <w:lang w:val="en-US" w:eastAsia="en-US" w:bidi="ar-SA"/>
      </w:rPr>
    </w:lvl>
    <w:lvl w:ilvl="3" w:tplc="4572BDB2">
      <w:numFmt w:val="bullet"/>
      <w:lvlText w:val="•"/>
      <w:lvlJc w:val="left"/>
      <w:pPr>
        <w:ind w:left="3731" w:hanging="360"/>
      </w:pPr>
      <w:rPr>
        <w:rFonts w:hint="default"/>
        <w:lang w:val="en-US" w:eastAsia="en-US" w:bidi="ar-SA"/>
      </w:rPr>
    </w:lvl>
    <w:lvl w:ilvl="4" w:tplc="0CF46030">
      <w:numFmt w:val="bullet"/>
      <w:lvlText w:val="•"/>
      <w:lvlJc w:val="left"/>
      <w:pPr>
        <w:ind w:left="4602" w:hanging="360"/>
      </w:pPr>
      <w:rPr>
        <w:rFonts w:hint="default"/>
        <w:lang w:val="en-US" w:eastAsia="en-US" w:bidi="ar-SA"/>
      </w:rPr>
    </w:lvl>
    <w:lvl w:ilvl="5" w:tplc="7180CEDC">
      <w:numFmt w:val="bullet"/>
      <w:lvlText w:val="•"/>
      <w:lvlJc w:val="left"/>
      <w:pPr>
        <w:ind w:left="5473" w:hanging="360"/>
      </w:pPr>
      <w:rPr>
        <w:rFonts w:hint="default"/>
        <w:lang w:val="en-US" w:eastAsia="en-US" w:bidi="ar-SA"/>
      </w:rPr>
    </w:lvl>
    <w:lvl w:ilvl="6" w:tplc="6936DC9E">
      <w:numFmt w:val="bullet"/>
      <w:lvlText w:val="•"/>
      <w:lvlJc w:val="left"/>
      <w:pPr>
        <w:ind w:left="6343" w:hanging="360"/>
      </w:pPr>
      <w:rPr>
        <w:rFonts w:hint="default"/>
        <w:lang w:val="en-US" w:eastAsia="en-US" w:bidi="ar-SA"/>
      </w:rPr>
    </w:lvl>
    <w:lvl w:ilvl="7" w:tplc="1D4EBBD8">
      <w:numFmt w:val="bullet"/>
      <w:lvlText w:val="•"/>
      <w:lvlJc w:val="left"/>
      <w:pPr>
        <w:ind w:left="7214" w:hanging="360"/>
      </w:pPr>
      <w:rPr>
        <w:rFonts w:hint="default"/>
        <w:lang w:val="en-US" w:eastAsia="en-US" w:bidi="ar-SA"/>
      </w:rPr>
    </w:lvl>
    <w:lvl w:ilvl="8" w:tplc="E9C4B37C">
      <w:numFmt w:val="bullet"/>
      <w:lvlText w:val="•"/>
      <w:lvlJc w:val="left"/>
      <w:pPr>
        <w:ind w:left="8085" w:hanging="360"/>
      </w:pPr>
      <w:rPr>
        <w:rFonts w:hint="default"/>
        <w:lang w:val="en-US" w:eastAsia="en-US" w:bidi="ar-SA"/>
      </w:rPr>
    </w:lvl>
  </w:abstractNum>
  <w:abstractNum w:abstractNumId="49" w15:restartNumberingAfterBreak="0">
    <w:nsid w:val="41441FA9"/>
    <w:multiLevelType w:val="hybridMultilevel"/>
    <w:tmpl w:val="B45CBECE"/>
    <w:lvl w:ilvl="0" w:tplc="8E68C0B2">
      <w:numFmt w:val="bullet"/>
      <w:lvlText w:val="-"/>
      <w:lvlJc w:val="left"/>
      <w:pPr>
        <w:ind w:left="1048" w:hanging="360"/>
      </w:pPr>
      <w:rPr>
        <w:rFonts w:ascii="Times New Roman" w:eastAsia="Times New Roman" w:hAnsi="Times New Roman" w:cs="Times New Roman" w:hint="default"/>
        <w:b/>
        <w:bCs/>
        <w:i w:val="0"/>
        <w:iCs w:val="0"/>
        <w:spacing w:val="0"/>
        <w:w w:val="100"/>
        <w:sz w:val="20"/>
        <w:szCs w:val="20"/>
        <w:lang w:val="en-US" w:eastAsia="en-US" w:bidi="ar-SA"/>
      </w:rPr>
    </w:lvl>
    <w:lvl w:ilvl="1" w:tplc="20E67B66">
      <w:numFmt w:val="bullet"/>
      <w:lvlText w:val="-"/>
      <w:lvlJc w:val="left"/>
      <w:pPr>
        <w:ind w:left="1472" w:hanging="358"/>
      </w:pPr>
      <w:rPr>
        <w:rFonts w:ascii="Times New Roman" w:eastAsia="Times New Roman" w:hAnsi="Times New Roman" w:cs="Times New Roman" w:hint="default"/>
        <w:b w:val="0"/>
        <w:bCs w:val="0"/>
        <w:i w:val="0"/>
        <w:iCs w:val="0"/>
        <w:spacing w:val="0"/>
        <w:w w:val="100"/>
        <w:sz w:val="20"/>
        <w:szCs w:val="20"/>
        <w:lang w:val="en-US" w:eastAsia="en-US" w:bidi="ar-SA"/>
      </w:rPr>
    </w:lvl>
    <w:lvl w:ilvl="2" w:tplc="559E2620">
      <w:numFmt w:val="bullet"/>
      <w:lvlText w:val="•"/>
      <w:lvlJc w:val="left"/>
      <w:pPr>
        <w:ind w:left="2407" w:hanging="358"/>
      </w:pPr>
      <w:rPr>
        <w:rFonts w:hint="default"/>
        <w:lang w:val="en-US" w:eastAsia="en-US" w:bidi="ar-SA"/>
      </w:rPr>
    </w:lvl>
    <w:lvl w:ilvl="3" w:tplc="E5EC1762">
      <w:numFmt w:val="bullet"/>
      <w:lvlText w:val="•"/>
      <w:lvlJc w:val="left"/>
      <w:pPr>
        <w:ind w:left="3334" w:hanging="358"/>
      </w:pPr>
      <w:rPr>
        <w:rFonts w:hint="default"/>
        <w:lang w:val="en-US" w:eastAsia="en-US" w:bidi="ar-SA"/>
      </w:rPr>
    </w:lvl>
    <w:lvl w:ilvl="4" w:tplc="803C05CA">
      <w:numFmt w:val="bullet"/>
      <w:lvlText w:val="•"/>
      <w:lvlJc w:val="left"/>
      <w:pPr>
        <w:ind w:left="4262" w:hanging="358"/>
      </w:pPr>
      <w:rPr>
        <w:rFonts w:hint="default"/>
        <w:lang w:val="en-US" w:eastAsia="en-US" w:bidi="ar-SA"/>
      </w:rPr>
    </w:lvl>
    <w:lvl w:ilvl="5" w:tplc="5DE0ED94">
      <w:numFmt w:val="bullet"/>
      <w:lvlText w:val="•"/>
      <w:lvlJc w:val="left"/>
      <w:pPr>
        <w:ind w:left="5189" w:hanging="358"/>
      </w:pPr>
      <w:rPr>
        <w:rFonts w:hint="default"/>
        <w:lang w:val="en-US" w:eastAsia="en-US" w:bidi="ar-SA"/>
      </w:rPr>
    </w:lvl>
    <w:lvl w:ilvl="6" w:tplc="EC5292E8">
      <w:numFmt w:val="bullet"/>
      <w:lvlText w:val="•"/>
      <w:lvlJc w:val="left"/>
      <w:pPr>
        <w:ind w:left="6116" w:hanging="358"/>
      </w:pPr>
      <w:rPr>
        <w:rFonts w:hint="default"/>
        <w:lang w:val="en-US" w:eastAsia="en-US" w:bidi="ar-SA"/>
      </w:rPr>
    </w:lvl>
    <w:lvl w:ilvl="7" w:tplc="4FA62BEA">
      <w:numFmt w:val="bullet"/>
      <w:lvlText w:val="•"/>
      <w:lvlJc w:val="left"/>
      <w:pPr>
        <w:ind w:left="7044" w:hanging="358"/>
      </w:pPr>
      <w:rPr>
        <w:rFonts w:hint="default"/>
        <w:lang w:val="en-US" w:eastAsia="en-US" w:bidi="ar-SA"/>
      </w:rPr>
    </w:lvl>
    <w:lvl w:ilvl="8" w:tplc="3EF00CA2">
      <w:numFmt w:val="bullet"/>
      <w:lvlText w:val="•"/>
      <w:lvlJc w:val="left"/>
      <w:pPr>
        <w:ind w:left="7971" w:hanging="358"/>
      </w:pPr>
      <w:rPr>
        <w:rFonts w:hint="default"/>
        <w:lang w:val="en-US" w:eastAsia="en-US" w:bidi="ar-SA"/>
      </w:rPr>
    </w:lvl>
  </w:abstractNum>
  <w:abstractNum w:abstractNumId="50" w15:restartNumberingAfterBreak="0">
    <w:nsid w:val="4195272C"/>
    <w:multiLevelType w:val="multilevel"/>
    <w:tmpl w:val="0ADAA6D0"/>
    <w:lvl w:ilvl="0">
      <w:start w:val="27"/>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51" w15:restartNumberingAfterBreak="0">
    <w:nsid w:val="420C7DD1"/>
    <w:multiLevelType w:val="multilevel"/>
    <w:tmpl w:val="0D98BE40"/>
    <w:lvl w:ilvl="0">
      <w:start w:val="26"/>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52" w15:restartNumberingAfterBreak="0">
    <w:nsid w:val="42F7486A"/>
    <w:multiLevelType w:val="multilevel"/>
    <w:tmpl w:val="9C16A182"/>
    <w:lvl w:ilvl="0">
      <w:start w:val="6"/>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53" w15:restartNumberingAfterBreak="0">
    <w:nsid w:val="43FC56EE"/>
    <w:multiLevelType w:val="multilevel"/>
    <w:tmpl w:val="67FC9F3A"/>
    <w:lvl w:ilvl="0">
      <w:start w:val="43"/>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54" w15:restartNumberingAfterBreak="0">
    <w:nsid w:val="44EE2BFA"/>
    <w:multiLevelType w:val="hybridMultilevel"/>
    <w:tmpl w:val="BBD429A0"/>
    <w:lvl w:ilvl="0" w:tplc="270A1810">
      <w:numFmt w:val="bullet"/>
      <w:lvlText w:val="-"/>
      <w:lvlJc w:val="left"/>
      <w:pPr>
        <w:ind w:left="1331" w:hanging="219"/>
      </w:pPr>
      <w:rPr>
        <w:rFonts w:ascii="Times New Roman" w:eastAsia="Times New Roman" w:hAnsi="Times New Roman" w:cs="Times New Roman" w:hint="default"/>
        <w:b w:val="0"/>
        <w:bCs w:val="0"/>
        <w:i w:val="0"/>
        <w:iCs w:val="0"/>
        <w:spacing w:val="0"/>
        <w:w w:val="100"/>
        <w:sz w:val="20"/>
        <w:szCs w:val="20"/>
        <w:lang w:val="en-US" w:eastAsia="en-US" w:bidi="ar-SA"/>
      </w:rPr>
    </w:lvl>
    <w:lvl w:ilvl="1" w:tplc="6EAC5CFE">
      <w:numFmt w:val="bullet"/>
      <w:lvlText w:val="•"/>
      <w:lvlJc w:val="left"/>
      <w:pPr>
        <w:ind w:left="2188" w:hanging="219"/>
      </w:pPr>
      <w:rPr>
        <w:rFonts w:hint="default"/>
        <w:lang w:val="en-US" w:eastAsia="en-US" w:bidi="ar-SA"/>
      </w:rPr>
    </w:lvl>
    <w:lvl w:ilvl="2" w:tplc="E6F007F2">
      <w:numFmt w:val="bullet"/>
      <w:lvlText w:val="•"/>
      <w:lvlJc w:val="left"/>
      <w:pPr>
        <w:ind w:left="3037" w:hanging="219"/>
      </w:pPr>
      <w:rPr>
        <w:rFonts w:hint="default"/>
        <w:lang w:val="en-US" w:eastAsia="en-US" w:bidi="ar-SA"/>
      </w:rPr>
    </w:lvl>
    <w:lvl w:ilvl="3" w:tplc="0FE8829E">
      <w:numFmt w:val="bullet"/>
      <w:lvlText w:val="•"/>
      <w:lvlJc w:val="left"/>
      <w:pPr>
        <w:ind w:left="3885" w:hanging="219"/>
      </w:pPr>
      <w:rPr>
        <w:rFonts w:hint="default"/>
        <w:lang w:val="en-US" w:eastAsia="en-US" w:bidi="ar-SA"/>
      </w:rPr>
    </w:lvl>
    <w:lvl w:ilvl="4" w:tplc="4B5A1468">
      <w:numFmt w:val="bullet"/>
      <w:lvlText w:val="•"/>
      <w:lvlJc w:val="left"/>
      <w:pPr>
        <w:ind w:left="4734" w:hanging="219"/>
      </w:pPr>
      <w:rPr>
        <w:rFonts w:hint="default"/>
        <w:lang w:val="en-US" w:eastAsia="en-US" w:bidi="ar-SA"/>
      </w:rPr>
    </w:lvl>
    <w:lvl w:ilvl="5" w:tplc="209699B0">
      <w:numFmt w:val="bullet"/>
      <w:lvlText w:val="•"/>
      <w:lvlJc w:val="left"/>
      <w:pPr>
        <w:ind w:left="5583" w:hanging="219"/>
      </w:pPr>
      <w:rPr>
        <w:rFonts w:hint="default"/>
        <w:lang w:val="en-US" w:eastAsia="en-US" w:bidi="ar-SA"/>
      </w:rPr>
    </w:lvl>
    <w:lvl w:ilvl="6" w:tplc="67B0246E">
      <w:numFmt w:val="bullet"/>
      <w:lvlText w:val="•"/>
      <w:lvlJc w:val="left"/>
      <w:pPr>
        <w:ind w:left="6431" w:hanging="219"/>
      </w:pPr>
      <w:rPr>
        <w:rFonts w:hint="default"/>
        <w:lang w:val="en-US" w:eastAsia="en-US" w:bidi="ar-SA"/>
      </w:rPr>
    </w:lvl>
    <w:lvl w:ilvl="7" w:tplc="F914FD52">
      <w:numFmt w:val="bullet"/>
      <w:lvlText w:val="•"/>
      <w:lvlJc w:val="left"/>
      <w:pPr>
        <w:ind w:left="7280" w:hanging="219"/>
      </w:pPr>
      <w:rPr>
        <w:rFonts w:hint="default"/>
        <w:lang w:val="en-US" w:eastAsia="en-US" w:bidi="ar-SA"/>
      </w:rPr>
    </w:lvl>
    <w:lvl w:ilvl="8" w:tplc="DBC000B6">
      <w:numFmt w:val="bullet"/>
      <w:lvlText w:val="•"/>
      <w:lvlJc w:val="left"/>
      <w:pPr>
        <w:ind w:left="8129" w:hanging="219"/>
      </w:pPr>
      <w:rPr>
        <w:rFonts w:hint="default"/>
        <w:lang w:val="en-US" w:eastAsia="en-US" w:bidi="ar-SA"/>
      </w:rPr>
    </w:lvl>
  </w:abstractNum>
  <w:abstractNum w:abstractNumId="55" w15:restartNumberingAfterBreak="0">
    <w:nsid w:val="4738046A"/>
    <w:multiLevelType w:val="multilevel"/>
    <w:tmpl w:val="E918F200"/>
    <w:lvl w:ilvl="0">
      <w:start w:val="19"/>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56" w15:restartNumberingAfterBreak="0">
    <w:nsid w:val="49A916F5"/>
    <w:multiLevelType w:val="multilevel"/>
    <w:tmpl w:val="DC8CAB40"/>
    <w:lvl w:ilvl="0">
      <w:start w:val="26"/>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57" w15:restartNumberingAfterBreak="0">
    <w:nsid w:val="49F63497"/>
    <w:multiLevelType w:val="hybridMultilevel"/>
    <w:tmpl w:val="A0DE153C"/>
    <w:lvl w:ilvl="0" w:tplc="26CE0896">
      <w:start w:val="1"/>
      <w:numFmt w:val="lowerRoman"/>
      <w:lvlText w:val="(%1)"/>
      <w:lvlJc w:val="left"/>
      <w:pPr>
        <w:ind w:left="1410" w:hanging="58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9A8DEE8">
      <w:numFmt w:val="bullet"/>
      <w:lvlText w:val="•"/>
      <w:lvlJc w:val="left"/>
      <w:pPr>
        <w:ind w:left="2260" w:hanging="585"/>
      </w:pPr>
      <w:rPr>
        <w:rFonts w:hint="default"/>
        <w:lang w:val="en-US" w:eastAsia="en-US" w:bidi="ar-SA"/>
      </w:rPr>
    </w:lvl>
    <w:lvl w:ilvl="2" w:tplc="089A7364">
      <w:numFmt w:val="bullet"/>
      <w:lvlText w:val="•"/>
      <w:lvlJc w:val="left"/>
      <w:pPr>
        <w:ind w:left="3101" w:hanging="585"/>
      </w:pPr>
      <w:rPr>
        <w:rFonts w:hint="default"/>
        <w:lang w:val="en-US" w:eastAsia="en-US" w:bidi="ar-SA"/>
      </w:rPr>
    </w:lvl>
    <w:lvl w:ilvl="3" w:tplc="3BD6FB6E">
      <w:numFmt w:val="bullet"/>
      <w:lvlText w:val="•"/>
      <w:lvlJc w:val="left"/>
      <w:pPr>
        <w:ind w:left="3941" w:hanging="585"/>
      </w:pPr>
      <w:rPr>
        <w:rFonts w:hint="default"/>
        <w:lang w:val="en-US" w:eastAsia="en-US" w:bidi="ar-SA"/>
      </w:rPr>
    </w:lvl>
    <w:lvl w:ilvl="4" w:tplc="6624EADC">
      <w:numFmt w:val="bullet"/>
      <w:lvlText w:val="•"/>
      <w:lvlJc w:val="left"/>
      <w:pPr>
        <w:ind w:left="4782" w:hanging="585"/>
      </w:pPr>
      <w:rPr>
        <w:rFonts w:hint="default"/>
        <w:lang w:val="en-US" w:eastAsia="en-US" w:bidi="ar-SA"/>
      </w:rPr>
    </w:lvl>
    <w:lvl w:ilvl="5" w:tplc="C23E6490">
      <w:numFmt w:val="bullet"/>
      <w:lvlText w:val="•"/>
      <w:lvlJc w:val="left"/>
      <w:pPr>
        <w:ind w:left="5623" w:hanging="585"/>
      </w:pPr>
      <w:rPr>
        <w:rFonts w:hint="default"/>
        <w:lang w:val="en-US" w:eastAsia="en-US" w:bidi="ar-SA"/>
      </w:rPr>
    </w:lvl>
    <w:lvl w:ilvl="6" w:tplc="4E8256AE">
      <w:numFmt w:val="bullet"/>
      <w:lvlText w:val="•"/>
      <w:lvlJc w:val="left"/>
      <w:pPr>
        <w:ind w:left="6463" w:hanging="585"/>
      </w:pPr>
      <w:rPr>
        <w:rFonts w:hint="default"/>
        <w:lang w:val="en-US" w:eastAsia="en-US" w:bidi="ar-SA"/>
      </w:rPr>
    </w:lvl>
    <w:lvl w:ilvl="7" w:tplc="E5546260">
      <w:numFmt w:val="bullet"/>
      <w:lvlText w:val="•"/>
      <w:lvlJc w:val="left"/>
      <w:pPr>
        <w:ind w:left="7304" w:hanging="585"/>
      </w:pPr>
      <w:rPr>
        <w:rFonts w:hint="default"/>
        <w:lang w:val="en-US" w:eastAsia="en-US" w:bidi="ar-SA"/>
      </w:rPr>
    </w:lvl>
    <w:lvl w:ilvl="8" w:tplc="86DE7A66">
      <w:numFmt w:val="bullet"/>
      <w:lvlText w:val="•"/>
      <w:lvlJc w:val="left"/>
      <w:pPr>
        <w:ind w:left="8145" w:hanging="585"/>
      </w:pPr>
      <w:rPr>
        <w:rFonts w:hint="default"/>
        <w:lang w:val="en-US" w:eastAsia="en-US" w:bidi="ar-SA"/>
      </w:rPr>
    </w:lvl>
  </w:abstractNum>
  <w:abstractNum w:abstractNumId="58" w15:restartNumberingAfterBreak="0">
    <w:nsid w:val="4B472D18"/>
    <w:multiLevelType w:val="hybridMultilevel"/>
    <w:tmpl w:val="7F1A8690"/>
    <w:lvl w:ilvl="0" w:tplc="BFA80262">
      <w:numFmt w:val="bullet"/>
      <w:lvlText w:val="-"/>
      <w:lvlJc w:val="left"/>
      <w:pPr>
        <w:ind w:left="338" w:hanging="360"/>
      </w:pPr>
      <w:rPr>
        <w:rFonts w:ascii="Times New Roman" w:eastAsia="Times New Roman" w:hAnsi="Times New Roman" w:cs="Times New Roman" w:hint="default"/>
        <w:b/>
        <w:bCs/>
        <w:i w:val="0"/>
        <w:iCs w:val="0"/>
        <w:spacing w:val="0"/>
        <w:w w:val="100"/>
        <w:sz w:val="20"/>
        <w:szCs w:val="20"/>
        <w:lang w:val="en-US" w:eastAsia="en-US" w:bidi="ar-SA"/>
      </w:rPr>
    </w:lvl>
    <w:lvl w:ilvl="1" w:tplc="C8726BFC">
      <w:numFmt w:val="bullet"/>
      <w:lvlText w:val="-"/>
      <w:lvlJc w:val="left"/>
      <w:pPr>
        <w:ind w:left="1189" w:hanging="360"/>
      </w:pPr>
      <w:rPr>
        <w:rFonts w:ascii="Times New Roman" w:eastAsia="Times New Roman" w:hAnsi="Times New Roman" w:cs="Times New Roman" w:hint="default"/>
        <w:spacing w:val="0"/>
        <w:w w:val="100"/>
        <w:lang w:val="en-US" w:eastAsia="en-US" w:bidi="ar-SA"/>
      </w:rPr>
    </w:lvl>
    <w:lvl w:ilvl="2" w:tplc="35A6681C">
      <w:numFmt w:val="bullet"/>
      <w:lvlText w:val="-"/>
      <w:lvlJc w:val="left"/>
      <w:pPr>
        <w:ind w:left="1757" w:hanging="360"/>
      </w:pPr>
      <w:rPr>
        <w:rFonts w:ascii="Times New Roman" w:eastAsia="Times New Roman" w:hAnsi="Times New Roman" w:cs="Times New Roman" w:hint="default"/>
        <w:b/>
        <w:bCs/>
        <w:i w:val="0"/>
        <w:iCs w:val="0"/>
        <w:spacing w:val="0"/>
        <w:w w:val="100"/>
        <w:sz w:val="20"/>
        <w:szCs w:val="20"/>
        <w:lang w:val="en-US" w:eastAsia="en-US" w:bidi="ar-SA"/>
      </w:rPr>
    </w:lvl>
    <w:lvl w:ilvl="3" w:tplc="7C20758E">
      <w:numFmt w:val="bullet"/>
      <w:lvlText w:val="•"/>
      <w:lvlJc w:val="left"/>
      <w:pPr>
        <w:ind w:left="1760" w:hanging="360"/>
      </w:pPr>
      <w:rPr>
        <w:rFonts w:hint="default"/>
        <w:lang w:val="en-US" w:eastAsia="en-US" w:bidi="ar-SA"/>
      </w:rPr>
    </w:lvl>
    <w:lvl w:ilvl="4" w:tplc="6560A608">
      <w:numFmt w:val="bullet"/>
      <w:lvlText w:val="•"/>
      <w:lvlJc w:val="left"/>
      <w:pPr>
        <w:ind w:left="2568" w:hanging="360"/>
      </w:pPr>
      <w:rPr>
        <w:rFonts w:hint="default"/>
        <w:lang w:val="en-US" w:eastAsia="en-US" w:bidi="ar-SA"/>
      </w:rPr>
    </w:lvl>
    <w:lvl w:ilvl="5" w:tplc="2EA6FDC6">
      <w:numFmt w:val="bullet"/>
      <w:lvlText w:val="•"/>
      <w:lvlJc w:val="left"/>
      <w:pPr>
        <w:ind w:left="3376" w:hanging="360"/>
      </w:pPr>
      <w:rPr>
        <w:rFonts w:hint="default"/>
        <w:lang w:val="en-US" w:eastAsia="en-US" w:bidi="ar-SA"/>
      </w:rPr>
    </w:lvl>
    <w:lvl w:ilvl="6" w:tplc="59B854B0">
      <w:numFmt w:val="bullet"/>
      <w:lvlText w:val="•"/>
      <w:lvlJc w:val="left"/>
      <w:pPr>
        <w:ind w:left="4184" w:hanging="360"/>
      </w:pPr>
      <w:rPr>
        <w:rFonts w:hint="default"/>
        <w:lang w:val="en-US" w:eastAsia="en-US" w:bidi="ar-SA"/>
      </w:rPr>
    </w:lvl>
    <w:lvl w:ilvl="7" w:tplc="57A8321C">
      <w:numFmt w:val="bullet"/>
      <w:lvlText w:val="•"/>
      <w:lvlJc w:val="left"/>
      <w:pPr>
        <w:ind w:left="4992" w:hanging="360"/>
      </w:pPr>
      <w:rPr>
        <w:rFonts w:hint="default"/>
        <w:lang w:val="en-US" w:eastAsia="en-US" w:bidi="ar-SA"/>
      </w:rPr>
    </w:lvl>
    <w:lvl w:ilvl="8" w:tplc="C3A2D6CA">
      <w:numFmt w:val="bullet"/>
      <w:lvlText w:val="•"/>
      <w:lvlJc w:val="left"/>
      <w:pPr>
        <w:ind w:left="5800" w:hanging="360"/>
      </w:pPr>
      <w:rPr>
        <w:rFonts w:hint="default"/>
        <w:lang w:val="en-US" w:eastAsia="en-US" w:bidi="ar-SA"/>
      </w:rPr>
    </w:lvl>
  </w:abstractNum>
  <w:abstractNum w:abstractNumId="59" w15:restartNumberingAfterBreak="0">
    <w:nsid w:val="4B7C1B12"/>
    <w:multiLevelType w:val="hybridMultilevel"/>
    <w:tmpl w:val="88A8381E"/>
    <w:lvl w:ilvl="0" w:tplc="4F0A84EE">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C0670C0">
      <w:start w:val="1"/>
      <w:numFmt w:val="lowerRoman"/>
      <w:lvlText w:val="(%2)"/>
      <w:lvlJc w:val="left"/>
      <w:pPr>
        <w:ind w:left="189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ED72CB68">
      <w:numFmt w:val="bullet"/>
      <w:lvlText w:val="-"/>
      <w:lvlJc w:val="left"/>
      <w:pPr>
        <w:ind w:left="2466" w:hanging="285"/>
      </w:pPr>
      <w:rPr>
        <w:rFonts w:ascii="Times New Roman" w:eastAsia="Times New Roman" w:hAnsi="Times New Roman" w:cs="Times New Roman" w:hint="default"/>
        <w:b w:val="0"/>
        <w:bCs w:val="0"/>
        <w:i w:val="0"/>
        <w:iCs w:val="0"/>
        <w:spacing w:val="0"/>
        <w:w w:val="100"/>
        <w:sz w:val="24"/>
        <w:szCs w:val="24"/>
        <w:lang w:val="en-US" w:eastAsia="en-US" w:bidi="ar-SA"/>
      </w:rPr>
    </w:lvl>
    <w:lvl w:ilvl="3" w:tplc="F1CCA6E8">
      <w:numFmt w:val="bullet"/>
      <w:lvlText w:val="•"/>
      <w:lvlJc w:val="left"/>
      <w:pPr>
        <w:ind w:left="3380" w:hanging="285"/>
      </w:pPr>
      <w:rPr>
        <w:rFonts w:hint="default"/>
        <w:lang w:val="en-US" w:eastAsia="en-US" w:bidi="ar-SA"/>
      </w:rPr>
    </w:lvl>
    <w:lvl w:ilvl="4" w:tplc="A768DFCE">
      <w:numFmt w:val="bullet"/>
      <w:lvlText w:val="•"/>
      <w:lvlJc w:val="left"/>
      <w:pPr>
        <w:ind w:left="4301" w:hanging="285"/>
      </w:pPr>
      <w:rPr>
        <w:rFonts w:hint="default"/>
        <w:lang w:val="en-US" w:eastAsia="en-US" w:bidi="ar-SA"/>
      </w:rPr>
    </w:lvl>
    <w:lvl w:ilvl="5" w:tplc="88D26958">
      <w:numFmt w:val="bullet"/>
      <w:lvlText w:val="•"/>
      <w:lvlJc w:val="left"/>
      <w:pPr>
        <w:ind w:left="5222" w:hanging="285"/>
      </w:pPr>
      <w:rPr>
        <w:rFonts w:hint="default"/>
        <w:lang w:val="en-US" w:eastAsia="en-US" w:bidi="ar-SA"/>
      </w:rPr>
    </w:lvl>
    <w:lvl w:ilvl="6" w:tplc="DEBC9746">
      <w:numFmt w:val="bullet"/>
      <w:lvlText w:val="•"/>
      <w:lvlJc w:val="left"/>
      <w:pPr>
        <w:ind w:left="6143" w:hanging="285"/>
      </w:pPr>
      <w:rPr>
        <w:rFonts w:hint="default"/>
        <w:lang w:val="en-US" w:eastAsia="en-US" w:bidi="ar-SA"/>
      </w:rPr>
    </w:lvl>
    <w:lvl w:ilvl="7" w:tplc="E2241388">
      <w:numFmt w:val="bullet"/>
      <w:lvlText w:val="•"/>
      <w:lvlJc w:val="left"/>
      <w:pPr>
        <w:ind w:left="7064" w:hanging="285"/>
      </w:pPr>
      <w:rPr>
        <w:rFonts w:hint="default"/>
        <w:lang w:val="en-US" w:eastAsia="en-US" w:bidi="ar-SA"/>
      </w:rPr>
    </w:lvl>
    <w:lvl w:ilvl="8" w:tplc="C2AA6BD0">
      <w:numFmt w:val="bullet"/>
      <w:lvlText w:val="•"/>
      <w:lvlJc w:val="left"/>
      <w:pPr>
        <w:ind w:left="7984" w:hanging="285"/>
      </w:pPr>
      <w:rPr>
        <w:rFonts w:hint="default"/>
        <w:lang w:val="en-US" w:eastAsia="en-US" w:bidi="ar-SA"/>
      </w:rPr>
    </w:lvl>
  </w:abstractNum>
  <w:abstractNum w:abstractNumId="60" w15:restartNumberingAfterBreak="0">
    <w:nsid w:val="4CF64326"/>
    <w:multiLevelType w:val="multilevel"/>
    <w:tmpl w:val="95A45FE2"/>
    <w:lvl w:ilvl="0">
      <w:start w:val="20"/>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058" w:hanging="360"/>
      </w:pPr>
      <w:rPr>
        <w:rFonts w:hint="default"/>
        <w:spacing w:val="0"/>
        <w:w w:val="100"/>
        <w:lang w:val="en-US" w:eastAsia="en-US" w:bidi="ar-SA"/>
      </w:rPr>
    </w:lvl>
    <w:lvl w:ilvl="3">
      <w:start w:val="1"/>
      <w:numFmt w:val="lowerRoman"/>
      <w:lvlText w:val="(%4)"/>
      <w:lvlJc w:val="left"/>
      <w:pPr>
        <w:ind w:left="189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542" w:hanging="587"/>
      </w:pPr>
      <w:rPr>
        <w:rFonts w:hint="default"/>
        <w:lang w:val="en-US" w:eastAsia="en-US" w:bidi="ar-SA"/>
      </w:rPr>
    </w:lvl>
    <w:lvl w:ilvl="5">
      <w:numFmt w:val="bullet"/>
      <w:lvlText w:val="•"/>
      <w:lvlJc w:val="left"/>
      <w:pPr>
        <w:ind w:left="5422" w:hanging="587"/>
      </w:pPr>
      <w:rPr>
        <w:rFonts w:hint="default"/>
        <w:lang w:val="en-US" w:eastAsia="en-US" w:bidi="ar-SA"/>
      </w:rPr>
    </w:lvl>
    <w:lvl w:ilvl="6">
      <w:numFmt w:val="bullet"/>
      <w:lvlText w:val="•"/>
      <w:lvlJc w:val="left"/>
      <w:pPr>
        <w:ind w:left="6303" w:hanging="587"/>
      </w:pPr>
      <w:rPr>
        <w:rFonts w:hint="default"/>
        <w:lang w:val="en-US" w:eastAsia="en-US" w:bidi="ar-SA"/>
      </w:rPr>
    </w:lvl>
    <w:lvl w:ilvl="7">
      <w:numFmt w:val="bullet"/>
      <w:lvlText w:val="•"/>
      <w:lvlJc w:val="left"/>
      <w:pPr>
        <w:ind w:left="7184" w:hanging="587"/>
      </w:pPr>
      <w:rPr>
        <w:rFonts w:hint="default"/>
        <w:lang w:val="en-US" w:eastAsia="en-US" w:bidi="ar-SA"/>
      </w:rPr>
    </w:lvl>
    <w:lvl w:ilvl="8">
      <w:numFmt w:val="bullet"/>
      <w:lvlText w:val="•"/>
      <w:lvlJc w:val="left"/>
      <w:pPr>
        <w:ind w:left="8064" w:hanging="587"/>
      </w:pPr>
      <w:rPr>
        <w:rFonts w:hint="default"/>
        <w:lang w:val="en-US" w:eastAsia="en-US" w:bidi="ar-SA"/>
      </w:rPr>
    </w:lvl>
  </w:abstractNum>
  <w:abstractNum w:abstractNumId="61" w15:restartNumberingAfterBreak="0">
    <w:nsid w:val="4D2B2C87"/>
    <w:multiLevelType w:val="multilevel"/>
    <w:tmpl w:val="E4CE73B2"/>
    <w:lvl w:ilvl="0">
      <w:start w:val="40"/>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62" w15:restartNumberingAfterBreak="0">
    <w:nsid w:val="4E50113D"/>
    <w:multiLevelType w:val="multilevel"/>
    <w:tmpl w:val="159AF1B0"/>
    <w:lvl w:ilvl="0">
      <w:start w:val="16"/>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05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9"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443" w:hanging="360"/>
      </w:pPr>
      <w:rPr>
        <w:rFonts w:hint="default"/>
        <w:lang w:val="en-US" w:eastAsia="en-US" w:bidi="ar-SA"/>
      </w:rPr>
    </w:lvl>
    <w:lvl w:ilvl="6">
      <w:numFmt w:val="bullet"/>
      <w:lvlText w:val="•"/>
      <w:lvlJc w:val="left"/>
      <w:pPr>
        <w:ind w:left="6319" w:hanging="360"/>
      </w:pPr>
      <w:rPr>
        <w:rFonts w:hint="default"/>
        <w:lang w:val="en-US" w:eastAsia="en-US" w:bidi="ar-SA"/>
      </w:rPr>
    </w:lvl>
    <w:lvl w:ilvl="7">
      <w:numFmt w:val="bullet"/>
      <w:lvlText w:val="•"/>
      <w:lvlJc w:val="left"/>
      <w:pPr>
        <w:ind w:left="7196" w:hanging="360"/>
      </w:pPr>
      <w:rPr>
        <w:rFonts w:hint="default"/>
        <w:lang w:val="en-US" w:eastAsia="en-US" w:bidi="ar-SA"/>
      </w:rPr>
    </w:lvl>
    <w:lvl w:ilvl="8">
      <w:numFmt w:val="bullet"/>
      <w:lvlText w:val="•"/>
      <w:lvlJc w:val="left"/>
      <w:pPr>
        <w:ind w:left="8073" w:hanging="360"/>
      </w:pPr>
      <w:rPr>
        <w:rFonts w:hint="default"/>
        <w:lang w:val="en-US" w:eastAsia="en-US" w:bidi="ar-SA"/>
      </w:rPr>
    </w:lvl>
  </w:abstractNum>
  <w:abstractNum w:abstractNumId="63" w15:restartNumberingAfterBreak="0">
    <w:nsid w:val="4E7931F4"/>
    <w:multiLevelType w:val="multilevel"/>
    <w:tmpl w:val="2ED052D0"/>
    <w:lvl w:ilvl="0">
      <w:start w:val="36"/>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64" w15:restartNumberingAfterBreak="0">
    <w:nsid w:val="4EB95979"/>
    <w:multiLevelType w:val="hybridMultilevel"/>
    <w:tmpl w:val="993868AA"/>
    <w:lvl w:ilvl="0" w:tplc="C04493AE">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AE042AE">
      <w:numFmt w:val="bullet"/>
      <w:lvlText w:val="•"/>
      <w:lvlJc w:val="left"/>
      <w:pPr>
        <w:ind w:left="1936" w:hanging="360"/>
      </w:pPr>
      <w:rPr>
        <w:rFonts w:hint="default"/>
        <w:lang w:val="en-US" w:eastAsia="en-US" w:bidi="ar-SA"/>
      </w:rPr>
    </w:lvl>
    <w:lvl w:ilvl="2" w:tplc="5C9AFEA6">
      <w:numFmt w:val="bullet"/>
      <w:lvlText w:val="•"/>
      <w:lvlJc w:val="left"/>
      <w:pPr>
        <w:ind w:left="2813" w:hanging="360"/>
      </w:pPr>
      <w:rPr>
        <w:rFonts w:hint="default"/>
        <w:lang w:val="en-US" w:eastAsia="en-US" w:bidi="ar-SA"/>
      </w:rPr>
    </w:lvl>
    <w:lvl w:ilvl="3" w:tplc="B724516C">
      <w:numFmt w:val="bullet"/>
      <w:lvlText w:val="•"/>
      <w:lvlJc w:val="left"/>
      <w:pPr>
        <w:ind w:left="3689" w:hanging="360"/>
      </w:pPr>
      <w:rPr>
        <w:rFonts w:hint="default"/>
        <w:lang w:val="en-US" w:eastAsia="en-US" w:bidi="ar-SA"/>
      </w:rPr>
    </w:lvl>
    <w:lvl w:ilvl="4" w:tplc="FE1E8D2C">
      <w:numFmt w:val="bullet"/>
      <w:lvlText w:val="•"/>
      <w:lvlJc w:val="left"/>
      <w:pPr>
        <w:ind w:left="4566" w:hanging="360"/>
      </w:pPr>
      <w:rPr>
        <w:rFonts w:hint="default"/>
        <w:lang w:val="en-US" w:eastAsia="en-US" w:bidi="ar-SA"/>
      </w:rPr>
    </w:lvl>
    <w:lvl w:ilvl="5" w:tplc="51A47518">
      <w:numFmt w:val="bullet"/>
      <w:lvlText w:val="•"/>
      <w:lvlJc w:val="left"/>
      <w:pPr>
        <w:ind w:left="5443" w:hanging="360"/>
      </w:pPr>
      <w:rPr>
        <w:rFonts w:hint="default"/>
        <w:lang w:val="en-US" w:eastAsia="en-US" w:bidi="ar-SA"/>
      </w:rPr>
    </w:lvl>
    <w:lvl w:ilvl="6" w:tplc="8C1443AC">
      <w:numFmt w:val="bullet"/>
      <w:lvlText w:val="•"/>
      <w:lvlJc w:val="left"/>
      <w:pPr>
        <w:ind w:left="6319" w:hanging="360"/>
      </w:pPr>
      <w:rPr>
        <w:rFonts w:hint="default"/>
        <w:lang w:val="en-US" w:eastAsia="en-US" w:bidi="ar-SA"/>
      </w:rPr>
    </w:lvl>
    <w:lvl w:ilvl="7" w:tplc="70AE64AC">
      <w:numFmt w:val="bullet"/>
      <w:lvlText w:val="•"/>
      <w:lvlJc w:val="left"/>
      <w:pPr>
        <w:ind w:left="7196" w:hanging="360"/>
      </w:pPr>
      <w:rPr>
        <w:rFonts w:hint="default"/>
        <w:lang w:val="en-US" w:eastAsia="en-US" w:bidi="ar-SA"/>
      </w:rPr>
    </w:lvl>
    <w:lvl w:ilvl="8" w:tplc="911C8156">
      <w:numFmt w:val="bullet"/>
      <w:lvlText w:val="•"/>
      <w:lvlJc w:val="left"/>
      <w:pPr>
        <w:ind w:left="8073" w:hanging="360"/>
      </w:pPr>
      <w:rPr>
        <w:rFonts w:hint="default"/>
        <w:lang w:val="en-US" w:eastAsia="en-US" w:bidi="ar-SA"/>
      </w:rPr>
    </w:lvl>
  </w:abstractNum>
  <w:abstractNum w:abstractNumId="65" w15:restartNumberingAfterBreak="0">
    <w:nsid w:val="50075C37"/>
    <w:multiLevelType w:val="multilevel"/>
    <w:tmpl w:val="07049B70"/>
    <w:lvl w:ilvl="0">
      <w:start w:val="14"/>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66" w15:restartNumberingAfterBreak="0">
    <w:nsid w:val="5039730D"/>
    <w:multiLevelType w:val="hybridMultilevel"/>
    <w:tmpl w:val="20F6D6AE"/>
    <w:lvl w:ilvl="0" w:tplc="65DE85E0">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78816FA">
      <w:start w:val="1"/>
      <w:numFmt w:val="lowerRoman"/>
      <w:lvlText w:val="(%2)"/>
      <w:lvlJc w:val="left"/>
      <w:pPr>
        <w:ind w:left="2141" w:hanging="58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F89887D2">
      <w:numFmt w:val="bullet"/>
      <w:lvlText w:val="•"/>
      <w:lvlJc w:val="left"/>
      <w:pPr>
        <w:ind w:left="2994" w:hanging="586"/>
      </w:pPr>
      <w:rPr>
        <w:rFonts w:hint="default"/>
        <w:lang w:val="en-US" w:eastAsia="en-US" w:bidi="ar-SA"/>
      </w:rPr>
    </w:lvl>
    <w:lvl w:ilvl="3" w:tplc="0B38C652">
      <w:numFmt w:val="bullet"/>
      <w:lvlText w:val="•"/>
      <w:lvlJc w:val="left"/>
      <w:pPr>
        <w:ind w:left="3848" w:hanging="586"/>
      </w:pPr>
      <w:rPr>
        <w:rFonts w:hint="default"/>
        <w:lang w:val="en-US" w:eastAsia="en-US" w:bidi="ar-SA"/>
      </w:rPr>
    </w:lvl>
    <w:lvl w:ilvl="4" w:tplc="BCC8BBA8">
      <w:numFmt w:val="bullet"/>
      <w:lvlText w:val="•"/>
      <w:lvlJc w:val="left"/>
      <w:pPr>
        <w:ind w:left="4702" w:hanging="586"/>
      </w:pPr>
      <w:rPr>
        <w:rFonts w:hint="default"/>
        <w:lang w:val="en-US" w:eastAsia="en-US" w:bidi="ar-SA"/>
      </w:rPr>
    </w:lvl>
    <w:lvl w:ilvl="5" w:tplc="B606A57E">
      <w:numFmt w:val="bullet"/>
      <w:lvlText w:val="•"/>
      <w:lvlJc w:val="left"/>
      <w:pPr>
        <w:ind w:left="5556" w:hanging="586"/>
      </w:pPr>
      <w:rPr>
        <w:rFonts w:hint="default"/>
        <w:lang w:val="en-US" w:eastAsia="en-US" w:bidi="ar-SA"/>
      </w:rPr>
    </w:lvl>
    <w:lvl w:ilvl="6" w:tplc="85881688">
      <w:numFmt w:val="bullet"/>
      <w:lvlText w:val="•"/>
      <w:lvlJc w:val="left"/>
      <w:pPr>
        <w:ind w:left="6410" w:hanging="586"/>
      </w:pPr>
      <w:rPr>
        <w:rFonts w:hint="default"/>
        <w:lang w:val="en-US" w:eastAsia="en-US" w:bidi="ar-SA"/>
      </w:rPr>
    </w:lvl>
    <w:lvl w:ilvl="7" w:tplc="B01002FA">
      <w:numFmt w:val="bullet"/>
      <w:lvlText w:val="•"/>
      <w:lvlJc w:val="left"/>
      <w:pPr>
        <w:ind w:left="7264" w:hanging="586"/>
      </w:pPr>
      <w:rPr>
        <w:rFonts w:hint="default"/>
        <w:lang w:val="en-US" w:eastAsia="en-US" w:bidi="ar-SA"/>
      </w:rPr>
    </w:lvl>
    <w:lvl w:ilvl="8" w:tplc="A27AB6BC">
      <w:numFmt w:val="bullet"/>
      <w:lvlText w:val="•"/>
      <w:lvlJc w:val="left"/>
      <w:pPr>
        <w:ind w:left="8118" w:hanging="586"/>
      </w:pPr>
      <w:rPr>
        <w:rFonts w:hint="default"/>
        <w:lang w:val="en-US" w:eastAsia="en-US" w:bidi="ar-SA"/>
      </w:rPr>
    </w:lvl>
  </w:abstractNum>
  <w:abstractNum w:abstractNumId="67" w15:restartNumberingAfterBreak="0">
    <w:nsid w:val="51643AF4"/>
    <w:multiLevelType w:val="multilevel"/>
    <w:tmpl w:val="E12253D2"/>
    <w:lvl w:ilvl="0">
      <w:start w:val="19"/>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058" w:hanging="405"/>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Roman"/>
      <w:lvlText w:val="(%4)"/>
      <w:lvlJc w:val="left"/>
      <w:pPr>
        <w:ind w:left="189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542" w:hanging="587"/>
      </w:pPr>
      <w:rPr>
        <w:rFonts w:hint="default"/>
        <w:lang w:val="en-US" w:eastAsia="en-US" w:bidi="ar-SA"/>
      </w:rPr>
    </w:lvl>
    <w:lvl w:ilvl="5">
      <w:numFmt w:val="bullet"/>
      <w:lvlText w:val="•"/>
      <w:lvlJc w:val="left"/>
      <w:pPr>
        <w:ind w:left="5422" w:hanging="587"/>
      </w:pPr>
      <w:rPr>
        <w:rFonts w:hint="default"/>
        <w:lang w:val="en-US" w:eastAsia="en-US" w:bidi="ar-SA"/>
      </w:rPr>
    </w:lvl>
    <w:lvl w:ilvl="6">
      <w:numFmt w:val="bullet"/>
      <w:lvlText w:val="•"/>
      <w:lvlJc w:val="left"/>
      <w:pPr>
        <w:ind w:left="6303" w:hanging="587"/>
      </w:pPr>
      <w:rPr>
        <w:rFonts w:hint="default"/>
        <w:lang w:val="en-US" w:eastAsia="en-US" w:bidi="ar-SA"/>
      </w:rPr>
    </w:lvl>
    <w:lvl w:ilvl="7">
      <w:numFmt w:val="bullet"/>
      <w:lvlText w:val="•"/>
      <w:lvlJc w:val="left"/>
      <w:pPr>
        <w:ind w:left="7184" w:hanging="587"/>
      </w:pPr>
      <w:rPr>
        <w:rFonts w:hint="default"/>
        <w:lang w:val="en-US" w:eastAsia="en-US" w:bidi="ar-SA"/>
      </w:rPr>
    </w:lvl>
    <w:lvl w:ilvl="8">
      <w:numFmt w:val="bullet"/>
      <w:lvlText w:val="•"/>
      <w:lvlJc w:val="left"/>
      <w:pPr>
        <w:ind w:left="8064" w:hanging="587"/>
      </w:pPr>
      <w:rPr>
        <w:rFonts w:hint="default"/>
        <w:lang w:val="en-US" w:eastAsia="en-US" w:bidi="ar-SA"/>
      </w:rPr>
    </w:lvl>
  </w:abstractNum>
  <w:abstractNum w:abstractNumId="68" w15:restartNumberingAfterBreak="0">
    <w:nsid w:val="51DF19D6"/>
    <w:multiLevelType w:val="multilevel"/>
    <w:tmpl w:val="D584A544"/>
    <w:lvl w:ilvl="0">
      <w:start w:val="5"/>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9"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443" w:hanging="360"/>
      </w:pPr>
      <w:rPr>
        <w:rFonts w:hint="default"/>
        <w:lang w:val="en-US" w:eastAsia="en-US" w:bidi="ar-SA"/>
      </w:rPr>
    </w:lvl>
    <w:lvl w:ilvl="6">
      <w:numFmt w:val="bullet"/>
      <w:lvlText w:val="•"/>
      <w:lvlJc w:val="left"/>
      <w:pPr>
        <w:ind w:left="6319" w:hanging="360"/>
      </w:pPr>
      <w:rPr>
        <w:rFonts w:hint="default"/>
        <w:lang w:val="en-US" w:eastAsia="en-US" w:bidi="ar-SA"/>
      </w:rPr>
    </w:lvl>
    <w:lvl w:ilvl="7">
      <w:numFmt w:val="bullet"/>
      <w:lvlText w:val="•"/>
      <w:lvlJc w:val="left"/>
      <w:pPr>
        <w:ind w:left="7196" w:hanging="360"/>
      </w:pPr>
      <w:rPr>
        <w:rFonts w:hint="default"/>
        <w:lang w:val="en-US" w:eastAsia="en-US" w:bidi="ar-SA"/>
      </w:rPr>
    </w:lvl>
    <w:lvl w:ilvl="8">
      <w:numFmt w:val="bullet"/>
      <w:lvlText w:val="•"/>
      <w:lvlJc w:val="left"/>
      <w:pPr>
        <w:ind w:left="8073" w:hanging="360"/>
      </w:pPr>
      <w:rPr>
        <w:rFonts w:hint="default"/>
        <w:lang w:val="en-US" w:eastAsia="en-US" w:bidi="ar-SA"/>
      </w:rPr>
    </w:lvl>
  </w:abstractNum>
  <w:abstractNum w:abstractNumId="69" w15:restartNumberingAfterBreak="0">
    <w:nsid w:val="525B42AF"/>
    <w:multiLevelType w:val="multilevel"/>
    <w:tmpl w:val="0256F31A"/>
    <w:lvl w:ilvl="0">
      <w:start w:val="30"/>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70" w15:restartNumberingAfterBreak="0">
    <w:nsid w:val="52A0006F"/>
    <w:multiLevelType w:val="multilevel"/>
    <w:tmpl w:val="BD501EA0"/>
    <w:lvl w:ilvl="0">
      <w:start w:val="14"/>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1"/>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71" w15:restartNumberingAfterBreak="0">
    <w:nsid w:val="53343C1F"/>
    <w:multiLevelType w:val="multilevel"/>
    <w:tmpl w:val="40F2EAAC"/>
    <w:lvl w:ilvl="0">
      <w:start w:val="1"/>
      <w:numFmt w:val="upperLetter"/>
      <w:lvlText w:val="%1."/>
      <w:lvlJc w:val="left"/>
      <w:pPr>
        <w:ind w:left="631" w:hanging="29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38" w:hanging="45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060" w:hanging="360"/>
      </w:pPr>
      <w:rPr>
        <w:rFonts w:hint="default"/>
        <w:lang w:val="en-US" w:eastAsia="en-US" w:bidi="ar-SA"/>
      </w:rPr>
    </w:lvl>
    <w:lvl w:ilvl="4">
      <w:numFmt w:val="bullet"/>
      <w:lvlText w:val="•"/>
      <w:lvlJc w:val="left"/>
      <w:pPr>
        <w:ind w:left="2312" w:hanging="360"/>
      </w:pPr>
      <w:rPr>
        <w:rFonts w:hint="default"/>
        <w:lang w:val="en-US" w:eastAsia="en-US" w:bidi="ar-SA"/>
      </w:rPr>
    </w:lvl>
    <w:lvl w:ilvl="5">
      <w:numFmt w:val="bullet"/>
      <w:lvlText w:val="•"/>
      <w:lvlJc w:val="left"/>
      <w:pPr>
        <w:ind w:left="3564" w:hanging="360"/>
      </w:pPr>
      <w:rPr>
        <w:rFonts w:hint="default"/>
        <w:lang w:val="en-US" w:eastAsia="en-US" w:bidi="ar-SA"/>
      </w:rPr>
    </w:lvl>
    <w:lvl w:ilvl="6">
      <w:numFmt w:val="bullet"/>
      <w:lvlText w:val="•"/>
      <w:lvlJc w:val="left"/>
      <w:pPr>
        <w:ind w:left="4817" w:hanging="360"/>
      </w:pPr>
      <w:rPr>
        <w:rFonts w:hint="default"/>
        <w:lang w:val="en-US" w:eastAsia="en-US" w:bidi="ar-SA"/>
      </w:rPr>
    </w:lvl>
    <w:lvl w:ilvl="7">
      <w:numFmt w:val="bullet"/>
      <w:lvlText w:val="•"/>
      <w:lvlJc w:val="left"/>
      <w:pPr>
        <w:ind w:left="6069" w:hanging="360"/>
      </w:pPr>
      <w:rPr>
        <w:rFonts w:hint="default"/>
        <w:lang w:val="en-US" w:eastAsia="en-US" w:bidi="ar-SA"/>
      </w:rPr>
    </w:lvl>
    <w:lvl w:ilvl="8">
      <w:numFmt w:val="bullet"/>
      <w:lvlText w:val="•"/>
      <w:lvlJc w:val="left"/>
      <w:pPr>
        <w:ind w:left="7321" w:hanging="360"/>
      </w:pPr>
      <w:rPr>
        <w:rFonts w:hint="default"/>
        <w:lang w:val="en-US" w:eastAsia="en-US" w:bidi="ar-SA"/>
      </w:rPr>
    </w:lvl>
  </w:abstractNum>
  <w:abstractNum w:abstractNumId="72" w15:restartNumberingAfterBreak="0">
    <w:nsid w:val="53D305FC"/>
    <w:multiLevelType w:val="hybridMultilevel"/>
    <w:tmpl w:val="7FA8EE54"/>
    <w:lvl w:ilvl="0" w:tplc="A3266912">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AC0335C">
      <w:start w:val="1"/>
      <w:numFmt w:val="lowerRoman"/>
      <w:lvlText w:val="(%2)"/>
      <w:lvlJc w:val="left"/>
      <w:pPr>
        <w:ind w:left="189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FC033F6">
      <w:numFmt w:val="bullet"/>
      <w:lvlText w:val="•"/>
      <w:lvlJc w:val="left"/>
      <w:pPr>
        <w:ind w:left="2780" w:hanging="587"/>
      </w:pPr>
      <w:rPr>
        <w:rFonts w:hint="default"/>
        <w:lang w:val="en-US" w:eastAsia="en-US" w:bidi="ar-SA"/>
      </w:rPr>
    </w:lvl>
    <w:lvl w:ilvl="3" w:tplc="DCC89D44">
      <w:numFmt w:val="bullet"/>
      <w:lvlText w:val="•"/>
      <w:lvlJc w:val="left"/>
      <w:pPr>
        <w:ind w:left="3661" w:hanging="587"/>
      </w:pPr>
      <w:rPr>
        <w:rFonts w:hint="default"/>
        <w:lang w:val="en-US" w:eastAsia="en-US" w:bidi="ar-SA"/>
      </w:rPr>
    </w:lvl>
    <w:lvl w:ilvl="4" w:tplc="D3D0844C">
      <w:numFmt w:val="bullet"/>
      <w:lvlText w:val="•"/>
      <w:lvlJc w:val="left"/>
      <w:pPr>
        <w:ind w:left="4542" w:hanging="587"/>
      </w:pPr>
      <w:rPr>
        <w:rFonts w:hint="default"/>
        <w:lang w:val="en-US" w:eastAsia="en-US" w:bidi="ar-SA"/>
      </w:rPr>
    </w:lvl>
    <w:lvl w:ilvl="5" w:tplc="D01C613C">
      <w:numFmt w:val="bullet"/>
      <w:lvlText w:val="•"/>
      <w:lvlJc w:val="left"/>
      <w:pPr>
        <w:ind w:left="5422" w:hanging="587"/>
      </w:pPr>
      <w:rPr>
        <w:rFonts w:hint="default"/>
        <w:lang w:val="en-US" w:eastAsia="en-US" w:bidi="ar-SA"/>
      </w:rPr>
    </w:lvl>
    <w:lvl w:ilvl="6" w:tplc="D220C2E8">
      <w:numFmt w:val="bullet"/>
      <w:lvlText w:val="•"/>
      <w:lvlJc w:val="left"/>
      <w:pPr>
        <w:ind w:left="6303" w:hanging="587"/>
      </w:pPr>
      <w:rPr>
        <w:rFonts w:hint="default"/>
        <w:lang w:val="en-US" w:eastAsia="en-US" w:bidi="ar-SA"/>
      </w:rPr>
    </w:lvl>
    <w:lvl w:ilvl="7" w:tplc="BAF61F90">
      <w:numFmt w:val="bullet"/>
      <w:lvlText w:val="•"/>
      <w:lvlJc w:val="left"/>
      <w:pPr>
        <w:ind w:left="7184" w:hanging="587"/>
      </w:pPr>
      <w:rPr>
        <w:rFonts w:hint="default"/>
        <w:lang w:val="en-US" w:eastAsia="en-US" w:bidi="ar-SA"/>
      </w:rPr>
    </w:lvl>
    <w:lvl w:ilvl="8" w:tplc="582E356C">
      <w:numFmt w:val="bullet"/>
      <w:lvlText w:val="•"/>
      <w:lvlJc w:val="left"/>
      <w:pPr>
        <w:ind w:left="8064" w:hanging="587"/>
      </w:pPr>
      <w:rPr>
        <w:rFonts w:hint="default"/>
        <w:lang w:val="en-US" w:eastAsia="en-US" w:bidi="ar-SA"/>
      </w:rPr>
    </w:lvl>
  </w:abstractNum>
  <w:abstractNum w:abstractNumId="73" w15:restartNumberingAfterBreak="0">
    <w:nsid w:val="5629239A"/>
    <w:multiLevelType w:val="multilevel"/>
    <w:tmpl w:val="02AE1964"/>
    <w:lvl w:ilvl="0">
      <w:start w:val="28"/>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74" w15:restartNumberingAfterBreak="0">
    <w:nsid w:val="56873690"/>
    <w:multiLevelType w:val="multilevel"/>
    <w:tmpl w:val="EF1CCD8E"/>
    <w:lvl w:ilvl="0">
      <w:start w:val="11"/>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75" w15:restartNumberingAfterBreak="0">
    <w:nsid w:val="57854B42"/>
    <w:multiLevelType w:val="multilevel"/>
    <w:tmpl w:val="E3DAD65E"/>
    <w:lvl w:ilvl="0">
      <w:start w:val="28"/>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Roman"/>
      <w:lvlText w:val="(%4)"/>
      <w:lvlJc w:val="left"/>
      <w:pPr>
        <w:ind w:left="189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542" w:hanging="587"/>
      </w:pPr>
      <w:rPr>
        <w:rFonts w:hint="default"/>
        <w:lang w:val="en-US" w:eastAsia="en-US" w:bidi="ar-SA"/>
      </w:rPr>
    </w:lvl>
    <w:lvl w:ilvl="5">
      <w:numFmt w:val="bullet"/>
      <w:lvlText w:val="•"/>
      <w:lvlJc w:val="left"/>
      <w:pPr>
        <w:ind w:left="5422" w:hanging="587"/>
      </w:pPr>
      <w:rPr>
        <w:rFonts w:hint="default"/>
        <w:lang w:val="en-US" w:eastAsia="en-US" w:bidi="ar-SA"/>
      </w:rPr>
    </w:lvl>
    <w:lvl w:ilvl="6">
      <w:numFmt w:val="bullet"/>
      <w:lvlText w:val="•"/>
      <w:lvlJc w:val="left"/>
      <w:pPr>
        <w:ind w:left="6303" w:hanging="587"/>
      </w:pPr>
      <w:rPr>
        <w:rFonts w:hint="default"/>
        <w:lang w:val="en-US" w:eastAsia="en-US" w:bidi="ar-SA"/>
      </w:rPr>
    </w:lvl>
    <w:lvl w:ilvl="7">
      <w:numFmt w:val="bullet"/>
      <w:lvlText w:val="•"/>
      <w:lvlJc w:val="left"/>
      <w:pPr>
        <w:ind w:left="7184" w:hanging="587"/>
      </w:pPr>
      <w:rPr>
        <w:rFonts w:hint="default"/>
        <w:lang w:val="en-US" w:eastAsia="en-US" w:bidi="ar-SA"/>
      </w:rPr>
    </w:lvl>
    <w:lvl w:ilvl="8">
      <w:numFmt w:val="bullet"/>
      <w:lvlText w:val="•"/>
      <w:lvlJc w:val="left"/>
      <w:pPr>
        <w:ind w:left="8064" w:hanging="587"/>
      </w:pPr>
      <w:rPr>
        <w:rFonts w:hint="default"/>
        <w:lang w:val="en-US" w:eastAsia="en-US" w:bidi="ar-SA"/>
      </w:rPr>
    </w:lvl>
  </w:abstractNum>
  <w:abstractNum w:abstractNumId="76" w15:restartNumberingAfterBreak="0">
    <w:nsid w:val="59B82383"/>
    <w:multiLevelType w:val="multilevel"/>
    <w:tmpl w:val="1D0832AA"/>
    <w:lvl w:ilvl="0">
      <w:start w:val="39"/>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77" w15:restartNumberingAfterBreak="0">
    <w:nsid w:val="5C156512"/>
    <w:multiLevelType w:val="hybridMultilevel"/>
    <w:tmpl w:val="5DC278E6"/>
    <w:lvl w:ilvl="0" w:tplc="95042388">
      <w:numFmt w:val="bullet"/>
      <w:lvlText w:val=""/>
      <w:lvlJc w:val="left"/>
      <w:pPr>
        <w:ind w:left="436" w:hanging="360"/>
      </w:pPr>
      <w:rPr>
        <w:rFonts w:ascii="Wingdings" w:eastAsia="Wingdings" w:hAnsi="Wingdings" w:cs="Wingdings" w:hint="default"/>
        <w:b w:val="0"/>
        <w:bCs w:val="0"/>
        <w:i w:val="0"/>
        <w:iCs w:val="0"/>
        <w:spacing w:val="0"/>
        <w:w w:val="100"/>
        <w:sz w:val="18"/>
        <w:szCs w:val="18"/>
        <w:lang w:val="en-US" w:eastAsia="en-US" w:bidi="ar-SA"/>
      </w:rPr>
    </w:lvl>
    <w:lvl w:ilvl="1" w:tplc="9F7C04CE">
      <w:numFmt w:val="bullet"/>
      <w:lvlText w:val=""/>
      <w:lvlJc w:val="left"/>
      <w:pPr>
        <w:ind w:left="862" w:hanging="361"/>
      </w:pPr>
      <w:rPr>
        <w:rFonts w:ascii="Wingdings" w:eastAsia="Wingdings" w:hAnsi="Wingdings" w:cs="Wingdings" w:hint="default"/>
        <w:b w:val="0"/>
        <w:bCs w:val="0"/>
        <w:i w:val="0"/>
        <w:iCs w:val="0"/>
        <w:spacing w:val="0"/>
        <w:w w:val="100"/>
        <w:sz w:val="18"/>
        <w:szCs w:val="18"/>
        <w:lang w:val="en-US" w:eastAsia="en-US" w:bidi="ar-SA"/>
      </w:rPr>
    </w:lvl>
    <w:lvl w:ilvl="2" w:tplc="D5D01668">
      <w:numFmt w:val="bullet"/>
      <w:lvlText w:val="•"/>
      <w:lvlJc w:val="left"/>
      <w:pPr>
        <w:ind w:left="1496" w:hanging="361"/>
      </w:pPr>
      <w:rPr>
        <w:rFonts w:hint="default"/>
        <w:lang w:val="en-US" w:eastAsia="en-US" w:bidi="ar-SA"/>
      </w:rPr>
    </w:lvl>
    <w:lvl w:ilvl="3" w:tplc="FE6E8DD0">
      <w:numFmt w:val="bullet"/>
      <w:lvlText w:val="•"/>
      <w:lvlJc w:val="left"/>
      <w:pPr>
        <w:ind w:left="2133" w:hanging="361"/>
      </w:pPr>
      <w:rPr>
        <w:rFonts w:hint="default"/>
        <w:lang w:val="en-US" w:eastAsia="en-US" w:bidi="ar-SA"/>
      </w:rPr>
    </w:lvl>
    <w:lvl w:ilvl="4" w:tplc="F6B05702">
      <w:numFmt w:val="bullet"/>
      <w:lvlText w:val="•"/>
      <w:lvlJc w:val="left"/>
      <w:pPr>
        <w:ind w:left="2770" w:hanging="361"/>
      </w:pPr>
      <w:rPr>
        <w:rFonts w:hint="default"/>
        <w:lang w:val="en-US" w:eastAsia="en-US" w:bidi="ar-SA"/>
      </w:rPr>
    </w:lvl>
    <w:lvl w:ilvl="5" w:tplc="3B909276">
      <w:numFmt w:val="bullet"/>
      <w:lvlText w:val="•"/>
      <w:lvlJc w:val="left"/>
      <w:pPr>
        <w:ind w:left="3407" w:hanging="361"/>
      </w:pPr>
      <w:rPr>
        <w:rFonts w:hint="default"/>
        <w:lang w:val="en-US" w:eastAsia="en-US" w:bidi="ar-SA"/>
      </w:rPr>
    </w:lvl>
    <w:lvl w:ilvl="6" w:tplc="5FDAA1F6">
      <w:numFmt w:val="bullet"/>
      <w:lvlText w:val="•"/>
      <w:lvlJc w:val="left"/>
      <w:pPr>
        <w:ind w:left="4044" w:hanging="361"/>
      </w:pPr>
      <w:rPr>
        <w:rFonts w:hint="default"/>
        <w:lang w:val="en-US" w:eastAsia="en-US" w:bidi="ar-SA"/>
      </w:rPr>
    </w:lvl>
    <w:lvl w:ilvl="7" w:tplc="E27EC0AE">
      <w:numFmt w:val="bullet"/>
      <w:lvlText w:val="•"/>
      <w:lvlJc w:val="left"/>
      <w:pPr>
        <w:ind w:left="4681" w:hanging="361"/>
      </w:pPr>
      <w:rPr>
        <w:rFonts w:hint="default"/>
        <w:lang w:val="en-US" w:eastAsia="en-US" w:bidi="ar-SA"/>
      </w:rPr>
    </w:lvl>
    <w:lvl w:ilvl="8" w:tplc="89D8C354">
      <w:numFmt w:val="bullet"/>
      <w:lvlText w:val="•"/>
      <w:lvlJc w:val="left"/>
      <w:pPr>
        <w:ind w:left="5318" w:hanging="361"/>
      </w:pPr>
      <w:rPr>
        <w:rFonts w:hint="default"/>
        <w:lang w:val="en-US" w:eastAsia="en-US" w:bidi="ar-SA"/>
      </w:rPr>
    </w:lvl>
  </w:abstractNum>
  <w:abstractNum w:abstractNumId="78" w15:restartNumberingAfterBreak="0">
    <w:nsid w:val="5CA2020A"/>
    <w:multiLevelType w:val="hybridMultilevel"/>
    <w:tmpl w:val="E2C0A01C"/>
    <w:lvl w:ilvl="0" w:tplc="007E2608">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7E09BA0">
      <w:numFmt w:val="bullet"/>
      <w:lvlText w:val="•"/>
      <w:lvlJc w:val="left"/>
      <w:pPr>
        <w:ind w:left="1936" w:hanging="360"/>
      </w:pPr>
      <w:rPr>
        <w:rFonts w:hint="default"/>
        <w:lang w:val="en-US" w:eastAsia="en-US" w:bidi="ar-SA"/>
      </w:rPr>
    </w:lvl>
    <w:lvl w:ilvl="2" w:tplc="AEDE13D8">
      <w:numFmt w:val="bullet"/>
      <w:lvlText w:val="•"/>
      <w:lvlJc w:val="left"/>
      <w:pPr>
        <w:ind w:left="2813" w:hanging="360"/>
      </w:pPr>
      <w:rPr>
        <w:rFonts w:hint="default"/>
        <w:lang w:val="en-US" w:eastAsia="en-US" w:bidi="ar-SA"/>
      </w:rPr>
    </w:lvl>
    <w:lvl w:ilvl="3" w:tplc="996E7A32">
      <w:numFmt w:val="bullet"/>
      <w:lvlText w:val="•"/>
      <w:lvlJc w:val="left"/>
      <w:pPr>
        <w:ind w:left="3689" w:hanging="360"/>
      </w:pPr>
      <w:rPr>
        <w:rFonts w:hint="default"/>
        <w:lang w:val="en-US" w:eastAsia="en-US" w:bidi="ar-SA"/>
      </w:rPr>
    </w:lvl>
    <w:lvl w:ilvl="4" w:tplc="3306ED6E">
      <w:numFmt w:val="bullet"/>
      <w:lvlText w:val="•"/>
      <w:lvlJc w:val="left"/>
      <w:pPr>
        <w:ind w:left="4566" w:hanging="360"/>
      </w:pPr>
      <w:rPr>
        <w:rFonts w:hint="default"/>
        <w:lang w:val="en-US" w:eastAsia="en-US" w:bidi="ar-SA"/>
      </w:rPr>
    </w:lvl>
    <w:lvl w:ilvl="5" w:tplc="3210F5CC">
      <w:numFmt w:val="bullet"/>
      <w:lvlText w:val="•"/>
      <w:lvlJc w:val="left"/>
      <w:pPr>
        <w:ind w:left="5443" w:hanging="360"/>
      </w:pPr>
      <w:rPr>
        <w:rFonts w:hint="default"/>
        <w:lang w:val="en-US" w:eastAsia="en-US" w:bidi="ar-SA"/>
      </w:rPr>
    </w:lvl>
    <w:lvl w:ilvl="6" w:tplc="33B8A3AE">
      <w:numFmt w:val="bullet"/>
      <w:lvlText w:val="•"/>
      <w:lvlJc w:val="left"/>
      <w:pPr>
        <w:ind w:left="6319" w:hanging="360"/>
      </w:pPr>
      <w:rPr>
        <w:rFonts w:hint="default"/>
        <w:lang w:val="en-US" w:eastAsia="en-US" w:bidi="ar-SA"/>
      </w:rPr>
    </w:lvl>
    <w:lvl w:ilvl="7" w:tplc="E8B02E5C">
      <w:numFmt w:val="bullet"/>
      <w:lvlText w:val="•"/>
      <w:lvlJc w:val="left"/>
      <w:pPr>
        <w:ind w:left="7196" w:hanging="360"/>
      </w:pPr>
      <w:rPr>
        <w:rFonts w:hint="default"/>
        <w:lang w:val="en-US" w:eastAsia="en-US" w:bidi="ar-SA"/>
      </w:rPr>
    </w:lvl>
    <w:lvl w:ilvl="8" w:tplc="0C7C4998">
      <w:numFmt w:val="bullet"/>
      <w:lvlText w:val="•"/>
      <w:lvlJc w:val="left"/>
      <w:pPr>
        <w:ind w:left="8073" w:hanging="360"/>
      </w:pPr>
      <w:rPr>
        <w:rFonts w:hint="default"/>
        <w:lang w:val="en-US" w:eastAsia="en-US" w:bidi="ar-SA"/>
      </w:rPr>
    </w:lvl>
  </w:abstractNum>
  <w:abstractNum w:abstractNumId="79" w15:restartNumberingAfterBreak="0">
    <w:nsid w:val="5CAC7498"/>
    <w:multiLevelType w:val="hybridMultilevel"/>
    <w:tmpl w:val="9CA853B0"/>
    <w:lvl w:ilvl="0" w:tplc="0A862726">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FDE5B62">
      <w:numFmt w:val="bullet"/>
      <w:lvlText w:val="•"/>
      <w:lvlJc w:val="left"/>
      <w:pPr>
        <w:ind w:left="1936" w:hanging="360"/>
      </w:pPr>
      <w:rPr>
        <w:rFonts w:hint="default"/>
        <w:lang w:val="en-US" w:eastAsia="en-US" w:bidi="ar-SA"/>
      </w:rPr>
    </w:lvl>
    <w:lvl w:ilvl="2" w:tplc="22DCAFF6">
      <w:numFmt w:val="bullet"/>
      <w:lvlText w:val="•"/>
      <w:lvlJc w:val="left"/>
      <w:pPr>
        <w:ind w:left="2813" w:hanging="360"/>
      </w:pPr>
      <w:rPr>
        <w:rFonts w:hint="default"/>
        <w:lang w:val="en-US" w:eastAsia="en-US" w:bidi="ar-SA"/>
      </w:rPr>
    </w:lvl>
    <w:lvl w:ilvl="3" w:tplc="FF62DB22">
      <w:numFmt w:val="bullet"/>
      <w:lvlText w:val="•"/>
      <w:lvlJc w:val="left"/>
      <w:pPr>
        <w:ind w:left="3689" w:hanging="360"/>
      </w:pPr>
      <w:rPr>
        <w:rFonts w:hint="default"/>
        <w:lang w:val="en-US" w:eastAsia="en-US" w:bidi="ar-SA"/>
      </w:rPr>
    </w:lvl>
    <w:lvl w:ilvl="4" w:tplc="56BA7300">
      <w:numFmt w:val="bullet"/>
      <w:lvlText w:val="•"/>
      <w:lvlJc w:val="left"/>
      <w:pPr>
        <w:ind w:left="4566" w:hanging="360"/>
      </w:pPr>
      <w:rPr>
        <w:rFonts w:hint="default"/>
        <w:lang w:val="en-US" w:eastAsia="en-US" w:bidi="ar-SA"/>
      </w:rPr>
    </w:lvl>
    <w:lvl w:ilvl="5" w:tplc="5F884CF0">
      <w:numFmt w:val="bullet"/>
      <w:lvlText w:val="•"/>
      <w:lvlJc w:val="left"/>
      <w:pPr>
        <w:ind w:left="5443" w:hanging="360"/>
      </w:pPr>
      <w:rPr>
        <w:rFonts w:hint="default"/>
        <w:lang w:val="en-US" w:eastAsia="en-US" w:bidi="ar-SA"/>
      </w:rPr>
    </w:lvl>
    <w:lvl w:ilvl="6" w:tplc="05C6C28E">
      <w:numFmt w:val="bullet"/>
      <w:lvlText w:val="•"/>
      <w:lvlJc w:val="left"/>
      <w:pPr>
        <w:ind w:left="6319" w:hanging="360"/>
      </w:pPr>
      <w:rPr>
        <w:rFonts w:hint="default"/>
        <w:lang w:val="en-US" w:eastAsia="en-US" w:bidi="ar-SA"/>
      </w:rPr>
    </w:lvl>
    <w:lvl w:ilvl="7" w:tplc="697296F4">
      <w:numFmt w:val="bullet"/>
      <w:lvlText w:val="•"/>
      <w:lvlJc w:val="left"/>
      <w:pPr>
        <w:ind w:left="7196" w:hanging="360"/>
      </w:pPr>
      <w:rPr>
        <w:rFonts w:hint="default"/>
        <w:lang w:val="en-US" w:eastAsia="en-US" w:bidi="ar-SA"/>
      </w:rPr>
    </w:lvl>
    <w:lvl w:ilvl="8" w:tplc="A4444312">
      <w:numFmt w:val="bullet"/>
      <w:lvlText w:val="•"/>
      <w:lvlJc w:val="left"/>
      <w:pPr>
        <w:ind w:left="8073" w:hanging="360"/>
      </w:pPr>
      <w:rPr>
        <w:rFonts w:hint="default"/>
        <w:lang w:val="en-US" w:eastAsia="en-US" w:bidi="ar-SA"/>
      </w:rPr>
    </w:lvl>
  </w:abstractNum>
  <w:abstractNum w:abstractNumId="80" w15:restartNumberingAfterBreak="0">
    <w:nsid w:val="5D391DF0"/>
    <w:multiLevelType w:val="hybridMultilevel"/>
    <w:tmpl w:val="7A082628"/>
    <w:lvl w:ilvl="0" w:tplc="2A9AA40C">
      <w:numFmt w:val="bullet"/>
      <w:lvlText w:val=""/>
      <w:lvlJc w:val="left"/>
      <w:pPr>
        <w:ind w:left="404" w:hanging="360"/>
      </w:pPr>
      <w:rPr>
        <w:rFonts w:ascii="Wingdings" w:eastAsia="Wingdings" w:hAnsi="Wingdings" w:cs="Wingdings" w:hint="default"/>
        <w:b w:val="0"/>
        <w:bCs w:val="0"/>
        <w:i w:val="0"/>
        <w:iCs w:val="0"/>
        <w:spacing w:val="0"/>
        <w:w w:val="100"/>
        <w:sz w:val="18"/>
        <w:szCs w:val="18"/>
        <w:lang w:val="en-US" w:eastAsia="en-US" w:bidi="ar-SA"/>
      </w:rPr>
    </w:lvl>
    <w:lvl w:ilvl="1" w:tplc="13924466">
      <w:numFmt w:val="bullet"/>
      <w:lvlText w:val="•"/>
      <w:lvlJc w:val="left"/>
      <w:pPr>
        <w:ind w:left="1019" w:hanging="360"/>
      </w:pPr>
      <w:rPr>
        <w:rFonts w:hint="default"/>
        <w:lang w:val="en-US" w:eastAsia="en-US" w:bidi="ar-SA"/>
      </w:rPr>
    </w:lvl>
    <w:lvl w:ilvl="2" w:tplc="552AB680">
      <w:numFmt w:val="bullet"/>
      <w:lvlText w:val="•"/>
      <w:lvlJc w:val="left"/>
      <w:pPr>
        <w:ind w:left="1638" w:hanging="360"/>
      </w:pPr>
      <w:rPr>
        <w:rFonts w:hint="default"/>
        <w:lang w:val="en-US" w:eastAsia="en-US" w:bidi="ar-SA"/>
      </w:rPr>
    </w:lvl>
    <w:lvl w:ilvl="3" w:tplc="05F85C64">
      <w:numFmt w:val="bullet"/>
      <w:lvlText w:val="•"/>
      <w:lvlJc w:val="left"/>
      <w:pPr>
        <w:ind w:left="2257" w:hanging="360"/>
      </w:pPr>
      <w:rPr>
        <w:rFonts w:hint="default"/>
        <w:lang w:val="en-US" w:eastAsia="en-US" w:bidi="ar-SA"/>
      </w:rPr>
    </w:lvl>
    <w:lvl w:ilvl="4" w:tplc="ED6E38F6">
      <w:numFmt w:val="bullet"/>
      <w:lvlText w:val="•"/>
      <w:lvlJc w:val="left"/>
      <w:pPr>
        <w:ind w:left="2876" w:hanging="360"/>
      </w:pPr>
      <w:rPr>
        <w:rFonts w:hint="default"/>
        <w:lang w:val="en-US" w:eastAsia="en-US" w:bidi="ar-SA"/>
      </w:rPr>
    </w:lvl>
    <w:lvl w:ilvl="5" w:tplc="A262FD32">
      <w:numFmt w:val="bullet"/>
      <w:lvlText w:val="•"/>
      <w:lvlJc w:val="left"/>
      <w:pPr>
        <w:ind w:left="3496" w:hanging="360"/>
      </w:pPr>
      <w:rPr>
        <w:rFonts w:hint="default"/>
        <w:lang w:val="en-US" w:eastAsia="en-US" w:bidi="ar-SA"/>
      </w:rPr>
    </w:lvl>
    <w:lvl w:ilvl="6" w:tplc="20549178">
      <w:numFmt w:val="bullet"/>
      <w:lvlText w:val="•"/>
      <w:lvlJc w:val="left"/>
      <w:pPr>
        <w:ind w:left="4115" w:hanging="360"/>
      </w:pPr>
      <w:rPr>
        <w:rFonts w:hint="default"/>
        <w:lang w:val="en-US" w:eastAsia="en-US" w:bidi="ar-SA"/>
      </w:rPr>
    </w:lvl>
    <w:lvl w:ilvl="7" w:tplc="1736D490">
      <w:numFmt w:val="bullet"/>
      <w:lvlText w:val="•"/>
      <w:lvlJc w:val="left"/>
      <w:pPr>
        <w:ind w:left="4734" w:hanging="360"/>
      </w:pPr>
      <w:rPr>
        <w:rFonts w:hint="default"/>
        <w:lang w:val="en-US" w:eastAsia="en-US" w:bidi="ar-SA"/>
      </w:rPr>
    </w:lvl>
    <w:lvl w:ilvl="8" w:tplc="26BEBD92">
      <w:numFmt w:val="bullet"/>
      <w:lvlText w:val="•"/>
      <w:lvlJc w:val="left"/>
      <w:pPr>
        <w:ind w:left="5353" w:hanging="360"/>
      </w:pPr>
      <w:rPr>
        <w:rFonts w:hint="default"/>
        <w:lang w:val="en-US" w:eastAsia="en-US" w:bidi="ar-SA"/>
      </w:rPr>
    </w:lvl>
  </w:abstractNum>
  <w:abstractNum w:abstractNumId="81" w15:restartNumberingAfterBreak="0">
    <w:nsid w:val="5D7516C9"/>
    <w:multiLevelType w:val="multilevel"/>
    <w:tmpl w:val="C62C0DF4"/>
    <w:lvl w:ilvl="0">
      <w:start w:val="11"/>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82" w15:restartNumberingAfterBreak="0">
    <w:nsid w:val="5F645615"/>
    <w:multiLevelType w:val="multilevel"/>
    <w:tmpl w:val="5FBC34FC"/>
    <w:lvl w:ilvl="0">
      <w:start w:val="27"/>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83" w15:restartNumberingAfterBreak="0">
    <w:nsid w:val="5F7F513F"/>
    <w:multiLevelType w:val="multilevel"/>
    <w:tmpl w:val="683E731A"/>
    <w:lvl w:ilvl="0">
      <w:start w:val="5"/>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84" w15:restartNumberingAfterBreak="0">
    <w:nsid w:val="604A473A"/>
    <w:multiLevelType w:val="hybridMultilevel"/>
    <w:tmpl w:val="8DC43E4C"/>
    <w:lvl w:ilvl="0" w:tplc="573C0634">
      <w:numFmt w:val="bullet"/>
      <w:lvlText w:val=""/>
      <w:lvlJc w:val="left"/>
      <w:pPr>
        <w:ind w:left="404" w:hanging="360"/>
      </w:pPr>
      <w:rPr>
        <w:rFonts w:ascii="Wingdings" w:eastAsia="Wingdings" w:hAnsi="Wingdings" w:cs="Wingdings" w:hint="default"/>
        <w:b w:val="0"/>
        <w:bCs w:val="0"/>
        <w:i w:val="0"/>
        <w:iCs w:val="0"/>
        <w:spacing w:val="0"/>
        <w:w w:val="100"/>
        <w:sz w:val="18"/>
        <w:szCs w:val="18"/>
        <w:lang w:val="en-US" w:eastAsia="en-US" w:bidi="ar-SA"/>
      </w:rPr>
    </w:lvl>
    <w:lvl w:ilvl="1" w:tplc="6FD007D0">
      <w:numFmt w:val="bullet"/>
      <w:lvlText w:val="•"/>
      <w:lvlJc w:val="left"/>
      <w:pPr>
        <w:ind w:left="1019" w:hanging="360"/>
      </w:pPr>
      <w:rPr>
        <w:rFonts w:hint="default"/>
        <w:lang w:val="en-US" w:eastAsia="en-US" w:bidi="ar-SA"/>
      </w:rPr>
    </w:lvl>
    <w:lvl w:ilvl="2" w:tplc="EF486326">
      <w:numFmt w:val="bullet"/>
      <w:lvlText w:val="•"/>
      <w:lvlJc w:val="left"/>
      <w:pPr>
        <w:ind w:left="1638" w:hanging="360"/>
      </w:pPr>
      <w:rPr>
        <w:rFonts w:hint="default"/>
        <w:lang w:val="en-US" w:eastAsia="en-US" w:bidi="ar-SA"/>
      </w:rPr>
    </w:lvl>
    <w:lvl w:ilvl="3" w:tplc="FEEE90DC">
      <w:numFmt w:val="bullet"/>
      <w:lvlText w:val="•"/>
      <w:lvlJc w:val="left"/>
      <w:pPr>
        <w:ind w:left="2257" w:hanging="360"/>
      </w:pPr>
      <w:rPr>
        <w:rFonts w:hint="default"/>
        <w:lang w:val="en-US" w:eastAsia="en-US" w:bidi="ar-SA"/>
      </w:rPr>
    </w:lvl>
    <w:lvl w:ilvl="4" w:tplc="E6E0A13A">
      <w:numFmt w:val="bullet"/>
      <w:lvlText w:val="•"/>
      <w:lvlJc w:val="left"/>
      <w:pPr>
        <w:ind w:left="2876" w:hanging="360"/>
      </w:pPr>
      <w:rPr>
        <w:rFonts w:hint="default"/>
        <w:lang w:val="en-US" w:eastAsia="en-US" w:bidi="ar-SA"/>
      </w:rPr>
    </w:lvl>
    <w:lvl w:ilvl="5" w:tplc="A38239E0">
      <w:numFmt w:val="bullet"/>
      <w:lvlText w:val="•"/>
      <w:lvlJc w:val="left"/>
      <w:pPr>
        <w:ind w:left="3496" w:hanging="360"/>
      </w:pPr>
      <w:rPr>
        <w:rFonts w:hint="default"/>
        <w:lang w:val="en-US" w:eastAsia="en-US" w:bidi="ar-SA"/>
      </w:rPr>
    </w:lvl>
    <w:lvl w:ilvl="6" w:tplc="D37E25C4">
      <w:numFmt w:val="bullet"/>
      <w:lvlText w:val="•"/>
      <w:lvlJc w:val="left"/>
      <w:pPr>
        <w:ind w:left="4115" w:hanging="360"/>
      </w:pPr>
      <w:rPr>
        <w:rFonts w:hint="default"/>
        <w:lang w:val="en-US" w:eastAsia="en-US" w:bidi="ar-SA"/>
      </w:rPr>
    </w:lvl>
    <w:lvl w:ilvl="7" w:tplc="4C4C86A4">
      <w:numFmt w:val="bullet"/>
      <w:lvlText w:val="•"/>
      <w:lvlJc w:val="left"/>
      <w:pPr>
        <w:ind w:left="4734" w:hanging="360"/>
      </w:pPr>
      <w:rPr>
        <w:rFonts w:hint="default"/>
        <w:lang w:val="en-US" w:eastAsia="en-US" w:bidi="ar-SA"/>
      </w:rPr>
    </w:lvl>
    <w:lvl w:ilvl="8" w:tplc="CC14B18C">
      <w:numFmt w:val="bullet"/>
      <w:lvlText w:val="•"/>
      <w:lvlJc w:val="left"/>
      <w:pPr>
        <w:ind w:left="5353" w:hanging="360"/>
      </w:pPr>
      <w:rPr>
        <w:rFonts w:hint="default"/>
        <w:lang w:val="en-US" w:eastAsia="en-US" w:bidi="ar-SA"/>
      </w:rPr>
    </w:lvl>
  </w:abstractNum>
  <w:abstractNum w:abstractNumId="85" w15:restartNumberingAfterBreak="0">
    <w:nsid w:val="62191BE9"/>
    <w:multiLevelType w:val="multilevel"/>
    <w:tmpl w:val="C43A63F6"/>
    <w:lvl w:ilvl="0">
      <w:start w:val="25"/>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98" w:hanging="661"/>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341" w:hanging="360"/>
      </w:pPr>
      <w:rPr>
        <w:rFonts w:hint="default"/>
        <w:lang w:val="en-US" w:eastAsia="en-US" w:bidi="ar-SA"/>
      </w:rPr>
    </w:lvl>
    <w:lvl w:ilvl="5">
      <w:numFmt w:val="bullet"/>
      <w:lvlText w:val="•"/>
      <w:lvlJc w:val="left"/>
      <w:pPr>
        <w:ind w:left="4422" w:hanging="360"/>
      </w:pPr>
      <w:rPr>
        <w:rFonts w:hint="default"/>
        <w:lang w:val="en-US" w:eastAsia="en-US" w:bidi="ar-SA"/>
      </w:rPr>
    </w:lvl>
    <w:lvl w:ilvl="6">
      <w:numFmt w:val="bullet"/>
      <w:lvlText w:val="•"/>
      <w:lvlJc w:val="left"/>
      <w:pPr>
        <w:ind w:left="5503" w:hanging="360"/>
      </w:pPr>
      <w:rPr>
        <w:rFonts w:hint="default"/>
        <w:lang w:val="en-US" w:eastAsia="en-US" w:bidi="ar-SA"/>
      </w:rPr>
    </w:lvl>
    <w:lvl w:ilvl="7">
      <w:numFmt w:val="bullet"/>
      <w:lvlText w:val="•"/>
      <w:lvlJc w:val="left"/>
      <w:pPr>
        <w:ind w:left="6584" w:hanging="360"/>
      </w:pPr>
      <w:rPr>
        <w:rFonts w:hint="default"/>
        <w:lang w:val="en-US" w:eastAsia="en-US" w:bidi="ar-SA"/>
      </w:rPr>
    </w:lvl>
    <w:lvl w:ilvl="8">
      <w:numFmt w:val="bullet"/>
      <w:lvlText w:val="•"/>
      <w:lvlJc w:val="left"/>
      <w:pPr>
        <w:ind w:left="7664" w:hanging="360"/>
      </w:pPr>
      <w:rPr>
        <w:rFonts w:hint="default"/>
        <w:lang w:val="en-US" w:eastAsia="en-US" w:bidi="ar-SA"/>
      </w:rPr>
    </w:lvl>
  </w:abstractNum>
  <w:abstractNum w:abstractNumId="86" w15:restartNumberingAfterBreak="0">
    <w:nsid w:val="62367B8B"/>
    <w:multiLevelType w:val="multilevel"/>
    <w:tmpl w:val="A5B45F12"/>
    <w:lvl w:ilvl="0">
      <w:start w:val="10"/>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54" w:hanging="360"/>
      </w:pPr>
      <w:rPr>
        <w:rFonts w:hint="default"/>
        <w:lang w:val="en-US" w:eastAsia="en-US" w:bidi="ar-SA"/>
      </w:rPr>
    </w:lvl>
    <w:lvl w:ilvl="4">
      <w:numFmt w:val="bullet"/>
      <w:lvlText w:val="•"/>
      <w:lvlJc w:val="left"/>
      <w:pPr>
        <w:ind w:left="4022" w:hanging="360"/>
      </w:pPr>
      <w:rPr>
        <w:rFonts w:hint="default"/>
        <w:lang w:val="en-US" w:eastAsia="en-US" w:bidi="ar-SA"/>
      </w:rPr>
    </w:lvl>
    <w:lvl w:ilvl="5">
      <w:numFmt w:val="bullet"/>
      <w:lvlText w:val="•"/>
      <w:lvlJc w:val="left"/>
      <w:pPr>
        <w:ind w:left="4989" w:hanging="360"/>
      </w:pPr>
      <w:rPr>
        <w:rFonts w:hint="default"/>
        <w:lang w:val="en-US" w:eastAsia="en-US" w:bidi="ar-SA"/>
      </w:rPr>
    </w:lvl>
    <w:lvl w:ilvl="6">
      <w:numFmt w:val="bullet"/>
      <w:lvlText w:val="•"/>
      <w:lvlJc w:val="left"/>
      <w:pPr>
        <w:ind w:left="5956" w:hanging="360"/>
      </w:pPr>
      <w:rPr>
        <w:rFonts w:hint="default"/>
        <w:lang w:val="en-US" w:eastAsia="en-US" w:bidi="ar-SA"/>
      </w:rPr>
    </w:lvl>
    <w:lvl w:ilvl="7">
      <w:numFmt w:val="bullet"/>
      <w:lvlText w:val="•"/>
      <w:lvlJc w:val="left"/>
      <w:pPr>
        <w:ind w:left="6924" w:hanging="360"/>
      </w:pPr>
      <w:rPr>
        <w:rFonts w:hint="default"/>
        <w:lang w:val="en-US" w:eastAsia="en-US" w:bidi="ar-SA"/>
      </w:rPr>
    </w:lvl>
    <w:lvl w:ilvl="8">
      <w:numFmt w:val="bullet"/>
      <w:lvlText w:val="•"/>
      <w:lvlJc w:val="left"/>
      <w:pPr>
        <w:ind w:left="7891" w:hanging="360"/>
      </w:pPr>
      <w:rPr>
        <w:rFonts w:hint="default"/>
        <w:lang w:val="en-US" w:eastAsia="en-US" w:bidi="ar-SA"/>
      </w:rPr>
    </w:lvl>
  </w:abstractNum>
  <w:abstractNum w:abstractNumId="87" w15:restartNumberingAfterBreak="0">
    <w:nsid w:val="627B64A0"/>
    <w:multiLevelType w:val="multilevel"/>
    <w:tmpl w:val="342A8636"/>
    <w:lvl w:ilvl="0">
      <w:start w:val="18"/>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88" w15:restartNumberingAfterBreak="0">
    <w:nsid w:val="64320CCF"/>
    <w:multiLevelType w:val="hybridMultilevel"/>
    <w:tmpl w:val="0940398C"/>
    <w:lvl w:ilvl="0" w:tplc="08446D4E">
      <w:numFmt w:val="bullet"/>
      <w:lvlText w:val="-"/>
      <w:lvlJc w:val="left"/>
      <w:pPr>
        <w:ind w:left="1772"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D2628308">
      <w:numFmt w:val="bullet"/>
      <w:lvlText w:val="•"/>
      <w:lvlJc w:val="left"/>
      <w:pPr>
        <w:ind w:left="2584" w:hanging="358"/>
      </w:pPr>
      <w:rPr>
        <w:rFonts w:hint="default"/>
        <w:lang w:val="en-US" w:eastAsia="en-US" w:bidi="ar-SA"/>
      </w:rPr>
    </w:lvl>
    <w:lvl w:ilvl="2" w:tplc="2DBCE13A">
      <w:numFmt w:val="bullet"/>
      <w:lvlText w:val="•"/>
      <w:lvlJc w:val="left"/>
      <w:pPr>
        <w:ind w:left="3389" w:hanging="358"/>
      </w:pPr>
      <w:rPr>
        <w:rFonts w:hint="default"/>
        <w:lang w:val="en-US" w:eastAsia="en-US" w:bidi="ar-SA"/>
      </w:rPr>
    </w:lvl>
    <w:lvl w:ilvl="3" w:tplc="F1BEC056">
      <w:numFmt w:val="bullet"/>
      <w:lvlText w:val="•"/>
      <w:lvlJc w:val="left"/>
      <w:pPr>
        <w:ind w:left="4193" w:hanging="358"/>
      </w:pPr>
      <w:rPr>
        <w:rFonts w:hint="default"/>
        <w:lang w:val="en-US" w:eastAsia="en-US" w:bidi="ar-SA"/>
      </w:rPr>
    </w:lvl>
    <w:lvl w:ilvl="4" w:tplc="4AFE64D0">
      <w:numFmt w:val="bullet"/>
      <w:lvlText w:val="•"/>
      <w:lvlJc w:val="left"/>
      <w:pPr>
        <w:ind w:left="4998" w:hanging="358"/>
      </w:pPr>
      <w:rPr>
        <w:rFonts w:hint="default"/>
        <w:lang w:val="en-US" w:eastAsia="en-US" w:bidi="ar-SA"/>
      </w:rPr>
    </w:lvl>
    <w:lvl w:ilvl="5" w:tplc="D82232D2">
      <w:numFmt w:val="bullet"/>
      <w:lvlText w:val="•"/>
      <w:lvlJc w:val="left"/>
      <w:pPr>
        <w:ind w:left="5803" w:hanging="358"/>
      </w:pPr>
      <w:rPr>
        <w:rFonts w:hint="default"/>
        <w:lang w:val="en-US" w:eastAsia="en-US" w:bidi="ar-SA"/>
      </w:rPr>
    </w:lvl>
    <w:lvl w:ilvl="6" w:tplc="2B863D30">
      <w:numFmt w:val="bullet"/>
      <w:lvlText w:val="•"/>
      <w:lvlJc w:val="left"/>
      <w:pPr>
        <w:ind w:left="6607" w:hanging="358"/>
      </w:pPr>
      <w:rPr>
        <w:rFonts w:hint="default"/>
        <w:lang w:val="en-US" w:eastAsia="en-US" w:bidi="ar-SA"/>
      </w:rPr>
    </w:lvl>
    <w:lvl w:ilvl="7" w:tplc="D7242364">
      <w:numFmt w:val="bullet"/>
      <w:lvlText w:val="•"/>
      <w:lvlJc w:val="left"/>
      <w:pPr>
        <w:ind w:left="7412" w:hanging="358"/>
      </w:pPr>
      <w:rPr>
        <w:rFonts w:hint="default"/>
        <w:lang w:val="en-US" w:eastAsia="en-US" w:bidi="ar-SA"/>
      </w:rPr>
    </w:lvl>
    <w:lvl w:ilvl="8" w:tplc="166A5302">
      <w:numFmt w:val="bullet"/>
      <w:lvlText w:val="•"/>
      <w:lvlJc w:val="left"/>
      <w:pPr>
        <w:ind w:left="8217" w:hanging="358"/>
      </w:pPr>
      <w:rPr>
        <w:rFonts w:hint="default"/>
        <w:lang w:val="en-US" w:eastAsia="en-US" w:bidi="ar-SA"/>
      </w:rPr>
    </w:lvl>
  </w:abstractNum>
  <w:abstractNum w:abstractNumId="89" w15:restartNumberingAfterBreak="0">
    <w:nsid w:val="650C5CA8"/>
    <w:multiLevelType w:val="hybridMultilevel"/>
    <w:tmpl w:val="EAA699EC"/>
    <w:lvl w:ilvl="0" w:tplc="7F2E7704">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EA783A">
      <w:start w:val="1"/>
      <w:numFmt w:val="lowerRoman"/>
      <w:lvlText w:val="(%2)"/>
      <w:lvlJc w:val="left"/>
      <w:pPr>
        <w:ind w:left="1614" w:hanging="44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C3202198">
      <w:numFmt w:val="bullet"/>
      <w:lvlText w:val="•"/>
      <w:lvlJc w:val="left"/>
      <w:pPr>
        <w:ind w:left="2531" w:hanging="444"/>
      </w:pPr>
      <w:rPr>
        <w:rFonts w:hint="default"/>
        <w:lang w:val="en-US" w:eastAsia="en-US" w:bidi="ar-SA"/>
      </w:rPr>
    </w:lvl>
    <w:lvl w:ilvl="3" w:tplc="0EC27EC6">
      <w:numFmt w:val="bullet"/>
      <w:lvlText w:val="•"/>
      <w:lvlJc w:val="left"/>
      <w:pPr>
        <w:ind w:left="3443" w:hanging="444"/>
      </w:pPr>
      <w:rPr>
        <w:rFonts w:hint="default"/>
        <w:lang w:val="en-US" w:eastAsia="en-US" w:bidi="ar-SA"/>
      </w:rPr>
    </w:lvl>
    <w:lvl w:ilvl="4" w:tplc="161A4E1A">
      <w:numFmt w:val="bullet"/>
      <w:lvlText w:val="•"/>
      <w:lvlJc w:val="left"/>
      <w:pPr>
        <w:ind w:left="4355" w:hanging="444"/>
      </w:pPr>
      <w:rPr>
        <w:rFonts w:hint="default"/>
        <w:lang w:val="en-US" w:eastAsia="en-US" w:bidi="ar-SA"/>
      </w:rPr>
    </w:lvl>
    <w:lvl w:ilvl="5" w:tplc="8EE45B36">
      <w:numFmt w:val="bullet"/>
      <w:lvlText w:val="•"/>
      <w:lvlJc w:val="left"/>
      <w:pPr>
        <w:ind w:left="5267" w:hanging="444"/>
      </w:pPr>
      <w:rPr>
        <w:rFonts w:hint="default"/>
        <w:lang w:val="en-US" w:eastAsia="en-US" w:bidi="ar-SA"/>
      </w:rPr>
    </w:lvl>
    <w:lvl w:ilvl="6" w:tplc="97AC3A38">
      <w:numFmt w:val="bullet"/>
      <w:lvlText w:val="•"/>
      <w:lvlJc w:val="left"/>
      <w:pPr>
        <w:ind w:left="6179" w:hanging="444"/>
      </w:pPr>
      <w:rPr>
        <w:rFonts w:hint="default"/>
        <w:lang w:val="en-US" w:eastAsia="en-US" w:bidi="ar-SA"/>
      </w:rPr>
    </w:lvl>
    <w:lvl w:ilvl="7" w:tplc="FBB63288">
      <w:numFmt w:val="bullet"/>
      <w:lvlText w:val="•"/>
      <w:lvlJc w:val="left"/>
      <w:pPr>
        <w:ind w:left="7090" w:hanging="444"/>
      </w:pPr>
      <w:rPr>
        <w:rFonts w:hint="default"/>
        <w:lang w:val="en-US" w:eastAsia="en-US" w:bidi="ar-SA"/>
      </w:rPr>
    </w:lvl>
    <w:lvl w:ilvl="8" w:tplc="DDEC31F8">
      <w:numFmt w:val="bullet"/>
      <w:lvlText w:val="•"/>
      <w:lvlJc w:val="left"/>
      <w:pPr>
        <w:ind w:left="8002" w:hanging="444"/>
      </w:pPr>
      <w:rPr>
        <w:rFonts w:hint="default"/>
        <w:lang w:val="en-US" w:eastAsia="en-US" w:bidi="ar-SA"/>
      </w:rPr>
    </w:lvl>
  </w:abstractNum>
  <w:abstractNum w:abstractNumId="90" w15:restartNumberingAfterBreak="0">
    <w:nsid w:val="66F16BE6"/>
    <w:multiLevelType w:val="hybridMultilevel"/>
    <w:tmpl w:val="474E0C2E"/>
    <w:lvl w:ilvl="0" w:tplc="B98A6048">
      <w:start w:val="1"/>
      <w:numFmt w:val="lowerLetter"/>
      <w:lvlText w:val="(%1)"/>
      <w:lvlJc w:val="left"/>
      <w:pPr>
        <w:ind w:left="1058" w:hanging="360"/>
      </w:pPr>
      <w:rPr>
        <w:rFonts w:hint="default"/>
        <w:spacing w:val="0"/>
        <w:w w:val="100"/>
        <w:lang w:val="en-US" w:eastAsia="en-US" w:bidi="ar-SA"/>
      </w:rPr>
    </w:lvl>
    <w:lvl w:ilvl="1" w:tplc="39861EBA">
      <w:numFmt w:val="bullet"/>
      <w:lvlText w:val="•"/>
      <w:lvlJc w:val="left"/>
      <w:pPr>
        <w:ind w:left="1936" w:hanging="360"/>
      </w:pPr>
      <w:rPr>
        <w:rFonts w:hint="default"/>
        <w:lang w:val="en-US" w:eastAsia="en-US" w:bidi="ar-SA"/>
      </w:rPr>
    </w:lvl>
    <w:lvl w:ilvl="2" w:tplc="142AD06E">
      <w:numFmt w:val="bullet"/>
      <w:lvlText w:val="•"/>
      <w:lvlJc w:val="left"/>
      <w:pPr>
        <w:ind w:left="2813" w:hanging="360"/>
      </w:pPr>
      <w:rPr>
        <w:rFonts w:hint="default"/>
        <w:lang w:val="en-US" w:eastAsia="en-US" w:bidi="ar-SA"/>
      </w:rPr>
    </w:lvl>
    <w:lvl w:ilvl="3" w:tplc="C7CEC8F2">
      <w:numFmt w:val="bullet"/>
      <w:lvlText w:val="•"/>
      <w:lvlJc w:val="left"/>
      <w:pPr>
        <w:ind w:left="3689" w:hanging="360"/>
      </w:pPr>
      <w:rPr>
        <w:rFonts w:hint="default"/>
        <w:lang w:val="en-US" w:eastAsia="en-US" w:bidi="ar-SA"/>
      </w:rPr>
    </w:lvl>
    <w:lvl w:ilvl="4" w:tplc="73783FD8">
      <w:numFmt w:val="bullet"/>
      <w:lvlText w:val="•"/>
      <w:lvlJc w:val="left"/>
      <w:pPr>
        <w:ind w:left="4566" w:hanging="360"/>
      </w:pPr>
      <w:rPr>
        <w:rFonts w:hint="default"/>
        <w:lang w:val="en-US" w:eastAsia="en-US" w:bidi="ar-SA"/>
      </w:rPr>
    </w:lvl>
    <w:lvl w:ilvl="5" w:tplc="AA364FB8">
      <w:numFmt w:val="bullet"/>
      <w:lvlText w:val="•"/>
      <w:lvlJc w:val="left"/>
      <w:pPr>
        <w:ind w:left="5443" w:hanging="360"/>
      </w:pPr>
      <w:rPr>
        <w:rFonts w:hint="default"/>
        <w:lang w:val="en-US" w:eastAsia="en-US" w:bidi="ar-SA"/>
      </w:rPr>
    </w:lvl>
    <w:lvl w:ilvl="6" w:tplc="C0B6AC64">
      <w:numFmt w:val="bullet"/>
      <w:lvlText w:val="•"/>
      <w:lvlJc w:val="left"/>
      <w:pPr>
        <w:ind w:left="6319" w:hanging="360"/>
      </w:pPr>
      <w:rPr>
        <w:rFonts w:hint="default"/>
        <w:lang w:val="en-US" w:eastAsia="en-US" w:bidi="ar-SA"/>
      </w:rPr>
    </w:lvl>
    <w:lvl w:ilvl="7" w:tplc="0E9CB518">
      <w:numFmt w:val="bullet"/>
      <w:lvlText w:val="•"/>
      <w:lvlJc w:val="left"/>
      <w:pPr>
        <w:ind w:left="7196" w:hanging="360"/>
      </w:pPr>
      <w:rPr>
        <w:rFonts w:hint="default"/>
        <w:lang w:val="en-US" w:eastAsia="en-US" w:bidi="ar-SA"/>
      </w:rPr>
    </w:lvl>
    <w:lvl w:ilvl="8" w:tplc="CEE6E438">
      <w:numFmt w:val="bullet"/>
      <w:lvlText w:val="•"/>
      <w:lvlJc w:val="left"/>
      <w:pPr>
        <w:ind w:left="8073" w:hanging="360"/>
      </w:pPr>
      <w:rPr>
        <w:rFonts w:hint="default"/>
        <w:lang w:val="en-US" w:eastAsia="en-US" w:bidi="ar-SA"/>
      </w:rPr>
    </w:lvl>
  </w:abstractNum>
  <w:abstractNum w:abstractNumId="91" w15:restartNumberingAfterBreak="0">
    <w:nsid w:val="681B18DA"/>
    <w:multiLevelType w:val="hybridMultilevel"/>
    <w:tmpl w:val="177A20DA"/>
    <w:lvl w:ilvl="0" w:tplc="C7BACA66">
      <w:numFmt w:val="bullet"/>
      <w:lvlText w:val="-"/>
      <w:lvlJc w:val="left"/>
      <w:pPr>
        <w:ind w:left="1052"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5EB6DD30">
      <w:numFmt w:val="bullet"/>
      <w:lvlText w:val="•"/>
      <w:lvlJc w:val="left"/>
      <w:pPr>
        <w:ind w:left="1936" w:hanging="358"/>
      </w:pPr>
      <w:rPr>
        <w:rFonts w:hint="default"/>
        <w:lang w:val="en-US" w:eastAsia="en-US" w:bidi="ar-SA"/>
      </w:rPr>
    </w:lvl>
    <w:lvl w:ilvl="2" w:tplc="3BD233CA">
      <w:numFmt w:val="bullet"/>
      <w:lvlText w:val="•"/>
      <w:lvlJc w:val="left"/>
      <w:pPr>
        <w:ind w:left="2813" w:hanging="358"/>
      </w:pPr>
      <w:rPr>
        <w:rFonts w:hint="default"/>
        <w:lang w:val="en-US" w:eastAsia="en-US" w:bidi="ar-SA"/>
      </w:rPr>
    </w:lvl>
    <w:lvl w:ilvl="3" w:tplc="40FC8888">
      <w:numFmt w:val="bullet"/>
      <w:lvlText w:val="•"/>
      <w:lvlJc w:val="left"/>
      <w:pPr>
        <w:ind w:left="3689" w:hanging="358"/>
      </w:pPr>
      <w:rPr>
        <w:rFonts w:hint="default"/>
        <w:lang w:val="en-US" w:eastAsia="en-US" w:bidi="ar-SA"/>
      </w:rPr>
    </w:lvl>
    <w:lvl w:ilvl="4" w:tplc="391A18DA">
      <w:numFmt w:val="bullet"/>
      <w:lvlText w:val="•"/>
      <w:lvlJc w:val="left"/>
      <w:pPr>
        <w:ind w:left="4566" w:hanging="358"/>
      </w:pPr>
      <w:rPr>
        <w:rFonts w:hint="default"/>
        <w:lang w:val="en-US" w:eastAsia="en-US" w:bidi="ar-SA"/>
      </w:rPr>
    </w:lvl>
    <w:lvl w:ilvl="5" w:tplc="C55026D2">
      <w:numFmt w:val="bullet"/>
      <w:lvlText w:val="•"/>
      <w:lvlJc w:val="left"/>
      <w:pPr>
        <w:ind w:left="5443" w:hanging="358"/>
      </w:pPr>
      <w:rPr>
        <w:rFonts w:hint="default"/>
        <w:lang w:val="en-US" w:eastAsia="en-US" w:bidi="ar-SA"/>
      </w:rPr>
    </w:lvl>
    <w:lvl w:ilvl="6" w:tplc="A3940362">
      <w:numFmt w:val="bullet"/>
      <w:lvlText w:val="•"/>
      <w:lvlJc w:val="left"/>
      <w:pPr>
        <w:ind w:left="6319" w:hanging="358"/>
      </w:pPr>
      <w:rPr>
        <w:rFonts w:hint="default"/>
        <w:lang w:val="en-US" w:eastAsia="en-US" w:bidi="ar-SA"/>
      </w:rPr>
    </w:lvl>
    <w:lvl w:ilvl="7" w:tplc="39A03BAE">
      <w:numFmt w:val="bullet"/>
      <w:lvlText w:val="•"/>
      <w:lvlJc w:val="left"/>
      <w:pPr>
        <w:ind w:left="7196" w:hanging="358"/>
      </w:pPr>
      <w:rPr>
        <w:rFonts w:hint="default"/>
        <w:lang w:val="en-US" w:eastAsia="en-US" w:bidi="ar-SA"/>
      </w:rPr>
    </w:lvl>
    <w:lvl w:ilvl="8" w:tplc="16CAB032">
      <w:numFmt w:val="bullet"/>
      <w:lvlText w:val="•"/>
      <w:lvlJc w:val="left"/>
      <w:pPr>
        <w:ind w:left="8073" w:hanging="358"/>
      </w:pPr>
      <w:rPr>
        <w:rFonts w:hint="default"/>
        <w:lang w:val="en-US" w:eastAsia="en-US" w:bidi="ar-SA"/>
      </w:rPr>
    </w:lvl>
  </w:abstractNum>
  <w:abstractNum w:abstractNumId="92" w15:restartNumberingAfterBreak="0">
    <w:nsid w:val="68B2429F"/>
    <w:multiLevelType w:val="hybridMultilevel"/>
    <w:tmpl w:val="3FA2AA26"/>
    <w:lvl w:ilvl="0" w:tplc="E97A7C0C">
      <w:start w:val="1"/>
      <w:numFmt w:val="decimal"/>
      <w:lvlText w:val="%1."/>
      <w:lvlJc w:val="left"/>
      <w:pPr>
        <w:ind w:left="578"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3A368152">
      <w:numFmt w:val="bullet"/>
      <w:lvlText w:val="•"/>
      <w:lvlJc w:val="left"/>
      <w:pPr>
        <w:ind w:left="1504" w:hanging="240"/>
      </w:pPr>
      <w:rPr>
        <w:rFonts w:hint="default"/>
        <w:lang w:val="en-US" w:eastAsia="en-US" w:bidi="ar-SA"/>
      </w:rPr>
    </w:lvl>
    <w:lvl w:ilvl="2" w:tplc="BF525752">
      <w:numFmt w:val="bullet"/>
      <w:lvlText w:val="•"/>
      <w:lvlJc w:val="left"/>
      <w:pPr>
        <w:ind w:left="2429" w:hanging="240"/>
      </w:pPr>
      <w:rPr>
        <w:rFonts w:hint="default"/>
        <w:lang w:val="en-US" w:eastAsia="en-US" w:bidi="ar-SA"/>
      </w:rPr>
    </w:lvl>
    <w:lvl w:ilvl="3" w:tplc="62222BBC">
      <w:numFmt w:val="bullet"/>
      <w:lvlText w:val="•"/>
      <w:lvlJc w:val="left"/>
      <w:pPr>
        <w:ind w:left="3353" w:hanging="240"/>
      </w:pPr>
      <w:rPr>
        <w:rFonts w:hint="default"/>
        <w:lang w:val="en-US" w:eastAsia="en-US" w:bidi="ar-SA"/>
      </w:rPr>
    </w:lvl>
    <w:lvl w:ilvl="4" w:tplc="146CF8FA">
      <w:numFmt w:val="bullet"/>
      <w:lvlText w:val="•"/>
      <w:lvlJc w:val="left"/>
      <w:pPr>
        <w:ind w:left="4278" w:hanging="240"/>
      </w:pPr>
      <w:rPr>
        <w:rFonts w:hint="default"/>
        <w:lang w:val="en-US" w:eastAsia="en-US" w:bidi="ar-SA"/>
      </w:rPr>
    </w:lvl>
    <w:lvl w:ilvl="5" w:tplc="268E71AE">
      <w:numFmt w:val="bullet"/>
      <w:lvlText w:val="•"/>
      <w:lvlJc w:val="left"/>
      <w:pPr>
        <w:ind w:left="5203" w:hanging="240"/>
      </w:pPr>
      <w:rPr>
        <w:rFonts w:hint="default"/>
        <w:lang w:val="en-US" w:eastAsia="en-US" w:bidi="ar-SA"/>
      </w:rPr>
    </w:lvl>
    <w:lvl w:ilvl="6" w:tplc="A2A4E73A">
      <w:numFmt w:val="bullet"/>
      <w:lvlText w:val="•"/>
      <w:lvlJc w:val="left"/>
      <w:pPr>
        <w:ind w:left="6127" w:hanging="240"/>
      </w:pPr>
      <w:rPr>
        <w:rFonts w:hint="default"/>
        <w:lang w:val="en-US" w:eastAsia="en-US" w:bidi="ar-SA"/>
      </w:rPr>
    </w:lvl>
    <w:lvl w:ilvl="7" w:tplc="319C9E1A">
      <w:numFmt w:val="bullet"/>
      <w:lvlText w:val="•"/>
      <w:lvlJc w:val="left"/>
      <w:pPr>
        <w:ind w:left="7052" w:hanging="240"/>
      </w:pPr>
      <w:rPr>
        <w:rFonts w:hint="default"/>
        <w:lang w:val="en-US" w:eastAsia="en-US" w:bidi="ar-SA"/>
      </w:rPr>
    </w:lvl>
    <w:lvl w:ilvl="8" w:tplc="EE3C3AA4">
      <w:numFmt w:val="bullet"/>
      <w:lvlText w:val="•"/>
      <w:lvlJc w:val="left"/>
      <w:pPr>
        <w:ind w:left="7977" w:hanging="240"/>
      </w:pPr>
      <w:rPr>
        <w:rFonts w:hint="default"/>
        <w:lang w:val="en-US" w:eastAsia="en-US" w:bidi="ar-SA"/>
      </w:rPr>
    </w:lvl>
  </w:abstractNum>
  <w:abstractNum w:abstractNumId="93" w15:restartNumberingAfterBreak="0">
    <w:nsid w:val="699E2471"/>
    <w:multiLevelType w:val="multilevel"/>
    <w:tmpl w:val="8B107A2A"/>
    <w:lvl w:ilvl="0">
      <w:start w:val="21"/>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1"/>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94" w15:restartNumberingAfterBreak="0">
    <w:nsid w:val="6B2A0223"/>
    <w:multiLevelType w:val="multilevel"/>
    <w:tmpl w:val="392EF778"/>
    <w:lvl w:ilvl="0">
      <w:start w:val="24"/>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95" w15:restartNumberingAfterBreak="0">
    <w:nsid w:val="6BB12ED9"/>
    <w:multiLevelType w:val="multilevel"/>
    <w:tmpl w:val="F774AA8E"/>
    <w:lvl w:ilvl="0">
      <w:start w:val="1"/>
      <w:numFmt w:val="decimal"/>
      <w:lvlText w:val="%1."/>
      <w:lvlJc w:val="left"/>
      <w:pPr>
        <w:ind w:left="539" w:hanging="201"/>
      </w:pPr>
      <w:rPr>
        <w:rFonts w:ascii="Times New Roman" w:eastAsia="Times New Roman" w:hAnsi="Times New Roman" w:cs="Times New Roman" w:hint="default"/>
        <w:b/>
        <w:bCs/>
        <w:i w:val="0"/>
        <w:iCs w:val="0"/>
        <w:spacing w:val="0"/>
        <w:w w:val="86"/>
        <w:sz w:val="20"/>
        <w:szCs w:val="20"/>
        <w:u w:val="single" w:color="000000"/>
        <w:lang w:val="en-US" w:eastAsia="en-US" w:bidi="ar-SA"/>
      </w:rPr>
    </w:lvl>
    <w:lvl w:ilvl="1">
      <w:start w:val="1"/>
      <w:numFmt w:val="decimal"/>
      <w:lvlText w:val="%1.%2"/>
      <w:lvlJc w:val="left"/>
      <w:pPr>
        <w:ind w:left="1058" w:hanging="721"/>
      </w:pPr>
      <w:rPr>
        <w:rFonts w:hint="default"/>
        <w:spacing w:val="0"/>
        <w:w w:val="100"/>
        <w:lang w:val="en-US" w:eastAsia="en-US" w:bidi="ar-SA"/>
      </w:rPr>
    </w:lvl>
    <w:lvl w:ilvl="2">
      <w:numFmt w:val="bullet"/>
      <w:lvlText w:val="-"/>
      <w:lvlJc w:val="left"/>
      <w:pPr>
        <w:ind w:left="1331" w:hanging="721"/>
      </w:pPr>
      <w:rPr>
        <w:rFonts w:ascii="Calibri" w:eastAsia="Calibri" w:hAnsi="Calibri" w:cs="Calibri" w:hint="default"/>
        <w:b w:val="0"/>
        <w:bCs w:val="0"/>
        <w:i w:val="0"/>
        <w:iCs w:val="0"/>
        <w:color w:val="49A45B"/>
        <w:spacing w:val="0"/>
        <w:w w:val="99"/>
        <w:sz w:val="16"/>
        <w:szCs w:val="16"/>
        <w:lang w:val="en-US" w:eastAsia="en-US" w:bidi="ar-SA"/>
      </w:rPr>
    </w:lvl>
    <w:lvl w:ilvl="3">
      <w:numFmt w:val="bullet"/>
      <w:lvlText w:val="•"/>
      <w:lvlJc w:val="left"/>
      <w:pPr>
        <w:ind w:left="1340" w:hanging="721"/>
      </w:pPr>
      <w:rPr>
        <w:rFonts w:hint="default"/>
        <w:lang w:val="en-US" w:eastAsia="en-US" w:bidi="ar-SA"/>
      </w:rPr>
    </w:lvl>
    <w:lvl w:ilvl="4">
      <w:numFmt w:val="bullet"/>
      <w:lvlText w:val="•"/>
      <w:lvlJc w:val="left"/>
      <w:pPr>
        <w:ind w:left="2552" w:hanging="721"/>
      </w:pPr>
      <w:rPr>
        <w:rFonts w:hint="default"/>
        <w:lang w:val="en-US" w:eastAsia="en-US" w:bidi="ar-SA"/>
      </w:rPr>
    </w:lvl>
    <w:lvl w:ilvl="5">
      <w:numFmt w:val="bullet"/>
      <w:lvlText w:val="•"/>
      <w:lvlJc w:val="left"/>
      <w:pPr>
        <w:ind w:left="3764" w:hanging="721"/>
      </w:pPr>
      <w:rPr>
        <w:rFonts w:hint="default"/>
        <w:lang w:val="en-US" w:eastAsia="en-US" w:bidi="ar-SA"/>
      </w:rPr>
    </w:lvl>
    <w:lvl w:ilvl="6">
      <w:numFmt w:val="bullet"/>
      <w:lvlText w:val="•"/>
      <w:lvlJc w:val="left"/>
      <w:pPr>
        <w:ind w:left="4977" w:hanging="721"/>
      </w:pPr>
      <w:rPr>
        <w:rFonts w:hint="default"/>
        <w:lang w:val="en-US" w:eastAsia="en-US" w:bidi="ar-SA"/>
      </w:rPr>
    </w:lvl>
    <w:lvl w:ilvl="7">
      <w:numFmt w:val="bullet"/>
      <w:lvlText w:val="•"/>
      <w:lvlJc w:val="left"/>
      <w:pPr>
        <w:ind w:left="6189" w:hanging="721"/>
      </w:pPr>
      <w:rPr>
        <w:rFonts w:hint="default"/>
        <w:lang w:val="en-US" w:eastAsia="en-US" w:bidi="ar-SA"/>
      </w:rPr>
    </w:lvl>
    <w:lvl w:ilvl="8">
      <w:numFmt w:val="bullet"/>
      <w:lvlText w:val="•"/>
      <w:lvlJc w:val="left"/>
      <w:pPr>
        <w:ind w:left="7401" w:hanging="721"/>
      </w:pPr>
      <w:rPr>
        <w:rFonts w:hint="default"/>
        <w:lang w:val="en-US" w:eastAsia="en-US" w:bidi="ar-SA"/>
      </w:rPr>
    </w:lvl>
  </w:abstractNum>
  <w:abstractNum w:abstractNumId="96" w15:restartNumberingAfterBreak="0">
    <w:nsid w:val="6C315011"/>
    <w:multiLevelType w:val="multilevel"/>
    <w:tmpl w:val="E50A2E46"/>
    <w:lvl w:ilvl="0">
      <w:start w:val="31"/>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97" w15:restartNumberingAfterBreak="0">
    <w:nsid w:val="6CA6684D"/>
    <w:multiLevelType w:val="hybridMultilevel"/>
    <w:tmpl w:val="550050BA"/>
    <w:lvl w:ilvl="0" w:tplc="7A3A7DC6">
      <w:start w:val="1"/>
      <w:numFmt w:val="lowerLetter"/>
      <w:lvlText w:val="(%1)"/>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DF20116">
      <w:start w:val="1"/>
      <w:numFmt w:val="lowerRoman"/>
      <w:lvlText w:val="(%2)"/>
      <w:lvlJc w:val="left"/>
      <w:pPr>
        <w:ind w:left="1898" w:hanging="58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1550DF6E">
      <w:numFmt w:val="bullet"/>
      <w:lvlText w:val="-"/>
      <w:lvlJc w:val="left"/>
      <w:pPr>
        <w:ind w:left="246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79E3B5E">
      <w:numFmt w:val="bullet"/>
      <w:lvlText w:val="•"/>
      <w:lvlJc w:val="left"/>
      <w:pPr>
        <w:ind w:left="3380" w:hanging="360"/>
      </w:pPr>
      <w:rPr>
        <w:rFonts w:hint="default"/>
        <w:lang w:val="en-US" w:eastAsia="en-US" w:bidi="ar-SA"/>
      </w:rPr>
    </w:lvl>
    <w:lvl w:ilvl="4" w:tplc="1986B312">
      <w:numFmt w:val="bullet"/>
      <w:lvlText w:val="•"/>
      <w:lvlJc w:val="left"/>
      <w:pPr>
        <w:ind w:left="4301" w:hanging="360"/>
      </w:pPr>
      <w:rPr>
        <w:rFonts w:hint="default"/>
        <w:lang w:val="en-US" w:eastAsia="en-US" w:bidi="ar-SA"/>
      </w:rPr>
    </w:lvl>
    <w:lvl w:ilvl="5" w:tplc="51BC0E50">
      <w:numFmt w:val="bullet"/>
      <w:lvlText w:val="•"/>
      <w:lvlJc w:val="left"/>
      <w:pPr>
        <w:ind w:left="5222" w:hanging="360"/>
      </w:pPr>
      <w:rPr>
        <w:rFonts w:hint="default"/>
        <w:lang w:val="en-US" w:eastAsia="en-US" w:bidi="ar-SA"/>
      </w:rPr>
    </w:lvl>
    <w:lvl w:ilvl="6" w:tplc="6DA030F8">
      <w:numFmt w:val="bullet"/>
      <w:lvlText w:val="•"/>
      <w:lvlJc w:val="left"/>
      <w:pPr>
        <w:ind w:left="6143" w:hanging="360"/>
      </w:pPr>
      <w:rPr>
        <w:rFonts w:hint="default"/>
        <w:lang w:val="en-US" w:eastAsia="en-US" w:bidi="ar-SA"/>
      </w:rPr>
    </w:lvl>
    <w:lvl w:ilvl="7" w:tplc="04AA58D8">
      <w:numFmt w:val="bullet"/>
      <w:lvlText w:val="•"/>
      <w:lvlJc w:val="left"/>
      <w:pPr>
        <w:ind w:left="7064" w:hanging="360"/>
      </w:pPr>
      <w:rPr>
        <w:rFonts w:hint="default"/>
        <w:lang w:val="en-US" w:eastAsia="en-US" w:bidi="ar-SA"/>
      </w:rPr>
    </w:lvl>
    <w:lvl w:ilvl="8" w:tplc="DA2699D2">
      <w:numFmt w:val="bullet"/>
      <w:lvlText w:val="•"/>
      <w:lvlJc w:val="left"/>
      <w:pPr>
        <w:ind w:left="7984" w:hanging="360"/>
      </w:pPr>
      <w:rPr>
        <w:rFonts w:hint="default"/>
        <w:lang w:val="en-US" w:eastAsia="en-US" w:bidi="ar-SA"/>
      </w:rPr>
    </w:lvl>
  </w:abstractNum>
  <w:abstractNum w:abstractNumId="98" w15:restartNumberingAfterBreak="0">
    <w:nsid w:val="6CF12AC4"/>
    <w:multiLevelType w:val="multilevel"/>
    <w:tmpl w:val="DEA89268"/>
    <w:lvl w:ilvl="0">
      <w:start w:val="9"/>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99" w15:restartNumberingAfterBreak="0">
    <w:nsid w:val="6D023443"/>
    <w:multiLevelType w:val="multilevel"/>
    <w:tmpl w:val="743ECF00"/>
    <w:lvl w:ilvl="0">
      <w:start w:val="29"/>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9"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443" w:hanging="360"/>
      </w:pPr>
      <w:rPr>
        <w:rFonts w:hint="default"/>
        <w:lang w:val="en-US" w:eastAsia="en-US" w:bidi="ar-SA"/>
      </w:rPr>
    </w:lvl>
    <w:lvl w:ilvl="6">
      <w:numFmt w:val="bullet"/>
      <w:lvlText w:val="•"/>
      <w:lvlJc w:val="left"/>
      <w:pPr>
        <w:ind w:left="6319" w:hanging="360"/>
      </w:pPr>
      <w:rPr>
        <w:rFonts w:hint="default"/>
        <w:lang w:val="en-US" w:eastAsia="en-US" w:bidi="ar-SA"/>
      </w:rPr>
    </w:lvl>
    <w:lvl w:ilvl="7">
      <w:numFmt w:val="bullet"/>
      <w:lvlText w:val="•"/>
      <w:lvlJc w:val="left"/>
      <w:pPr>
        <w:ind w:left="7196" w:hanging="360"/>
      </w:pPr>
      <w:rPr>
        <w:rFonts w:hint="default"/>
        <w:lang w:val="en-US" w:eastAsia="en-US" w:bidi="ar-SA"/>
      </w:rPr>
    </w:lvl>
    <w:lvl w:ilvl="8">
      <w:numFmt w:val="bullet"/>
      <w:lvlText w:val="•"/>
      <w:lvlJc w:val="left"/>
      <w:pPr>
        <w:ind w:left="8073" w:hanging="360"/>
      </w:pPr>
      <w:rPr>
        <w:rFonts w:hint="default"/>
        <w:lang w:val="en-US" w:eastAsia="en-US" w:bidi="ar-SA"/>
      </w:rPr>
    </w:lvl>
  </w:abstractNum>
  <w:abstractNum w:abstractNumId="100" w15:restartNumberingAfterBreak="0">
    <w:nsid w:val="6D790D94"/>
    <w:multiLevelType w:val="hybridMultilevel"/>
    <w:tmpl w:val="4410655E"/>
    <w:lvl w:ilvl="0" w:tplc="3E362F44">
      <w:numFmt w:val="bullet"/>
      <w:lvlText w:val=""/>
      <w:lvlJc w:val="left"/>
      <w:pPr>
        <w:ind w:left="436" w:hanging="360"/>
      </w:pPr>
      <w:rPr>
        <w:rFonts w:ascii="Wingdings" w:eastAsia="Wingdings" w:hAnsi="Wingdings" w:cs="Wingdings" w:hint="default"/>
        <w:b w:val="0"/>
        <w:bCs w:val="0"/>
        <w:i w:val="0"/>
        <w:iCs w:val="0"/>
        <w:spacing w:val="0"/>
        <w:w w:val="100"/>
        <w:sz w:val="18"/>
        <w:szCs w:val="18"/>
        <w:lang w:val="en-US" w:eastAsia="en-US" w:bidi="ar-SA"/>
      </w:rPr>
    </w:lvl>
    <w:lvl w:ilvl="1" w:tplc="ABD83214">
      <w:numFmt w:val="bullet"/>
      <w:lvlText w:val=""/>
      <w:lvlJc w:val="left"/>
      <w:pPr>
        <w:ind w:left="862" w:hanging="361"/>
      </w:pPr>
      <w:rPr>
        <w:rFonts w:ascii="Wingdings" w:eastAsia="Wingdings" w:hAnsi="Wingdings" w:cs="Wingdings" w:hint="default"/>
        <w:b w:val="0"/>
        <w:bCs w:val="0"/>
        <w:i w:val="0"/>
        <w:iCs w:val="0"/>
        <w:spacing w:val="0"/>
        <w:w w:val="100"/>
        <w:sz w:val="18"/>
        <w:szCs w:val="18"/>
        <w:lang w:val="en-US" w:eastAsia="en-US" w:bidi="ar-SA"/>
      </w:rPr>
    </w:lvl>
    <w:lvl w:ilvl="2" w:tplc="73D8BA50">
      <w:numFmt w:val="bullet"/>
      <w:lvlText w:val="•"/>
      <w:lvlJc w:val="left"/>
      <w:pPr>
        <w:ind w:left="1496" w:hanging="361"/>
      </w:pPr>
      <w:rPr>
        <w:rFonts w:hint="default"/>
        <w:lang w:val="en-US" w:eastAsia="en-US" w:bidi="ar-SA"/>
      </w:rPr>
    </w:lvl>
    <w:lvl w:ilvl="3" w:tplc="0A0A9496">
      <w:numFmt w:val="bullet"/>
      <w:lvlText w:val="•"/>
      <w:lvlJc w:val="left"/>
      <w:pPr>
        <w:ind w:left="2133" w:hanging="361"/>
      </w:pPr>
      <w:rPr>
        <w:rFonts w:hint="default"/>
        <w:lang w:val="en-US" w:eastAsia="en-US" w:bidi="ar-SA"/>
      </w:rPr>
    </w:lvl>
    <w:lvl w:ilvl="4" w:tplc="B7467832">
      <w:numFmt w:val="bullet"/>
      <w:lvlText w:val="•"/>
      <w:lvlJc w:val="left"/>
      <w:pPr>
        <w:ind w:left="2770" w:hanging="361"/>
      </w:pPr>
      <w:rPr>
        <w:rFonts w:hint="default"/>
        <w:lang w:val="en-US" w:eastAsia="en-US" w:bidi="ar-SA"/>
      </w:rPr>
    </w:lvl>
    <w:lvl w:ilvl="5" w:tplc="B2BA2156">
      <w:numFmt w:val="bullet"/>
      <w:lvlText w:val="•"/>
      <w:lvlJc w:val="left"/>
      <w:pPr>
        <w:ind w:left="3407" w:hanging="361"/>
      </w:pPr>
      <w:rPr>
        <w:rFonts w:hint="default"/>
        <w:lang w:val="en-US" w:eastAsia="en-US" w:bidi="ar-SA"/>
      </w:rPr>
    </w:lvl>
    <w:lvl w:ilvl="6" w:tplc="3BB89644">
      <w:numFmt w:val="bullet"/>
      <w:lvlText w:val="•"/>
      <w:lvlJc w:val="left"/>
      <w:pPr>
        <w:ind w:left="4044" w:hanging="361"/>
      </w:pPr>
      <w:rPr>
        <w:rFonts w:hint="default"/>
        <w:lang w:val="en-US" w:eastAsia="en-US" w:bidi="ar-SA"/>
      </w:rPr>
    </w:lvl>
    <w:lvl w:ilvl="7" w:tplc="5DF86828">
      <w:numFmt w:val="bullet"/>
      <w:lvlText w:val="•"/>
      <w:lvlJc w:val="left"/>
      <w:pPr>
        <w:ind w:left="4681" w:hanging="361"/>
      </w:pPr>
      <w:rPr>
        <w:rFonts w:hint="default"/>
        <w:lang w:val="en-US" w:eastAsia="en-US" w:bidi="ar-SA"/>
      </w:rPr>
    </w:lvl>
    <w:lvl w:ilvl="8" w:tplc="3506B744">
      <w:numFmt w:val="bullet"/>
      <w:lvlText w:val="•"/>
      <w:lvlJc w:val="left"/>
      <w:pPr>
        <w:ind w:left="5318" w:hanging="361"/>
      </w:pPr>
      <w:rPr>
        <w:rFonts w:hint="default"/>
        <w:lang w:val="en-US" w:eastAsia="en-US" w:bidi="ar-SA"/>
      </w:rPr>
    </w:lvl>
  </w:abstractNum>
  <w:abstractNum w:abstractNumId="101" w15:restartNumberingAfterBreak="0">
    <w:nsid w:val="6D9957BB"/>
    <w:multiLevelType w:val="hybridMultilevel"/>
    <w:tmpl w:val="F78673D4"/>
    <w:lvl w:ilvl="0" w:tplc="26BED1E0">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87E8512">
      <w:numFmt w:val="bullet"/>
      <w:lvlText w:val="•"/>
      <w:lvlJc w:val="left"/>
      <w:pPr>
        <w:ind w:left="1936" w:hanging="360"/>
      </w:pPr>
      <w:rPr>
        <w:rFonts w:hint="default"/>
        <w:lang w:val="en-US" w:eastAsia="en-US" w:bidi="ar-SA"/>
      </w:rPr>
    </w:lvl>
    <w:lvl w:ilvl="2" w:tplc="8110E47A">
      <w:numFmt w:val="bullet"/>
      <w:lvlText w:val="•"/>
      <w:lvlJc w:val="left"/>
      <w:pPr>
        <w:ind w:left="2813" w:hanging="360"/>
      </w:pPr>
      <w:rPr>
        <w:rFonts w:hint="default"/>
        <w:lang w:val="en-US" w:eastAsia="en-US" w:bidi="ar-SA"/>
      </w:rPr>
    </w:lvl>
    <w:lvl w:ilvl="3" w:tplc="D08892B4">
      <w:numFmt w:val="bullet"/>
      <w:lvlText w:val="•"/>
      <w:lvlJc w:val="left"/>
      <w:pPr>
        <w:ind w:left="3689" w:hanging="360"/>
      </w:pPr>
      <w:rPr>
        <w:rFonts w:hint="default"/>
        <w:lang w:val="en-US" w:eastAsia="en-US" w:bidi="ar-SA"/>
      </w:rPr>
    </w:lvl>
    <w:lvl w:ilvl="4" w:tplc="A7981BB8">
      <w:numFmt w:val="bullet"/>
      <w:lvlText w:val="•"/>
      <w:lvlJc w:val="left"/>
      <w:pPr>
        <w:ind w:left="4566" w:hanging="360"/>
      </w:pPr>
      <w:rPr>
        <w:rFonts w:hint="default"/>
        <w:lang w:val="en-US" w:eastAsia="en-US" w:bidi="ar-SA"/>
      </w:rPr>
    </w:lvl>
    <w:lvl w:ilvl="5" w:tplc="E00AA0E8">
      <w:numFmt w:val="bullet"/>
      <w:lvlText w:val="•"/>
      <w:lvlJc w:val="left"/>
      <w:pPr>
        <w:ind w:left="5443" w:hanging="360"/>
      </w:pPr>
      <w:rPr>
        <w:rFonts w:hint="default"/>
        <w:lang w:val="en-US" w:eastAsia="en-US" w:bidi="ar-SA"/>
      </w:rPr>
    </w:lvl>
    <w:lvl w:ilvl="6" w:tplc="707A7EA6">
      <w:numFmt w:val="bullet"/>
      <w:lvlText w:val="•"/>
      <w:lvlJc w:val="left"/>
      <w:pPr>
        <w:ind w:left="6319" w:hanging="360"/>
      </w:pPr>
      <w:rPr>
        <w:rFonts w:hint="default"/>
        <w:lang w:val="en-US" w:eastAsia="en-US" w:bidi="ar-SA"/>
      </w:rPr>
    </w:lvl>
    <w:lvl w:ilvl="7" w:tplc="3000E82E">
      <w:numFmt w:val="bullet"/>
      <w:lvlText w:val="•"/>
      <w:lvlJc w:val="left"/>
      <w:pPr>
        <w:ind w:left="7196" w:hanging="360"/>
      </w:pPr>
      <w:rPr>
        <w:rFonts w:hint="default"/>
        <w:lang w:val="en-US" w:eastAsia="en-US" w:bidi="ar-SA"/>
      </w:rPr>
    </w:lvl>
    <w:lvl w:ilvl="8" w:tplc="D41270B6">
      <w:numFmt w:val="bullet"/>
      <w:lvlText w:val="•"/>
      <w:lvlJc w:val="left"/>
      <w:pPr>
        <w:ind w:left="8073" w:hanging="360"/>
      </w:pPr>
      <w:rPr>
        <w:rFonts w:hint="default"/>
        <w:lang w:val="en-US" w:eastAsia="en-US" w:bidi="ar-SA"/>
      </w:rPr>
    </w:lvl>
  </w:abstractNum>
  <w:abstractNum w:abstractNumId="102" w15:restartNumberingAfterBreak="0">
    <w:nsid w:val="70BC2D53"/>
    <w:multiLevelType w:val="hybridMultilevel"/>
    <w:tmpl w:val="F572B998"/>
    <w:lvl w:ilvl="0" w:tplc="95BE28C0">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2169FB0">
      <w:numFmt w:val="bullet"/>
      <w:lvlText w:val="•"/>
      <w:lvlJc w:val="left"/>
      <w:pPr>
        <w:ind w:left="1936" w:hanging="360"/>
      </w:pPr>
      <w:rPr>
        <w:rFonts w:hint="default"/>
        <w:lang w:val="en-US" w:eastAsia="en-US" w:bidi="ar-SA"/>
      </w:rPr>
    </w:lvl>
    <w:lvl w:ilvl="2" w:tplc="BE787B28">
      <w:numFmt w:val="bullet"/>
      <w:lvlText w:val="•"/>
      <w:lvlJc w:val="left"/>
      <w:pPr>
        <w:ind w:left="2813" w:hanging="360"/>
      </w:pPr>
      <w:rPr>
        <w:rFonts w:hint="default"/>
        <w:lang w:val="en-US" w:eastAsia="en-US" w:bidi="ar-SA"/>
      </w:rPr>
    </w:lvl>
    <w:lvl w:ilvl="3" w:tplc="30327480">
      <w:numFmt w:val="bullet"/>
      <w:lvlText w:val="•"/>
      <w:lvlJc w:val="left"/>
      <w:pPr>
        <w:ind w:left="3689" w:hanging="360"/>
      </w:pPr>
      <w:rPr>
        <w:rFonts w:hint="default"/>
        <w:lang w:val="en-US" w:eastAsia="en-US" w:bidi="ar-SA"/>
      </w:rPr>
    </w:lvl>
    <w:lvl w:ilvl="4" w:tplc="EC9E00A0">
      <w:numFmt w:val="bullet"/>
      <w:lvlText w:val="•"/>
      <w:lvlJc w:val="left"/>
      <w:pPr>
        <w:ind w:left="4566" w:hanging="360"/>
      </w:pPr>
      <w:rPr>
        <w:rFonts w:hint="default"/>
        <w:lang w:val="en-US" w:eastAsia="en-US" w:bidi="ar-SA"/>
      </w:rPr>
    </w:lvl>
    <w:lvl w:ilvl="5" w:tplc="4252DA5C">
      <w:numFmt w:val="bullet"/>
      <w:lvlText w:val="•"/>
      <w:lvlJc w:val="left"/>
      <w:pPr>
        <w:ind w:left="5443" w:hanging="360"/>
      </w:pPr>
      <w:rPr>
        <w:rFonts w:hint="default"/>
        <w:lang w:val="en-US" w:eastAsia="en-US" w:bidi="ar-SA"/>
      </w:rPr>
    </w:lvl>
    <w:lvl w:ilvl="6" w:tplc="A77853A6">
      <w:numFmt w:val="bullet"/>
      <w:lvlText w:val="•"/>
      <w:lvlJc w:val="left"/>
      <w:pPr>
        <w:ind w:left="6319" w:hanging="360"/>
      </w:pPr>
      <w:rPr>
        <w:rFonts w:hint="default"/>
        <w:lang w:val="en-US" w:eastAsia="en-US" w:bidi="ar-SA"/>
      </w:rPr>
    </w:lvl>
    <w:lvl w:ilvl="7" w:tplc="7D8846C0">
      <w:numFmt w:val="bullet"/>
      <w:lvlText w:val="•"/>
      <w:lvlJc w:val="left"/>
      <w:pPr>
        <w:ind w:left="7196" w:hanging="360"/>
      </w:pPr>
      <w:rPr>
        <w:rFonts w:hint="default"/>
        <w:lang w:val="en-US" w:eastAsia="en-US" w:bidi="ar-SA"/>
      </w:rPr>
    </w:lvl>
    <w:lvl w:ilvl="8" w:tplc="8B76AB88">
      <w:numFmt w:val="bullet"/>
      <w:lvlText w:val="•"/>
      <w:lvlJc w:val="left"/>
      <w:pPr>
        <w:ind w:left="8073" w:hanging="360"/>
      </w:pPr>
      <w:rPr>
        <w:rFonts w:hint="default"/>
        <w:lang w:val="en-US" w:eastAsia="en-US" w:bidi="ar-SA"/>
      </w:rPr>
    </w:lvl>
  </w:abstractNum>
  <w:abstractNum w:abstractNumId="103" w15:restartNumberingAfterBreak="0">
    <w:nsid w:val="713266BD"/>
    <w:multiLevelType w:val="hybridMultilevel"/>
    <w:tmpl w:val="729E8ECA"/>
    <w:lvl w:ilvl="0" w:tplc="7EB8E638">
      <w:numFmt w:val="bullet"/>
      <w:lvlText w:val="-"/>
      <w:lvlJc w:val="left"/>
      <w:pPr>
        <w:ind w:left="477" w:hanging="358"/>
      </w:pPr>
      <w:rPr>
        <w:rFonts w:ascii="Times New Roman" w:eastAsia="Times New Roman" w:hAnsi="Times New Roman" w:cs="Times New Roman" w:hint="default"/>
        <w:spacing w:val="0"/>
        <w:w w:val="100"/>
        <w:lang w:val="en-US" w:eastAsia="en-US" w:bidi="ar-SA"/>
      </w:rPr>
    </w:lvl>
    <w:lvl w:ilvl="1" w:tplc="77B24CAA">
      <w:numFmt w:val="bullet"/>
      <w:lvlText w:val="-"/>
      <w:lvlJc w:val="left"/>
      <w:pPr>
        <w:ind w:left="1557" w:hanging="360"/>
      </w:pPr>
      <w:rPr>
        <w:rFonts w:ascii="Times New Roman" w:eastAsia="Times New Roman" w:hAnsi="Times New Roman" w:cs="Times New Roman" w:hint="default"/>
        <w:spacing w:val="0"/>
        <w:w w:val="100"/>
        <w:lang w:val="en-US" w:eastAsia="en-US" w:bidi="ar-SA"/>
      </w:rPr>
    </w:lvl>
    <w:lvl w:ilvl="2" w:tplc="9D4CF978">
      <w:numFmt w:val="bullet"/>
      <w:lvlText w:val="-"/>
      <w:lvlJc w:val="left"/>
      <w:pPr>
        <w:ind w:left="2277" w:hanging="360"/>
      </w:pPr>
      <w:rPr>
        <w:rFonts w:ascii="Times New Roman" w:eastAsia="Times New Roman" w:hAnsi="Times New Roman" w:cs="Times New Roman" w:hint="default"/>
        <w:spacing w:val="0"/>
        <w:w w:val="100"/>
        <w:lang w:val="en-US" w:eastAsia="en-US" w:bidi="ar-SA"/>
      </w:rPr>
    </w:lvl>
    <w:lvl w:ilvl="3" w:tplc="F43EB97A">
      <w:numFmt w:val="bullet"/>
      <w:lvlText w:val="-"/>
      <w:lvlJc w:val="left"/>
      <w:pPr>
        <w:ind w:left="2887" w:hanging="360"/>
      </w:pPr>
      <w:rPr>
        <w:rFonts w:ascii="Times New Roman" w:eastAsia="Times New Roman" w:hAnsi="Times New Roman" w:cs="Times New Roman" w:hint="default"/>
        <w:spacing w:val="0"/>
        <w:w w:val="100"/>
        <w:lang w:val="en-US" w:eastAsia="en-US" w:bidi="ar-SA"/>
      </w:rPr>
    </w:lvl>
    <w:lvl w:ilvl="4" w:tplc="F93641A2">
      <w:numFmt w:val="bullet"/>
      <w:lvlText w:val="•"/>
      <w:lvlJc w:val="left"/>
      <w:pPr>
        <w:ind w:left="1540" w:hanging="360"/>
      </w:pPr>
      <w:rPr>
        <w:rFonts w:hint="default"/>
        <w:lang w:val="en-US" w:eastAsia="en-US" w:bidi="ar-SA"/>
      </w:rPr>
    </w:lvl>
    <w:lvl w:ilvl="5" w:tplc="623066C4">
      <w:numFmt w:val="bullet"/>
      <w:lvlText w:val="•"/>
      <w:lvlJc w:val="left"/>
      <w:pPr>
        <w:ind w:left="1560" w:hanging="360"/>
      </w:pPr>
      <w:rPr>
        <w:rFonts w:hint="default"/>
        <w:lang w:val="en-US" w:eastAsia="en-US" w:bidi="ar-SA"/>
      </w:rPr>
    </w:lvl>
    <w:lvl w:ilvl="6" w:tplc="DF5EA8A6">
      <w:numFmt w:val="bullet"/>
      <w:lvlText w:val="•"/>
      <w:lvlJc w:val="left"/>
      <w:pPr>
        <w:ind w:left="1680" w:hanging="360"/>
      </w:pPr>
      <w:rPr>
        <w:rFonts w:hint="default"/>
        <w:lang w:val="en-US" w:eastAsia="en-US" w:bidi="ar-SA"/>
      </w:rPr>
    </w:lvl>
    <w:lvl w:ilvl="7" w:tplc="636EEBDA">
      <w:numFmt w:val="bullet"/>
      <w:lvlText w:val="•"/>
      <w:lvlJc w:val="left"/>
      <w:pPr>
        <w:ind w:left="1900" w:hanging="360"/>
      </w:pPr>
      <w:rPr>
        <w:rFonts w:hint="default"/>
        <w:lang w:val="en-US" w:eastAsia="en-US" w:bidi="ar-SA"/>
      </w:rPr>
    </w:lvl>
    <w:lvl w:ilvl="8" w:tplc="AEE61A92">
      <w:numFmt w:val="bullet"/>
      <w:lvlText w:val="•"/>
      <w:lvlJc w:val="left"/>
      <w:pPr>
        <w:ind w:left="1960" w:hanging="360"/>
      </w:pPr>
      <w:rPr>
        <w:rFonts w:hint="default"/>
        <w:lang w:val="en-US" w:eastAsia="en-US" w:bidi="ar-SA"/>
      </w:rPr>
    </w:lvl>
  </w:abstractNum>
  <w:abstractNum w:abstractNumId="104" w15:restartNumberingAfterBreak="0">
    <w:nsid w:val="745375D4"/>
    <w:multiLevelType w:val="multilevel"/>
    <w:tmpl w:val="401867BA"/>
    <w:lvl w:ilvl="0">
      <w:start w:val="22"/>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98" w:hanging="661"/>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251" w:hanging="360"/>
      </w:pPr>
      <w:rPr>
        <w:rFonts w:hint="default"/>
        <w:lang w:val="en-US" w:eastAsia="en-US" w:bidi="ar-SA"/>
      </w:rPr>
    </w:lvl>
    <w:lvl w:ilvl="5">
      <w:numFmt w:val="bullet"/>
      <w:lvlText w:val="•"/>
      <w:lvlJc w:val="left"/>
      <w:pPr>
        <w:ind w:left="4347" w:hanging="360"/>
      </w:pPr>
      <w:rPr>
        <w:rFonts w:hint="default"/>
        <w:lang w:val="en-US" w:eastAsia="en-US" w:bidi="ar-SA"/>
      </w:rPr>
    </w:lvl>
    <w:lvl w:ilvl="6">
      <w:numFmt w:val="bullet"/>
      <w:lvlText w:val="•"/>
      <w:lvlJc w:val="left"/>
      <w:pPr>
        <w:ind w:left="5443" w:hanging="360"/>
      </w:pPr>
      <w:rPr>
        <w:rFonts w:hint="default"/>
        <w:lang w:val="en-US" w:eastAsia="en-US" w:bidi="ar-SA"/>
      </w:rPr>
    </w:lvl>
    <w:lvl w:ilvl="7">
      <w:numFmt w:val="bullet"/>
      <w:lvlText w:val="•"/>
      <w:lvlJc w:val="left"/>
      <w:pPr>
        <w:ind w:left="6539" w:hanging="360"/>
      </w:pPr>
      <w:rPr>
        <w:rFonts w:hint="default"/>
        <w:lang w:val="en-US" w:eastAsia="en-US" w:bidi="ar-SA"/>
      </w:rPr>
    </w:lvl>
    <w:lvl w:ilvl="8">
      <w:numFmt w:val="bullet"/>
      <w:lvlText w:val="•"/>
      <w:lvlJc w:val="left"/>
      <w:pPr>
        <w:ind w:left="7634" w:hanging="360"/>
      </w:pPr>
      <w:rPr>
        <w:rFonts w:hint="default"/>
        <w:lang w:val="en-US" w:eastAsia="en-US" w:bidi="ar-SA"/>
      </w:rPr>
    </w:lvl>
  </w:abstractNum>
  <w:abstractNum w:abstractNumId="105" w15:restartNumberingAfterBreak="0">
    <w:nsid w:val="75C84D4B"/>
    <w:multiLevelType w:val="multilevel"/>
    <w:tmpl w:val="D6B4776C"/>
    <w:lvl w:ilvl="0">
      <w:start w:val="32"/>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98" w:hanging="661"/>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363" w:hanging="360"/>
      </w:pPr>
      <w:rPr>
        <w:rFonts w:hint="default"/>
        <w:lang w:val="en-US" w:eastAsia="en-US" w:bidi="ar-SA"/>
      </w:rPr>
    </w:lvl>
    <w:lvl w:ilvl="5">
      <w:numFmt w:val="bullet"/>
      <w:lvlText w:val="•"/>
      <w:lvlJc w:val="left"/>
      <w:pPr>
        <w:ind w:left="3607" w:hanging="360"/>
      </w:pPr>
      <w:rPr>
        <w:rFonts w:hint="default"/>
        <w:lang w:val="en-US" w:eastAsia="en-US" w:bidi="ar-SA"/>
      </w:rPr>
    </w:lvl>
    <w:lvl w:ilvl="6">
      <w:numFmt w:val="bullet"/>
      <w:lvlText w:val="•"/>
      <w:lvlJc w:val="left"/>
      <w:pPr>
        <w:ind w:left="4851" w:hanging="360"/>
      </w:pPr>
      <w:rPr>
        <w:rFonts w:hint="default"/>
        <w:lang w:val="en-US" w:eastAsia="en-US" w:bidi="ar-SA"/>
      </w:rPr>
    </w:lvl>
    <w:lvl w:ilvl="7">
      <w:numFmt w:val="bullet"/>
      <w:lvlText w:val="•"/>
      <w:lvlJc w:val="left"/>
      <w:pPr>
        <w:ind w:left="6095" w:hanging="360"/>
      </w:pPr>
      <w:rPr>
        <w:rFonts w:hint="default"/>
        <w:lang w:val="en-US" w:eastAsia="en-US" w:bidi="ar-SA"/>
      </w:rPr>
    </w:lvl>
    <w:lvl w:ilvl="8">
      <w:numFmt w:val="bullet"/>
      <w:lvlText w:val="•"/>
      <w:lvlJc w:val="left"/>
      <w:pPr>
        <w:ind w:left="7338" w:hanging="360"/>
      </w:pPr>
      <w:rPr>
        <w:rFonts w:hint="default"/>
        <w:lang w:val="en-US" w:eastAsia="en-US" w:bidi="ar-SA"/>
      </w:rPr>
    </w:lvl>
  </w:abstractNum>
  <w:abstractNum w:abstractNumId="106" w15:restartNumberingAfterBreak="0">
    <w:nsid w:val="78BC296F"/>
    <w:multiLevelType w:val="multilevel"/>
    <w:tmpl w:val="68D2B5A4"/>
    <w:lvl w:ilvl="0">
      <w:start w:val="12"/>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13" w:hanging="721"/>
      </w:pPr>
      <w:rPr>
        <w:rFonts w:hint="default"/>
        <w:lang w:val="en-US" w:eastAsia="en-US" w:bidi="ar-SA"/>
      </w:rPr>
    </w:lvl>
    <w:lvl w:ilvl="3">
      <w:numFmt w:val="bullet"/>
      <w:lvlText w:val="•"/>
      <w:lvlJc w:val="left"/>
      <w:pPr>
        <w:ind w:left="3689" w:hanging="721"/>
      </w:pPr>
      <w:rPr>
        <w:rFonts w:hint="default"/>
        <w:lang w:val="en-US" w:eastAsia="en-US" w:bidi="ar-SA"/>
      </w:rPr>
    </w:lvl>
    <w:lvl w:ilvl="4">
      <w:numFmt w:val="bullet"/>
      <w:lvlText w:val="•"/>
      <w:lvlJc w:val="left"/>
      <w:pPr>
        <w:ind w:left="4566" w:hanging="721"/>
      </w:pPr>
      <w:rPr>
        <w:rFonts w:hint="default"/>
        <w:lang w:val="en-US" w:eastAsia="en-US" w:bidi="ar-SA"/>
      </w:rPr>
    </w:lvl>
    <w:lvl w:ilvl="5">
      <w:numFmt w:val="bullet"/>
      <w:lvlText w:val="•"/>
      <w:lvlJc w:val="left"/>
      <w:pPr>
        <w:ind w:left="5443" w:hanging="721"/>
      </w:pPr>
      <w:rPr>
        <w:rFonts w:hint="default"/>
        <w:lang w:val="en-US" w:eastAsia="en-US" w:bidi="ar-SA"/>
      </w:rPr>
    </w:lvl>
    <w:lvl w:ilvl="6">
      <w:numFmt w:val="bullet"/>
      <w:lvlText w:val="•"/>
      <w:lvlJc w:val="left"/>
      <w:pPr>
        <w:ind w:left="6319" w:hanging="721"/>
      </w:pPr>
      <w:rPr>
        <w:rFonts w:hint="default"/>
        <w:lang w:val="en-US" w:eastAsia="en-US" w:bidi="ar-SA"/>
      </w:rPr>
    </w:lvl>
    <w:lvl w:ilvl="7">
      <w:numFmt w:val="bullet"/>
      <w:lvlText w:val="•"/>
      <w:lvlJc w:val="left"/>
      <w:pPr>
        <w:ind w:left="7196" w:hanging="721"/>
      </w:pPr>
      <w:rPr>
        <w:rFonts w:hint="default"/>
        <w:lang w:val="en-US" w:eastAsia="en-US" w:bidi="ar-SA"/>
      </w:rPr>
    </w:lvl>
    <w:lvl w:ilvl="8">
      <w:numFmt w:val="bullet"/>
      <w:lvlText w:val="•"/>
      <w:lvlJc w:val="left"/>
      <w:pPr>
        <w:ind w:left="8073" w:hanging="721"/>
      </w:pPr>
      <w:rPr>
        <w:rFonts w:hint="default"/>
        <w:lang w:val="en-US" w:eastAsia="en-US" w:bidi="ar-SA"/>
      </w:rPr>
    </w:lvl>
  </w:abstractNum>
  <w:abstractNum w:abstractNumId="107" w15:restartNumberingAfterBreak="0">
    <w:nsid w:val="7A9322AE"/>
    <w:multiLevelType w:val="multilevel"/>
    <w:tmpl w:val="5C1066AC"/>
    <w:lvl w:ilvl="0">
      <w:start w:val="21"/>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18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062" w:hanging="360"/>
      </w:pPr>
      <w:rPr>
        <w:rFonts w:hint="default"/>
        <w:lang w:val="en-US" w:eastAsia="en-US" w:bidi="ar-SA"/>
      </w:rPr>
    </w:lvl>
    <w:lvl w:ilvl="5">
      <w:numFmt w:val="bullet"/>
      <w:lvlText w:val="•"/>
      <w:lvlJc w:val="left"/>
      <w:pPr>
        <w:ind w:left="5022" w:hanging="360"/>
      </w:pPr>
      <w:rPr>
        <w:rFonts w:hint="default"/>
        <w:lang w:val="en-US" w:eastAsia="en-US" w:bidi="ar-SA"/>
      </w:rPr>
    </w:lvl>
    <w:lvl w:ilvl="6">
      <w:numFmt w:val="bullet"/>
      <w:lvlText w:val="•"/>
      <w:lvlJc w:val="left"/>
      <w:pPr>
        <w:ind w:left="5983" w:hanging="360"/>
      </w:pPr>
      <w:rPr>
        <w:rFonts w:hint="default"/>
        <w:lang w:val="en-US" w:eastAsia="en-US" w:bidi="ar-SA"/>
      </w:rPr>
    </w:lvl>
    <w:lvl w:ilvl="7">
      <w:numFmt w:val="bullet"/>
      <w:lvlText w:val="•"/>
      <w:lvlJc w:val="left"/>
      <w:pPr>
        <w:ind w:left="6944" w:hanging="360"/>
      </w:pPr>
      <w:rPr>
        <w:rFonts w:hint="default"/>
        <w:lang w:val="en-US" w:eastAsia="en-US" w:bidi="ar-SA"/>
      </w:rPr>
    </w:lvl>
    <w:lvl w:ilvl="8">
      <w:numFmt w:val="bullet"/>
      <w:lvlText w:val="•"/>
      <w:lvlJc w:val="left"/>
      <w:pPr>
        <w:ind w:left="7904" w:hanging="360"/>
      </w:pPr>
      <w:rPr>
        <w:rFonts w:hint="default"/>
        <w:lang w:val="en-US" w:eastAsia="en-US" w:bidi="ar-SA"/>
      </w:rPr>
    </w:lvl>
  </w:abstractNum>
  <w:abstractNum w:abstractNumId="108" w15:restartNumberingAfterBreak="0">
    <w:nsid w:val="7AB8274D"/>
    <w:multiLevelType w:val="multilevel"/>
    <w:tmpl w:val="E43A0704"/>
    <w:lvl w:ilvl="0">
      <w:start w:val="17"/>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abstractNum w:abstractNumId="109" w15:restartNumberingAfterBreak="0">
    <w:nsid w:val="7ACE0ED6"/>
    <w:multiLevelType w:val="multilevel"/>
    <w:tmpl w:val="CA70B592"/>
    <w:lvl w:ilvl="0">
      <w:start w:val="24"/>
      <w:numFmt w:val="decimal"/>
      <w:lvlText w:val="%1"/>
      <w:lvlJc w:val="left"/>
      <w:pPr>
        <w:ind w:left="1058" w:hanging="721"/>
      </w:pPr>
      <w:rPr>
        <w:rFonts w:hint="default"/>
        <w:lang w:val="en-US" w:eastAsia="en-US" w:bidi="ar-SA"/>
      </w:rPr>
    </w:lvl>
    <w:lvl w:ilvl="1">
      <w:start w:val="1"/>
      <w:numFmt w:val="decimal"/>
      <w:lvlText w:val="%1.%2"/>
      <w:lvlJc w:val="left"/>
      <w:pPr>
        <w:ind w:left="1058" w:hanging="721"/>
      </w:pPr>
      <w:rPr>
        <w:rFonts w:hint="default"/>
        <w:spacing w:val="0"/>
        <w:w w:val="100"/>
        <w:lang w:val="en-US" w:eastAsia="en-US" w:bidi="ar-SA"/>
      </w:rPr>
    </w:lvl>
    <w:lvl w:ilvl="2">
      <w:start w:val="1"/>
      <w:numFmt w:val="lowerLetter"/>
      <w:lvlText w:val="(%3)"/>
      <w:lvlJc w:val="left"/>
      <w:pPr>
        <w:ind w:left="105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9"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443" w:hanging="360"/>
      </w:pPr>
      <w:rPr>
        <w:rFonts w:hint="default"/>
        <w:lang w:val="en-US" w:eastAsia="en-US" w:bidi="ar-SA"/>
      </w:rPr>
    </w:lvl>
    <w:lvl w:ilvl="6">
      <w:numFmt w:val="bullet"/>
      <w:lvlText w:val="•"/>
      <w:lvlJc w:val="left"/>
      <w:pPr>
        <w:ind w:left="6319" w:hanging="360"/>
      </w:pPr>
      <w:rPr>
        <w:rFonts w:hint="default"/>
        <w:lang w:val="en-US" w:eastAsia="en-US" w:bidi="ar-SA"/>
      </w:rPr>
    </w:lvl>
    <w:lvl w:ilvl="7">
      <w:numFmt w:val="bullet"/>
      <w:lvlText w:val="•"/>
      <w:lvlJc w:val="left"/>
      <w:pPr>
        <w:ind w:left="7196" w:hanging="360"/>
      </w:pPr>
      <w:rPr>
        <w:rFonts w:hint="default"/>
        <w:lang w:val="en-US" w:eastAsia="en-US" w:bidi="ar-SA"/>
      </w:rPr>
    </w:lvl>
    <w:lvl w:ilvl="8">
      <w:numFmt w:val="bullet"/>
      <w:lvlText w:val="•"/>
      <w:lvlJc w:val="left"/>
      <w:pPr>
        <w:ind w:left="8073" w:hanging="360"/>
      </w:pPr>
      <w:rPr>
        <w:rFonts w:hint="default"/>
        <w:lang w:val="en-US" w:eastAsia="en-US" w:bidi="ar-SA"/>
      </w:rPr>
    </w:lvl>
  </w:abstractNum>
  <w:abstractNum w:abstractNumId="110" w15:restartNumberingAfterBreak="0">
    <w:nsid w:val="7AF56EDE"/>
    <w:multiLevelType w:val="hybridMultilevel"/>
    <w:tmpl w:val="1A0A3732"/>
    <w:lvl w:ilvl="0" w:tplc="C01C9A82">
      <w:numFmt w:val="bullet"/>
      <w:lvlText w:val="-"/>
      <w:lvlJc w:val="left"/>
      <w:pPr>
        <w:ind w:left="2748" w:hanging="360"/>
      </w:pPr>
      <w:rPr>
        <w:rFonts w:ascii="Times New Roman" w:eastAsia="Times New Roman" w:hAnsi="Times New Roman" w:cs="Times New Roman" w:hint="default"/>
        <w:b/>
        <w:bCs/>
        <w:i w:val="0"/>
        <w:iCs w:val="0"/>
        <w:spacing w:val="0"/>
        <w:w w:val="100"/>
        <w:sz w:val="20"/>
        <w:szCs w:val="20"/>
        <w:lang w:val="en-US" w:eastAsia="en-US" w:bidi="ar-SA"/>
      </w:rPr>
    </w:lvl>
    <w:lvl w:ilvl="1" w:tplc="106EA122">
      <w:numFmt w:val="bullet"/>
      <w:lvlText w:val="-"/>
      <w:lvlJc w:val="left"/>
      <w:pPr>
        <w:ind w:left="3882" w:hanging="361"/>
      </w:pPr>
      <w:rPr>
        <w:rFonts w:ascii="Times New Roman" w:eastAsia="Times New Roman" w:hAnsi="Times New Roman" w:cs="Times New Roman" w:hint="default"/>
        <w:b/>
        <w:bCs/>
        <w:i w:val="0"/>
        <w:iCs w:val="0"/>
        <w:spacing w:val="0"/>
        <w:w w:val="100"/>
        <w:sz w:val="20"/>
        <w:szCs w:val="20"/>
        <w:lang w:val="en-US" w:eastAsia="en-US" w:bidi="ar-SA"/>
      </w:rPr>
    </w:lvl>
    <w:lvl w:ilvl="2" w:tplc="0616D740">
      <w:numFmt w:val="bullet"/>
      <w:lvlText w:val="•"/>
      <w:lvlJc w:val="left"/>
      <w:pPr>
        <w:ind w:left="4540" w:hanging="361"/>
      </w:pPr>
      <w:rPr>
        <w:rFonts w:hint="default"/>
        <w:lang w:val="en-US" w:eastAsia="en-US" w:bidi="ar-SA"/>
      </w:rPr>
    </w:lvl>
    <w:lvl w:ilvl="3" w:tplc="492C9F82">
      <w:numFmt w:val="bullet"/>
      <w:lvlText w:val="•"/>
      <w:lvlJc w:val="left"/>
      <w:pPr>
        <w:ind w:left="5201" w:hanging="361"/>
      </w:pPr>
      <w:rPr>
        <w:rFonts w:hint="default"/>
        <w:lang w:val="en-US" w:eastAsia="en-US" w:bidi="ar-SA"/>
      </w:rPr>
    </w:lvl>
    <w:lvl w:ilvl="4" w:tplc="EEFAA2D8">
      <w:numFmt w:val="bullet"/>
      <w:lvlText w:val="•"/>
      <w:lvlJc w:val="left"/>
      <w:pPr>
        <w:ind w:left="5862" w:hanging="361"/>
      </w:pPr>
      <w:rPr>
        <w:rFonts w:hint="default"/>
        <w:lang w:val="en-US" w:eastAsia="en-US" w:bidi="ar-SA"/>
      </w:rPr>
    </w:lvl>
    <w:lvl w:ilvl="5" w:tplc="DE8C1BC4">
      <w:numFmt w:val="bullet"/>
      <w:lvlText w:val="•"/>
      <w:lvlJc w:val="left"/>
      <w:pPr>
        <w:ind w:left="6522" w:hanging="361"/>
      </w:pPr>
      <w:rPr>
        <w:rFonts w:hint="default"/>
        <w:lang w:val="en-US" w:eastAsia="en-US" w:bidi="ar-SA"/>
      </w:rPr>
    </w:lvl>
    <w:lvl w:ilvl="6" w:tplc="6DD4DBAC">
      <w:numFmt w:val="bullet"/>
      <w:lvlText w:val="•"/>
      <w:lvlJc w:val="left"/>
      <w:pPr>
        <w:ind w:left="7183" w:hanging="361"/>
      </w:pPr>
      <w:rPr>
        <w:rFonts w:hint="default"/>
        <w:lang w:val="en-US" w:eastAsia="en-US" w:bidi="ar-SA"/>
      </w:rPr>
    </w:lvl>
    <w:lvl w:ilvl="7" w:tplc="FFCAA366">
      <w:numFmt w:val="bullet"/>
      <w:lvlText w:val="•"/>
      <w:lvlJc w:val="left"/>
      <w:pPr>
        <w:ind w:left="7844" w:hanging="361"/>
      </w:pPr>
      <w:rPr>
        <w:rFonts w:hint="default"/>
        <w:lang w:val="en-US" w:eastAsia="en-US" w:bidi="ar-SA"/>
      </w:rPr>
    </w:lvl>
    <w:lvl w:ilvl="8" w:tplc="230017C8">
      <w:numFmt w:val="bullet"/>
      <w:lvlText w:val="•"/>
      <w:lvlJc w:val="left"/>
      <w:pPr>
        <w:ind w:left="8504" w:hanging="361"/>
      </w:pPr>
      <w:rPr>
        <w:rFonts w:hint="default"/>
        <w:lang w:val="en-US" w:eastAsia="en-US" w:bidi="ar-SA"/>
      </w:rPr>
    </w:lvl>
  </w:abstractNum>
  <w:abstractNum w:abstractNumId="111" w15:restartNumberingAfterBreak="0">
    <w:nsid w:val="7D0914DB"/>
    <w:multiLevelType w:val="multilevel"/>
    <w:tmpl w:val="87A08032"/>
    <w:lvl w:ilvl="0">
      <w:start w:val="43"/>
      <w:numFmt w:val="decimal"/>
      <w:lvlText w:val="%1"/>
      <w:lvlJc w:val="left"/>
      <w:pPr>
        <w:ind w:left="2465" w:hanging="568"/>
      </w:pPr>
      <w:rPr>
        <w:rFonts w:hint="default"/>
        <w:lang w:val="en-US" w:eastAsia="en-US" w:bidi="ar-SA"/>
      </w:rPr>
    </w:lvl>
    <w:lvl w:ilvl="1">
      <w:start w:val="1"/>
      <w:numFmt w:val="decimal"/>
      <w:lvlText w:val="%1.%2"/>
      <w:lvlJc w:val="left"/>
      <w:pPr>
        <w:ind w:left="2465" w:hanging="568"/>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3933" w:hanging="568"/>
      </w:pPr>
      <w:rPr>
        <w:rFonts w:hint="default"/>
        <w:lang w:val="en-US" w:eastAsia="en-US" w:bidi="ar-SA"/>
      </w:rPr>
    </w:lvl>
    <w:lvl w:ilvl="3">
      <w:numFmt w:val="bullet"/>
      <w:lvlText w:val="•"/>
      <w:lvlJc w:val="left"/>
      <w:pPr>
        <w:ind w:left="4669" w:hanging="568"/>
      </w:pPr>
      <w:rPr>
        <w:rFonts w:hint="default"/>
        <w:lang w:val="en-US" w:eastAsia="en-US" w:bidi="ar-SA"/>
      </w:rPr>
    </w:lvl>
    <w:lvl w:ilvl="4">
      <w:numFmt w:val="bullet"/>
      <w:lvlText w:val="•"/>
      <w:lvlJc w:val="left"/>
      <w:pPr>
        <w:ind w:left="5406" w:hanging="568"/>
      </w:pPr>
      <w:rPr>
        <w:rFonts w:hint="default"/>
        <w:lang w:val="en-US" w:eastAsia="en-US" w:bidi="ar-SA"/>
      </w:rPr>
    </w:lvl>
    <w:lvl w:ilvl="5">
      <w:numFmt w:val="bullet"/>
      <w:lvlText w:val="•"/>
      <w:lvlJc w:val="left"/>
      <w:pPr>
        <w:ind w:left="6143" w:hanging="568"/>
      </w:pPr>
      <w:rPr>
        <w:rFonts w:hint="default"/>
        <w:lang w:val="en-US" w:eastAsia="en-US" w:bidi="ar-SA"/>
      </w:rPr>
    </w:lvl>
    <w:lvl w:ilvl="6">
      <w:numFmt w:val="bullet"/>
      <w:lvlText w:val="•"/>
      <w:lvlJc w:val="left"/>
      <w:pPr>
        <w:ind w:left="6879" w:hanging="568"/>
      </w:pPr>
      <w:rPr>
        <w:rFonts w:hint="default"/>
        <w:lang w:val="en-US" w:eastAsia="en-US" w:bidi="ar-SA"/>
      </w:rPr>
    </w:lvl>
    <w:lvl w:ilvl="7">
      <w:numFmt w:val="bullet"/>
      <w:lvlText w:val="•"/>
      <w:lvlJc w:val="left"/>
      <w:pPr>
        <w:ind w:left="7616" w:hanging="568"/>
      </w:pPr>
      <w:rPr>
        <w:rFonts w:hint="default"/>
        <w:lang w:val="en-US" w:eastAsia="en-US" w:bidi="ar-SA"/>
      </w:rPr>
    </w:lvl>
    <w:lvl w:ilvl="8">
      <w:numFmt w:val="bullet"/>
      <w:lvlText w:val="•"/>
      <w:lvlJc w:val="left"/>
      <w:pPr>
        <w:ind w:left="8353" w:hanging="568"/>
      </w:pPr>
      <w:rPr>
        <w:rFonts w:hint="default"/>
        <w:lang w:val="en-US" w:eastAsia="en-US" w:bidi="ar-SA"/>
      </w:rPr>
    </w:lvl>
  </w:abstractNum>
  <w:num w:numId="1" w16cid:durableId="2062707811">
    <w:abstractNumId w:val="19"/>
  </w:num>
  <w:num w:numId="2" w16cid:durableId="1885214435">
    <w:abstractNumId w:val="18"/>
  </w:num>
  <w:num w:numId="3" w16cid:durableId="896470696">
    <w:abstractNumId w:val="47"/>
  </w:num>
  <w:num w:numId="4" w16cid:durableId="1233387746">
    <w:abstractNumId w:val="103"/>
  </w:num>
  <w:num w:numId="5" w16cid:durableId="708575852">
    <w:abstractNumId w:val="53"/>
  </w:num>
  <w:num w:numId="6" w16cid:durableId="1175656150">
    <w:abstractNumId w:val="48"/>
  </w:num>
  <w:num w:numId="7" w16cid:durableId="269820320">
    <w:abstractNumId w:val="61"/>
  </w:num>
  <w:num w:numId="8" w16cid:durableId="1800687981">
    <w:abstractNumId w:val="79"/>
  </w:num>
  <w:num w:numId="9" w16cid:durableId="1572277380">
    <w:abstractNumId w:val="76"/>
  </w:num>
  <w:num w:numId="10" w16cid:durableId="628442080">
    <w:abstractNumId w:val="63"/>
  </w:num>
  <w:num w:numId="11" w16cid:durableId="1218277233">
    <w:abstractNumId w:val="34"/>
  </w:num>
  <w:num w:numId="12" w16cid:durableId="326785976">
    <w:abstractNumId w:val="43"/>
  </w:num>
  <w:num w:numId="13" w16cid:durableId="2010718928">
    <w:abstractNumId w:val="88"/>
  </w:num>
  <w:num w:numId="14" w16cid:durableId="1432121652">
    <w:abstractNumId w:val="66"/>
  </w:num>
  <w:num w:numId="15" w16cid:durableId="1973365563">
    <w:abstractNumId w:val="10"/>
  </w:num>
  <w:num w:numId="16" w16cid:durableId="820124301">
    <w:abstractNumId w:val="91"/>
  </w:num>
  <w:num w:numId="17" w16cid:durableId="1004015163">
    <w:abstractNumId w:val="57"/>
  </w:num>
  <w:num w:numId="18" w16cid:durableId="1795323475">
    <w:abstractNumId w:val="105"/>
  </w:num>
  <w:num w:numId="19" w16cid:durableId="2073262496">
    <w:abstractNumId w:val="41"/>
  </w:num>
  <w:num w:numId="20" w16cid:durableId="1240553890">
    <w:abstractNumId w:val="7"/>
  </w:num>
  <w:num w:numId="21" w16cid:durableId="399669167">
    <w:abstractNumId w:val="11"/>
  </w:num>
  <w:num w:numId="22" w16cid:durableId="382337599">
    <w:abstractNumId w:val="2"/>
  </w:num>
  <w:num w:numId="23" w16cid:durableId="1141537715">
    <w:abstractNumId w:val="99"/>
  </w:num>
  <w:num w:numId="24" w16cid:durableId="1432434042">
    <w:abstractNumId w:val="75"/>
  </w:num>
  <w:num w:numId="25" w16cid:durableId="1340960061">
    <w:abstractNumId w:val="82"/>
  </w:num>
  <w:num w:numId="26" w16cid:durableId="856502777">
    <w:abstractNumId w:val="51"/>
  </w:num>
  <w:num w:numId="27" w16cid:durableId="1488276931">
    <w:abstractNumId w:val="6"/>
  </w:num>
  <w:num w:numId="28" w16cid:durableId="88935608">
    <w:abstractNumId w:val="89"/>
  </w:num>
  <w:num w:numId="29" w16cid:durableId="1868330239">
    <w:abstractNumId w:val="15"/>
  </w:num>
  <w:num w:numId="30" w16cid:durableId="1270043956">
    <w:abstractNumId w:val="85"/>
  </w:num>
  <w:num w:numId="31" w16cid:durableId="687290704">
    <w:abstractNumId w:val="36"/>
  </w:num>
  <w:num w:numId="32" w16cid:durableId="771707878">
    <w:abstractNumId w:val="109"/>
  </w:num>
  <w:num w:numId="33" w16cid:durableId="1056472751">
    <w:abstractNumId w:val="90"/>
  </w:num>
  <w:num w:numId="34" w16cid:durableId="2084330024">
    <w:abstractNumId w:val="102"/>
  </w:num>
  <w:num w:numId="35" w16cid:durableId="1845364953">
    <w:abstractNumId w:val="9"/>
  </w:num>
  <w:num w:numId="36" w16cid:durableId="1227758874">
    <w:abstractNumId w:val="101"/>
  </w:num>
  <w:num w:numId="37" w16cid:durableId="12147971">
    <w:abstractNumId w:val="78"/>
  </w:num>
  <w:num w:numId="38" w16cid:durableId="34893906">
    <w:abstractNumId w:val="104"/>
  </w:num>
  <w:num w:numId="39" w16cid:durableId="1104109668">
    <w:abstractNumId w:val="107"/>
  </w:num>
  <w:num w:numId="40" w16cid:durableId="634064378">
    <w:abstractNumId w:val="60"/>
  </w:num>
  <w:num w:numId="41" w16cid:durableId="1022168753">
    <w:abstractNumId w:val="67"/>
  </w:num>
  <w:num w:numId="42" w16cid:durableId="842477359">
    <w:abstractNumId w:val="87"/>
  </w:num>
  <w:num w:numId="43" w16cid:durableId="829640547">
    <w:abstractNumId w:val="21"/>
  </w:num>
  <w:num w:numId="44" w16cid:durableId="1304118839">
    <w:abstractNumId w:val="62"/>
  </w:num>
  <w:num w:numId="45" w16cid:durableId="249655279">
    <w:abstractNumId w:val="17"/>
  </w:num>
  <w:num w:numId="46" w16cid:durableId="1402219703">
    <w:abstractNumId w:val="65"/>
  </w:num>
  <w:num w:numId="47" w16cid:durableId="1434861560">
    <w:abstractNumId w:val="1"/>
  </w:num>
  <w:num w:numId="48" w16cid:durableId="1508783618">
    <w:abstractNumId w:val="31"/>
  </w:num>
  <w:num w:numId="49" w16cid:durableId="1169907580">
    <w:abstractNumId w:val="38"/>
  </w:num>
  <w:num w:numId="50" w16cid:durableId="384254199">
    <w:abstractNumId w:val="106"/>
  </w:num>
  <w:num w:numId="51" w16cid:durableId="1624768960">
    <w:abstractNumId w:val="81"/>
  </w:num>
  <w:num w:numId="52" w16cid:durableId="1170559719">
    <w:abstractNumId w:val="40"/>
  </w:num>
  <w:num w:numId="53" w16cid:durableId="1328971334">
    <w:abstractNumId w:val="86"/>
  </w:num>
  <w:num w:numId="54" w16cid:durableId="1705717521">
    <w:abstractNumId w:val="37"/>
  </w:num>
  <w:num w:numId="55" w16cid:durableId="264311743">
    <w:abstractNumId w:val="33"/>
  </w:num>
  <w:num w:numId="56" w16cid:durableId="1667902480">
    <w:abstractNumId w:val="59"/>
  </w:num>
  <w:num w:numId="57" w16cid:durableId="1917469933">
    <w:abstractNumId w:val="25"/>
  </w:num>
  <w:num w:numId="58" w16cid:durableId="1973172535">
    <w:abstractNumId w:val="45"/>
  </w:num>
  <w:num w:numId="59" w16cid:durableId="218174414">
    <w:abstractNumId w:val="72"/>
  </w:num>
  <w:num w:numId="60" w16cid:durableId="1375234637">
    <w:abstractNumId w:val="22"/>
  </w:num>
  <w:num w:numId="61" w16cid:durableId="2043899365">
    <w:abstractNumId w:val="64"/>
  </w:num>
  <w:num w:numId="62" w16cid:durableId="1208421150">
    <w:abstractNumId w:val="44"/>
  </w:num>
  <w:num w:numId="63" w16cid:durableId="715617770">
    <w:abstractNumId w:val="3"/>
  </w:num>
  <w:num w:numId="64" w16cid:durableId="248776471">
    <w:abstractNumId w:val="71"/>
  </w:num>
  <w:num w:numId="65" w16cid:durableId="952714625">
    <w:abstractNumId w:val="97"/>
  </w:num>
  <w:num w:numId="66" w16cid:durableId="1725131247">
    <w:abstractNumId w:val="68"/>
  </w:num>
  <w:num w:numId="67" w16cid:durableId="140267440">
    <w:abstractNumId w:val="32"/>
  </w:num>
  <w:num w:numId="68" w16cid:durableId="1852983807">
    <w:abstractNumId w:val="49"/>
  </w:num>
  <w:num w:numId="69" w16cid:durableId="433284809">
    <w:abstractNumId w:val="24"/>
  </w:num>
  <w:num w:numId="70" w16cid:durableId="557087810">
    <w:abstractNumId w:val="54"/>
  </w:num>
  <w:num w:numId="71" w16cid:durableId="1113595962">
    <w:abstractNumId w:val="12"/>
  </w:num>
  <w:num w:numId="72" w16cid:durableId="1579897029">
    <w:abstractNumId w:val="58"/>
  </w:num>
  <w:num w:numId="73" w16cid:durableId="336615063">
    <w:abstractNumId w:val="110"/>
  </w:num>
  <w:num w:numId="74" w16cid:durableId="2098747480">
    <w:abstractNumId w:val="27"/>
  </w:num>
  <w:num w:numId="75" w16cid:durableId="859321138">
    <w:abstractNumId w:val="95"/>
  </w:num>
  <w:num w:numId="76" w16cid:durableId="1508403402">
    <w:abstractNumId w:val="111"/>
  </w:num>
  <w:num w:numId="77" w16cid:durableId="522135012">
    <w:abstractNumId w:val="4"/>
  </w:num>
  <w:num w:numId="78" w16cid:durableId="533151003">
    <w:abstractNumId w:val="20"/>
  </w:num>
  <w:num w:numId="79" w16cid:durableId="1469661459">
    <w:abstractNumId w:val="0"/>
  </w:num>
  <w:num w:numId="80" w16cid:durableId="515581061">
    <w:abstractNumId w:val="29"/>
  </w:num>
  <w:num w:numId="81" w16cid:durableId="1230656118">
    <w:abstractNumId w:val="35"/>
  </w:num>
  <w:num w:numId="82" w16cid:durableId="898370519">
    <w:abstractNumId w:val="96"/>
  </w:num>
  <w:num w:numId="83" w16cid:durableId="1489056784">
    <w:abstractNumId w:val="69"/>
  </w:num>
  <w:num w:numId="84" w16cid:durableId="760100092">
    <w:abstractNumId w:val="16"/>
  </w:num>
  <w:num w:numId="85" w16cid:durableId="1558735282">
    <w:abstractNumId w:val="73"/>
  </w:num>
  <w:num w:numId="86" w16cid:durableId="2027292118">
    <w:abstractNumId w:val="50"/>
  </w:num>
  <w:num w:numId="87" w16cid:durableId="211430784">
    <w:abstractNumId w:val="56"/>
  </w:num>
  <w:num w:numId="88" w16cid:durableId="61608633">
    <w:abstractNumId w:val="5"/>
  </w:num>
  <w:num w:numId="89" w16cid:durableId="1677537104">
    <w:abstractNumId w:val="94"/>
  </w:num>
  <w:num w:numId="90" w16cid:durableId="257375739">
    <w:abstractNumId w:val="23"/>
  </w:num>
  <w:num w:numId="91" w16cid:durableId="1980374088">
    <w:abstractNumId w:val="93"/>
  </w:num>
  <w:num w:numId="92" w16cid:durableId="1582788330">
    <w:abstractNumId w:val="14"/>
  </w:num>
  <w:num w:numId="93" w16cid:durableId="1631208024">
    <w:abstractNumId w:val="55"/>
  </w:num>
  <w:num w:numId="94" w16cid:durableId="326791711">
    <w:abstractNumId w:val="42"/>
  </w:num>
  <w:num w:numId="95" w16cid:durableId="708532438">
    <w:abstractNumId w:val="108"/>
  </w:num>
  <w:num w:numId="96" w16cid:durableId="1476675308">
    <w:abstractNumId w:val="13"/>
  </w:num>
  <w:num w:numId="97" w16cid:durableId="931745856">
    <w:abstractNumId w:val="8"/>
  </w:num>
  <w:num w:numId="98" w16cid:durableId="1955357165">
    <w:abstractNumId w:val="70"/>
  </w:num>
  <w:num w:numId="99" w16cid:durableId="351228162">
    <w:abstractNumId w:val="30"/>
  </w:num>
  <w:num w:numId="100" w16cid:durableId="1549026678">
    <w:abstractNumId w:val="39"/>
  </w:num>
  <w:num w:numId="101" w16cid:durableId="1550414984">
    <w:abstractNumId w:val="74"/>
  </w:num>
  <w:num w:numId="102" w16cid:durableId="1850094921">
    <w:abstractNumId w:val="46"/>
  </w:num>
  <w:num w:numId="103" w16cid:durableId="1470977810">
    <w:abstractNumId w:val="98"/>
  </w:num>
  <w:num w:numId="104" w16cid:durableId="367344076">
    <w:abstractNumId w:val="52"/>
  </w:num>
  <w:num w:numId="105" w16cid:durableId="1779523956">
    <w:abstractNumId w:val="83"/>
  </w:num>
  <w:num w:numId="106" w16cid:durableId="1356733989">
    <w:abstractNumId w:val="92"/>
  </w:num>
  <w:num w:numId="107" w16cid:durableId="914247710">
    <w:abstractNumId w:val="28"/>
  </w:num>
  <w:num w:numId="108" w16cid:durableId="1058439111">
    <w:abstractNumId w:val="26"/>
  </w:num>
  <w:num w:numId="109" w16cid:durableId="1875385477">
    <w:abstractNumId w:val="77"/>
  </w:num>
  <w:num w:numId="110" w16cid:durableId="1982149396">
    <w:abstractNumId w:val="100"/>
  </w:num>
  <w:num w:numId="111" w16cid:durableId="1599219880">
    <w:abstractNumId w:val="80"/>
  </w:num>
  <w:num w:numId="112" w16cid:durableId="232861925">
    <w:abstractNumId w:val="8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D"/>
    <w:rsid w:val="00011421"/>
    <w:rsid w:val="00013F71"/>
    <w:rsid w:val="00033DA4"/>
    <w:rsid w:val="00034043"/>
    <w:rsid w:val="00036952"/>
    <w:rsid w:val="00053032"/>
    <w:rsid w:val="000821E3"/>
    <w:rsid w:val="00087575"/>
    <w:rsid w:val="000876C7"/>
    <w:rsid w:val="00095FC7"/>
    <w:rsid w:val="000A1AC7"/>
    <w:rsid w:val="000C3F08"/>
    <w:rsid w:val="000C6095"/>
    <w:rsid w:val="000F69AE"/>
    <w:rsid w:val="000F76E2"/>
    <w:rsid w:val="00110B0F"/>
    <w:rsid w:val="001121EF"/>
    <w:rsid w:val="001307FB"/>
    <w:rsid w:val="00153613"/>
    <w:rsid w:val="00165BA0"/>
    <w:rsid w:val="00174E2D"/>
    <w:rsid w:val="00181955"/>
    <w:rsid w:val="0019512E"/>
    <w:rsid w:val="001B6708"/>
    <w:rsid w:val="001C6A28"/>
    <w:rsid w:val="001D2E88"/>
    <w:rsid w:val="001D7EA9"/>
    <w:rsid w:val="001E00DA"/>
    <w:rsid w:val="00212840"/>
    <w:rsid w:val="002637E5"/>
    <w:rsid w:val="00266B2C"/>
    <w:rsid w:val="00275B0F"/>
    <w:rsid w:val="0028385B"/>
    <w:rsid w:val="002971D8"/>
    <w:rsid w:val="002B072B"/>
    <w:rsid w:val="002B121F"/>
    <w:rsid w:val="002C2F28"/>
    <w:rsid w:val="002C401D"/>
    <w:rsid w:val="002E095B"/>
    <w:rsid w:val="003050BD"/>
    <w:rsid w:val="003052B8"/>
    <w:rsid w:val="0030743B"/>
    <w:rsid w:val="00312D34"/>
    <w:rsid w:val="003259FA"/>
    <w:rsid w:val="00334511"/>
    <w:rsid w:val="0034254C"/>
    <w:rsid w:val="003517B3"/>
    <w:rsid w:val="00357D99"/>
    <w:rsid w:val="003603AD"/>
    <w:rsid w:val="00371943"/>
    <w:rsid w:val="00372FE2"/>
    <w:rsid w:val="00381AF1"/>
    <w:rsid w:val="0039441E"/>
    <w:rsid w:val="00396C90"/>
    <w:rsid w:val="003A2BE3"/>
    <w:rsid w:val="003A523C"/>
    <w:rsid w:val="003B2DAC"/>
    <w:rsid w:val="003B4048"/>
    <w:rsid w:val="003B6DB6"/>
    <w:rsid w:val="003E65F4"/>
    <w:rsid w:val="003F229C"/>
    <w:rsid w:val="00407614"/>
    <w:rsid w:val="00410DF3"/>
    <w:rsid w:val="00411370"/>
    <w:rsid w:val="004628D7"/>
    <w:rsid w:val="00496E4C"/>
    <w:rsid w:val="004B59B1"/>
    <w:rsid w:val="004D251C"/>
    <w:rsid w:val="004D7BDE"/>
    <w:rsid w:val="00507FB6"/>
    <w:rsid w:val="00512444"/>
    <w:rsid w:val="005305C7"/>
    <w:rsid w:val="00541249"/>
    <w:rsid w:val="005563AB"/>
    <w:rsid w:val="00562249"/>
    <w:rsid w:val="005933CA"/>
    <w:rsid w:val="005A27BF"/>
    <w:rsid w:val="005C1F68"/>
    <w:rsid w:val="005E1CF5"/>
    <w:rsid w:val="00616670"/>
    <w:rsid w:val="00625107"/>
    <w:rsid w:val="00633F88"/>
    <w:rsid w:val="006376E8"/>
    <w:rsid w:val="00666952"/>
    <w:rsid w:val="00693256"/>
    <w:rsid w:val="006E32D4"/>
    <w:rsid w:val="0070228D"/>
    <w:rsid w:val="0071532C"/>
    <w:rsid w:val="00720519"/>
    <w:rsid w:val="00762733"/>
    <w:rsid w:val="00773961"/>
    <w:rsid w:val="007D152B"/>
    <w:rsid w:val="007E46F5"/>
    <w:rsid w:val="007F7329"/>
    <w:rsid w:val="008261ED"/>
    <w:rsid w:val="008303CA"/>
    <w:rsid w:val="008328A5"/>
    <w:rsid w:val="00833820"/>
    <w:rsid w:val="00852EE0"/>
    <w:rsid w:val="0085735F"/>
    <w:rsid w:val="00887736"/>
    <w:rsid w:val="00897B88"/>
    <w:rsid w:val="008B1A44"/>
    <w:rsid w:val="008B7E9D"/>
    <w:rsid w:val="008C7F01"/>
    <w:rsid w:val="008D03C0"/>
    <w:rsid w:val="008E1337"/>
    <w:rsid w:val="008E482F"/>
    <w:rsid w:val="008E5FCD"/>
    <w:rsid w:val="008E7995"/>
    <w:rsid w:val="008E7B09"/>
    <w:rsid w:val="00902062"/>
    <w:rsid w:val="009055FC"/>
    <w:rsid w:val="00982FAC"/>
    <w:rsid w:val="00990F7A"/>
    <w:rsid w:val="009D61D6"/>
    <w:rsid w:val="009D6AD3"/>
    <w:rsid w:val="009F5167"/>
    <w:rsid w:val="00A116F2"/>
    <w:rsid w:val="00A14D20"/>
    <w:rsid w:val="00A1772F"/>
    <w:rsid w:val="00A27848"/>
    <w:rsid w:val="00A561FF"/>
    <w:rsid w:val="00A719DE"/>
    <w:rsid w:val="00A97D9C"/>
    <w:rsid w:val="00AB2B58"/>
    <w:rsid w:val="00AC0669"/>
    <w:rsid w:val="00AD12B5"/>
    <w:rsid w:val="00AD2B42"/>
    <w:rsid w:val="00AD30D1"/>
    <w:rsid w:val="00AD6DE8"/>
    <w:rsid w:val="00AE6163"/>
    <w:rsid w:val="00AF348F"/>
    <w:rsid w:val="00B37936"/>
    <w:rsid w:val="00B44CCC"/>
    <w:rsid w:val="00B467BE"/>
    <w:rsid w:val="00B73450"/>
    <w:rsid w:val="00B911CC"/>
    <w:rsid w:val="00BC129F"/>
    <w:rsid w:val="00BC52CB"/>
    <w:rsid w:val="00BC6FBF"/>
    <w:rsid w:val="00BD7733"/>
    <w:rsid w:val="00BE648E"/>
    <w:rsid w:val="00BF63C2"/>
    <w:rsid w:val="00C10461"/>
    <w:rsid w:val="00C11334"/>
    <w:rsid w:val="00C4217C"/>
    <w:rsid w:val="00C44873"/>
    <w:rsid w:val="00C50FEA"/>
    <w:rsid w:val="00C62D33"/>
    <w:rsid w:val="00C63FD4"/>
    <w:rsid w:val="00C954BB"/>
    <w:rsid w:val="00CE4A83"/>
    <w:rsid w:val="00CE5C97"/>
    <w:rsid w:val="00D03475"/>
    <w:rsid w:val="00D15909"/>
    <w:rsid w:val="00D20D5E"/>
    <w:rsid w:val="00D82651"/>
    <w:rsid w:val="00DB3487"/>
    <w:rsid w:val="00DB369F"/>
    <w:rsid w:val="00DB3B8D"/>
    <w:rsid w:val="00DB5532"/>
    <w:rsid w:val="00DC27D6"/>
    <w:rsid w:val="00DC4F53"/>
    <w:rsid w:val="00DD7F0E"/>
    <w:rsid w:val="00DE3267"/>
    <w:rsid w:val="00DF066F"/>
    <w:rsid w:val="00E04770"/>
    <w:rsid w:val="00E066EA"/>
    <w:rsid w:val="00E2108A"/>
    <w:rsid w:val="00E31119"/>
    <w:rsid w:val="00E50F4D"/>
    <w:rsid w:val="00E517BB"/>
    <w:rsid w:val="00E85648"/>
    <w:rsid w:val="00EE2927"/>
    <w:rsid w:val="00F027E7"/>
    <w:rsid w:val="00F43379"/>
    <w:rsid w:val="00F471EC"/>
    <w:rsid w:val="00F51F1E"/>
    <w:rsid w:val="00F67C9D"/>
    <w:rsid w:val="00F74586"/>
    <w:rsid w:val="00F8241E"/>
    <w:rsid w:val="00FA0065"/>
    <w:rsid w:val="00FB2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DBB3"/>
  <w15:docId w15:val="{56DF6777-7FEE-4EE2-9A9F-190C65A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0"/>
      <w:ind w:left="338"/>
      <w:outlineLvl w:val="0"/>
    </w:pPr>
    <w:rPr>
      <w:b/>
      <w:bCs/>
      <w:sz w:val="24"/>
      <w:szCs w:val="24"/>
    </w:rPr>
  </w:style>
  <w:style w:type="paragraph" w:styleId="Heading2">
    <w:name w:val="heading 2"/>
    <w:basedOn w:val="Normal"/>
    <w:uiPriority w:val="9"/>
    <w:unhideWhenUsed/>
    <w:qFormat/>
    <w:pPr>
      <w:spacing w:before="200"/>
      <w:ind w:left="105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0"/>
      <w:ind w:left="338"/>
    </w:pPr>
    <w:rPr>
      <w:b/>
      <w:bCs/>
      <w:sz w:val="20"/>
      <w:szCs w:val="20"/>
    </w:rPr>
  </w:style>
  <w:style w:type="paragraph" w:styleId="TOC2">
    <w:name w:val="toc 2"/>
    <w:basedOn w:val="Normal"/>
    <w:uiPriority w:val="39"/>
    <w:qFormat/>
    <w:pPr>
      <w:spacing w:before="59"/>
      <w:ind w:left="763"/>
    </w:pPr>
    <w:rPr>
      <w:b/>
      <w:bCs/>
      <w:sz w:val="20"/>
      <w:szCs w:val="20"/>
    </w:rPr>
  </w:style>
  <w:style w:type="paragraph" w:styleId="TOC3">
    <w:name w:val="toc 3"/>
    <w:basedOn w:val="Normal"/>
    <w:uiPriority w:val="39"/>
    <w:qFormat/>
    <w:pPr>
      <w:spacing w:before="59"/>
      <w:ind w:left="1472"/>
    </w:pPr>
    <w:rPr>
      <w:sz w:val="20"/>
      <w:szCs w:val="20"/>
    </w:rPr>
  </w:style>
  <w:style w:type="paragraph" w:styleId="TOC4">
    <w:name w:val="toc 4"/>
    <w:basedOn w:val="Normal"/>
    <w:uiPriority w:val="39"/>
    <w:qFormat/>
    <w:pPr>
      <w:spacing w:before="60"/>
      <w:ind w:left="2465" w:hanging="568"/>
    </w:pPr>
    <w:rPr>
      <w:sz w:val="20"/>
      <w:szCs w:val="20"/>
    </w:rPr>
  </w:style>
  <w:style w:type="paragraph" w:styleId="BodyText">
    <w:name w:val="Body Text"/>
    <w:basedOn w:val="Normal"/>
    <w:uiPriority w:val="1"/>
    <w:qFormat/>
    <w:pPr>
      <w:spacing w:before="200"/>
      <w:ind w:left="338"/>
      <w:jc w:val="both"/>
    </w:pPr>
    <w:rPr>
      <w:sz w:val="24"/>
      <w:szCs w:val="24"/>
    </w:rPr>
  </w:style>
  <w:style w:type="paragraph" w:styleId="Title">
    <w:name w:val="Title"/>
    <w:basedOn w:val="Normal"/>
    <w:uiPriority w:val="10"/>
    <w:qFormat/>
    <w:pPr>
      <w:spacing w:before="455"/>
      <w:ind w:left="14" w:right="230"/>
      <w:jc w:val="center"/>
    </w:pPr>
    <w:rPr>
      <w:rFonts w:ascii="Arial" w:eastAsia="Arial" w:hAnsi="Arial" w:cs="Arial"/>
      <w:b/>
      <w:bCs/>
      <w:sz w:val="44"/>
      <w:szCs w:val="44"/>
    </w:rPr>
  </w:style>
  <w:style w:type="paragraph" w:styleId="ListParagraph">
    <w:name w:val="List Paragraph"/>
    <w:basedOn w:val="Normal"/>
    <w:uiPriority w:val="1"/>
    <w:qFormat/>
    <w:pPr>
      <w:spacing w:before="200"/>
      <w:ind w:left="1058" w:hanging="360"/>
    </w:pPr>
  </w:style>
  <w:style w:type="paragraph" w:customStyle="1" w:styleId="TableParagraph">
    <w:name w:val="Table Paragraph"/>
    <w:basedOn w:val="Normal"/>
    <w:uiPriority w:val="1"/>
    <w:qFormat/>
    <w:pPr>
      <w:spacing w:before="119"/>
    </w:pPr>
    <w:rPr>
      <w:rFonts w:ascii="Verdana" w:eastAsia="Verdana" w:hAnsi="Verdana" w:cs="Verdana"/>
    </w:rPr>
  </w:style>
  <w:style w:type="paragraph" w:styleId="Revision">
    <w:name w:val="Revision"/>
    <w:hidden/>
    <w:uiPriority w:val="99"/>
    <w:semiHidden/>
    <w:rsid w:val="00DB369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E5C97"/>
    <w:rPr>
      <w:sz w:val="16"/>
      <w:szCs w:val="16"/>
    </w:rPr>
  </w:style>
  <w:style w:type="paragraph" w:styleId="CommentText">
    <w:name w:val="annotation text"/>
    <w:basedOn w:val="Normal"/>
    <w:link w:val="CommentTextChar"/>
    <w:uiPriority w:val="99"/>
    <w:unhideWhenUsed/>
    <w:rsid w:val="00CE5C97"/>
    <w:rPr>
      <w:sz w:val="20"/>
      <w:szCs w:val="20"/>
    </w:rPr>
  </w:style>
  <w:style w:type="character" w:customStyle="1" w:styleId="CommentTextChar">
    <w:name w:val="Comment Text Char"/>
    <w:basedOn w:val="DefaultParagraphFont"/>
    <w:link w:val="CommentText"/>
    <w:uiPriority w:val="99"/>
    <w:rsid w:val="00CE5C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C97"/>
    <w:rPr>
      <w:b/>
      <w:bCs/>
    </w:rPr>
  </w:style>
  <w:style w:type="character" w:customStyle="1" w:styleId="CommentSubjectChar">
    <w:name w:val="Comment Subject Char"/>
    <w:basedOn w:val="CommentTextChar"/>
    <w:link w:val="CommentSubject"/>
    <w:uiPriority w:val="99"/>
    <w:semiHidden/>
    <w:rsid w:val="00CE5C97"/>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2971D8"/>
    <w:rPr>
      <w:sz w:val="20"/>
      <w:szCs w:val="20"/>
    </w:rPr>
  </w:style>
  <w:style w:type="character" w:customStyle="1" w:styleId="EndnoteTextChar">
    <w:name w:val="Endnote Text Char"/>
    <w:basedOn w:val="DefaultParagraphFont"/>
    <w:link w:val="EndnoteText"/>
    <w:uiPriority w:val="99"/>
    <w:semiHidden/>
    <w:rsid w:val="002971D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71D8"/>
    <w:rPr>
      <w:vertAlign w:val="superscript"/>
    </w:rPr>
  </w:style>
  <w:style w:type="paragraph" w:styleId="FootnoteText">
    <w:name w:val="footnote text"/>
    <w:basedOn w:val="Normal"/>
    <w:link w:val="FootnoteTextChar"/>
    <w:uiPriority w:val="99"/>
    <w:semiHidden/>
    <w:unhideWhenUsed/>
    <w:rsid w:val="002971D8"/>
    <w:rPr>
      <w:sz w:val="20"/>
      <w:szCs w:val="20"/>
    </w:rPr>
  </w:style>
  <w:style w:type="character" w:customStyle="1" w:styleId="FootnoteTextChar">
    <w:name w:val="Footnote Text Char"/>
    <w:basedOn w:val="DefaultParagraphFont"/>
    <w:link w:val="FootnoteText"/>
    <w:uiPriority w:val="99"/>
    <w:semiHidden/>
    <w:rsid w:val="002971D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71D8"/>
    <w:rPr>
      <w:vertAlign w:val="superscript"/>
    </w:rPr>
  </w:style>
  <w:style w:type="paragraph" w:styleId="Header">
    <w:name w:val="header"/>
    <w:basedOn w:val="Normal"/>
    <w:link w:val="HeaderChar"/>
    <w:uiPriority w:val="99"/>
    <w:unhideWhenUsed/>
    <w:rsid w:val="00FA0065"/>
    <w:pPr>
      <w:tabs>
        <w:tab w:val="center" w:pos="4513"/>
        <w:tab w:val="right" w:pos="9026"/>
      </w:tabs>
    </w:pPr>
  </w:style>
  <w:style w:type="character" w:customStyle="1" w:styleId="HeaderChar">
    <w:name w:val="Header Char"/>
    <w:basedOn w:val="DefaultParagraphFont"/>
    <w:link w:val="Header"/>
    <w:uiPriority w:val="99"/>
    <w:rsid w:val="00FA0065"/>
    <w:rPr>
      <w:rFonts w:ascii="Times New Roman" w:eastAsia="Times New Roman" w:hAnsi="Times New Roman" w:cs="Times New Roman"/>
    </w:rPr>
  </w:style>
  <w:style w:type="paragraph" w:styleId="Footer">
    <w:name w:val="footer"/>
    <w:basedOn w:val="Normal"/>
    <w:link w:val="FooterChar"/>
    <w:uiPriority w:val="99"/>
    <w:unhideWhenUsed/>
    <w:rsid w:val="00FA0065"/>
    <w:pPr>
      <w:tabs>
        <w:tab w:val="center" w:pos="4513"/>
        <w:tab w:val="right" w:pos="9026"/>
      </w:tabs>
    </w:pPr>
  </w:style>
  <w:style w:type="character" w:customStyle="1" w:styleId="FooterChar">
    <w:name w:val="Footer Char"/>
    <w:basedOn w:val="DefaultParagraphFont"/>
    <w:link w:val="Footer"/>
    <w:uiPriority w:val="99"/>
    <w:rsid w:val="00FA0065"/>
    <w:rPr>
      <w:rFonts w:ascii="Times New Roman" w:eastAsia="Times New Roman" w:hAnsi="Times New Roman" w:cs="Times New Roman"/>
    </w:rPr>
  </w:style>
  <w:style w:type="character" w:styleId="Hyperlink">
    <w:name w:val="Hyperlink"/>
    <w:basedOn w:val="DefaultParagraphFont"/>
    <w:uiPriority w:val="99"/>
    <w:unhideWhenUsed/>
    <w:rsid w:val="000821E3"/>
    <w:rPr>
      <w:color w:val="0000FF" w:themeColor="hyperlink"/>
      <w:u w:val="single"/>
    </w:rPr>
  </w:style>
  <w:style w:type="paragraph" w:styleId="TOCHeading">
    <w:name w:val="TOC Heading"/>
    <w:basedOn w:val="Heading1"/>
    <w:next w:val="Normal"/>
    <w:uiPriority w:val="39"/>
    <w:unhideWhenUsed/>
    <w:qFormat/>
    <w:rsid w:val="000821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0821E3"/>
    <w:pPr>
      <w:widowControl/>
      <w:autoSpaceDE/>
      <w:autoSpaceDN/>
      <w:spacing w:after="100" w:line="278" w:lineRule="auto"/>
      <w:ind w:left="960"/>
    </w:pPr>
    <w:rPr>
      <w:rFonts w:asciiTheme="minorHAnsi" w:eastAsiaTheme="minorEastAsia" w:hAnsiTheme="minorHAnsi" w:cstheme="minorBidi"/>
      <w:kern w:val="2"/>
      <w:sz w:val="24"/>
      <w:szCs w:val="24"/>
      <w:lang w:val="en-GB" w:eastAsia="en-GB"/>
      <w14:ligatures w14:val="standardContextual"/>
    </w:rPr>
  </w:style>
  <w:style w:type="paragraph" w:styleId="TOC6">
    <w:name w:val="toc 6"/>
    <w:basedOn w:val="Normal"/>
    <w:next w:val="Normal"/>
    <w:autoRedefine/>
    <w:uiPriority w:val="39"/>
    <w:unhideWhenUsed/>
    <w:rsid w:val="000821E3"/>
    <w:pPr>
      <w:widowControl/>
      <w:autoSpaceDE/>
      <w:autoSpaceDN/>
      <w:spacing w:after="100" w:line="278" w:lineRule="auto"/>
      <w:ind w:left="1200"/>
    </w:pPr>
    <w:rPr>
      <w:rFonts w:asciiTheme="minorHAnsi" w:eastAsiaTheme="minorEastAsia" w:hAnsiTheme="minorHAnsi" w:cstheme="minorBidi"/>
      <w:kern w:val="2"/>
      <w:sz w:val="24"/>
      <w:szCs w:val="24"/>
      <w:lang w:val="en-GB" w:eastAsia="en-GB"/>
      <w14:ligatures w14:val="standardContextual"/>
    </w:rPr>
  </w:style>
  <w:style w:type="paragraph" w:styleId="TOC7">
    <w:name w:val="toc 7"/>
    <w:basedOn w:val="Normal"/>
    <w:next w:val="Normal"/>
    <w:autoRedefine/>
    <w:uiPriority w:val="39"/>
    <w:unhideWhenUsed/>
    <w:rsid w:val="000821E3"/>
    <w:pPr>
      <w:widowControl/>
      <w:autoSpaceDE/>
      <w:autoSpaceDN/>
      <w:spacing w:after="100" w:line="278" w:lineRule="auto"/>
      <w:ind w:left="1440"/>
    </w:pPr>
    <w:rPr>
      <w:rFonts w:asciiTheme="minorHAnsi" w:eastAsiaTheme="minorEastAsia" w:hAnsiTheme="minorHAnsi" w:cstheme="minorBidi"/>
      <w:kern w:val="2"/>
      <w:sz w:val="24"/>
      <w:szCs w:val="24"/>
      <w:lang w:val="en-GB" w:eastAsia="en-GB"/>
      <w14:ligatures w14:val="standardContextual"/>
    </w:rPr>
  </w:style>
  <w:style w:type="paragraph" w:styleId="TOC8">
    <w:name w:val="toc 8"/>
    <w:basedOn w:val="Normal"/>
    <w:next w:val="Normal"/>
    <w:autoRedefine/>
    <w:uiPriority w:val="39"/>
    <w:unhideWhenUsed/>
    <w:rsid w:val="000821E3"/>
    <w:pPr>
      <w:widowControl/>
      <w:autoSpaceDE/>
      <w:autoSpaceDN/>
      <w:spacing w:after="100" w:line="278" w:lineRule="auto"/>
      <w:ind w:left="1680"/>
    </w:pPr>
    <w:rPr>
      <w:rFonts w:asciiTheme="minorHAnsi" w:eastAsiaTheme="minorEastAsia" w:hAnsiTheme="minorHAnsi" w:cstheme="minorBidi"/>
      <w:kern w:val="2"/>
      <w:sz w:val="24"/>
      <w:szCs w:val="24"/>
      <w:lang w:val="en-GB" w:eastAsia="en-GB"/>
      <w14:ligatures w14:val="standardContextual"/>
    </w:rPr>
  </w:style>
  <w:style w:type="paragraph" w:styleId="TOC9">
    <w:name w:val="toc 9"/>
    <w:basedOn w:val="Normal"/>
    <w:next w:val="Normal"/>
    <w:autoRedefine/>
    <w:uiPriority w:val="39"/>
    <w:unhideWhenUsed/>
    <w:rsid w:val="000821E3"/>
    <w:pPr>
      <w:widowControl/>
      <w:autoSpaceDE/>
      <w:autoSpaceDN/>
      <w:spacing w:after="100" w:line="278" w:lineRule="auto"/>
      <w:ind w:left="1920"/>
    </w:pPr>
    <w:rPr>
      <w:rFonts w:asciiTheme="minorHAnsi" w:eastAsiaTheme="minorEastAsia" w:hAnsiTheme="minorHAnsi" w:cstheme="minorBidi"/>
      <w:kern w:val="2"/>
      <w:sz w:val="24"/>
      <w:szCs w:val="24"/>
      <w:lang w:val="en-GB" w:eastAsia="en-GB"/>
      <w14:ligatures w14:val="standardContextual"/>
    </w:rPr>
  </w:style>
  <w:style w:type="character" w:styleId="UnresolvedMention">
    <w:name w:val="Unresolved Mention"/>
    <w:basedOn w:val="DefaultParagraphFont"/>
    <w:uiPriority w:val="99"/>
    <w:semiHidden/>
    <w:unhideWhenUsed/>
    <w:rsid w:val="0008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c.europa.eu/info/funding-tenders/opportunities/docs/2021-2027/common/agr-contr/general-mga_horizon-euratom_v1.1_en.pdf" TargetMode="External"/><Relationship Id="rId26" Type="http://schemas.openxmlformats.org/officeDocument/2006/relationships/image" Target="media/image10.jpeg"/><Relationship Id="rId39" Type="http://schemas.openxmlformats.org/officeDocument/2006/relationships/footer" Target="footer4.xml"/><Relationship Id="rId21" Type="http://schemas.openxmlformats.org/officeDocument/2006/relationships/image" Target="media/image5.png"/><Relationship Id="rId34" Type="http://schemas.openxmlformats.org/officeDocument/2006/relationships/header" Target="header3.xm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europa.eu/info/funding-tenders/opportunities/docs/2021-2027/common/agr-contr/general-mga_horizon-euratom_v1.0_en.pdf"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hyperlink" Target="https://ec.europa.eu/info/funding-tenders/opportunities/docs/2021-2027/common/guidance/additional-information-on-unit-costs-and-contributions_en.pdf" TargetMode="External"/><Relationship Id="rId37" Type="http://schemas.openxmlformats.org/officeDocument/2006/relationships/hyperlink" Target="https://ec.europa.eu/info/funding-tenders/opportunities/docs/2021-2027/common/guidance/additional-information-on-unit-costs-and-contributions_en.pdf" TargetMode="External"/><Relationship Id="rId40" Type="http://schemas.openxmlformats.org/officeDocument/2006/relationships/image" Target="media/image12.png"/><Relationship Id="rId45"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hyperlink" Target="https://ec.europa.eu/info/funding-tenders/opportunities/docs/2021-2027/common/agr-contr/general-mga_horizon-euratom_v1.0-draft_en.pdf" TargetMode="External"/><Relationship Id="rId23" Type="http://schemas.openxmlformats.org/officeDocument/2006/relationships/image" Target="media/image7.jpeg"/><Relationship Id="rId28" Type="http://schemas.openxmlformats.org/officeDocument/2006/relationships/footer" Target="footer2.xml"/><Relationship Id="rId36" Type="http://schemas.openxmlformats.org/officeDocument/2006/relationships/hyperlink" Target="https://ec.europa.eu/info/funding-tenders/opportunities/docs/2021-2027/common/guidance/additional-information-on-unit-costs-and-contributions_en.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ec.europa.eu/info/funding-tenders/opportunities/docs/2021-2027/common/guidance/additional-information-on-unit-costs-and-contributions_en.pdf"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hyperlink" Target="https://ec.europa.eu/info/funding-tenders/opportunities/docs/2021-2027/common/guidance/additional-information-on-unit-costs-and-contributions_en.pdf" TargetMode="External"/><Relationship Id="rId35" Type="http://schemas.openxmlformats.org/officeDocument/2006/relationships/footer" Target="footer3.xml"/><Relationship Id="rId43"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c.europa.eu/info/funding-tenders/opportunities/docs/2021-2027/common/agr-contr/general-mga_horizon-euratom_v1.1-draft_en.pdf" TargetMode="External"/><Relationship Id="rId25" Type="http://schemas.openxmlformats.org/officeDocument/2006/relationships/image" Target="media/image9.jpeg"/><Relationship Id="rId33" Type="http://schemas.openxmlformats.org/officeDocument/2006/relationships/hyperlink" Target="https://ec.europa.eu/info/funding-tenders/opportunities/docs/2021-2027/common/guidance/additional-information-on-unit-costs-and-contributions_en.pdf" TargetMode="External"/><Relationship Id="rId38" Type="http://schemas.openxmlformats.org/officeDocument/2006/relationships/header" Target="header4.xm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portal/screen/how-to-participate/reference-documents" TargetMode="External"/><Relationship Id="rId2" Type="http://schemas.openxmlformats.org/officeDocument/2006/relationships/hyperlink" Target="https://ec.europa.eu/info/funding-tenders/opportunities/portal/screen/how-to-participate/reference-documents" TargetMode="External"/><Relationship Id="rId1" Type="http://schemas.openxmlformats.org/officeDocument/2006/relationships/hyperlink" Target="https://ec.europa.eu/info/funding-tenders/opportunities/portal/screen/how-to-participate/referenc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3945-0EA7-4C2A-BBF4-4FC1EC396DEB}">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2.xml><?xml version="1.0" encoding="utf-8"?>
<ds:datastoreItem xmlns:ds="http://schemas.openxmlformats.org/officeDocument/2006/customXml" ds:itemID="{CB81EA10-5591-40D0-B508-79E94A0B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8947F-B3B8-4B3D-8987-6D25053648FE}">
  <ds:schemaRefs>
    <ds:schemaRef ds:uri="http://schemas.microsoft.com/sharepoint/v3/contenttype/forms"/>
  </ds:schemaRefs>
</ds:datastoreItem>
</file>

<file path=customXml/itemProps4.xml><?xml version="1.0" encoding="utf-8"?>
<ds:datastoreItem xmlns:ds="http://schemas.openxmlformats.org/officeDocument/2006/customXml" ds:itemID="{1FD7D6DB-F969-439F-B31A-74C6B209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32808</Words>
  <Characters>187012</Characters>
  <Application>Microsoft Office Word</Application>
  <DocSecurity>0</DocSecurity>
  <Lines>1558</Lines>
  <Paragraphs>438</Paragraphs>
  <ScaleCrop>false</ScaleCrop>
  <Company/>
  <LinksUpToDate>false</LinksUpToDate>
  <CharactersWithSpaces>219382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WOLFGARTEN Stefani</dc:creator>
  <cp:lastModifiedBy>KANIA Magdalena</cp:lastModifiedBy>
  <cp:revision>16</cp:revision>
  <dcterms:created xsi:type="dcterms:W3CDTF">2024-09-09T16:31:00Z</dcterms:created>
  <dcterms:modified xsi:type="dcterms:W3CDTF">2025-01-09T13:26:00Z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LastSaved">
    <vt:filetime>2024-09-09T00:00:00Z</vt:filetime>
  </property>
  <property fmtid="{D5CDD505-2E9C-101B-9397-08002B2CF9AE}" pid="4" name="MSIP_Label_6bd9ddd1-4d20-43f6-abfa-fc3c07406f94_ActionId">
    <vt:lpwstr>1ed32620-befe-48d2-bf74-44736d9d68be</vt:lpwstr>
  </property>
  <property fmtid="{D5CDD505-2E9C-101B-9397-08002B2CF9AE}" pid="5" name="MSIP_Label_6bd9ddd1-4d20-43f6-abfa-fc3c07406f94_ContentBits">
    <vt:lpwstr>0</vt:lpwstr>
  </property>
  <property fmtid="{D5CDD505-2E9C-101B-9397-08002B2CF9AE}" pid="6" name="MSIP_Label_6bd9ddd1-4d20-43f6-abfa-fc3c07406f94_Enabled">
    <vt:lpwstr>true</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etDate">
    <vt:lpwstr>2022-04-26T09:35:59Z</vt:lpwstr>
  </property>
  <property fmtid="{D5CDD505-2E9C-101B-9397-08002B2CF9AE}" pid="10" name="MSIP_Label_6bd9ddd1-4d20-43f6-abfa-fc3c07406f94_SiteId">
    <vt:lpwstr>b24c8b06-522c-46fe-9080-70926f8dddb1</vt:lpwstr>
  </property>
  <property fmtid="{D5CDD505-2E9C-101B-9397-08002B2CF9AE}" pid="11" name="ContentTypeId">
    <vt:lpwstr>0x010100858E81E8D3D4C74BB860FD9F47101769</vt:lpwstr>
  </property>
  <property fmtid="{D5CDD505-2E9C-101B-9397-08002B2CF9AE}" pid="12" name="MediaServiceImageTags">
    <vt:lpwstr/>
  </property>
</Properties>
</file>